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CEC850" wp14:paraId="4B2BE395" wp14:textId="0A23A305">
      <w:pPr>
        <w:pStyle w:val="Heading1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📊 Reporte General del Proyecto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Power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BI: Adventure Works</w:t>
      </w:r>
    </w:p>
    <w:p xmlns:wp14="http://schemas.microsoft.com/office/word/2010/wordml" w:rsidP="10CEC850" wp14:paraId="237C3318" wp14:textId="12285705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Introducción</w:t>
      </w:r>
    </w:p>
    <w:p xmlns:wp14="http://schemas.microsoft.com/office/word/2010/wordml" w:rsidP="10CEC850" wp14:paraId="0432A645" wp14:textId="07603C35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Este proyecto tiene como objetivo central el diseño de un informe interactivo en Power BI para Adventure Works, permitiendo analizar el rendimiento de ventas, costos y utilidad, con un enfoque especial en el mercado de Estados Unidos. El informe incluye análisis geográficos, segmentación por categorías de producto, visualización de KPIs y navegación intuitiva.</w:t>
      </w:r>
    </w:p>
    <w:p xmlns:wp14="http://schemas.microsoft.com/office/word/2010/wordml" wp14:paraId="6B8ED34E" wp14:textId="11F593FB"/>
    <w:p xmlns:wp14="http://schemas.microsoft.com/office/word/2010/wordml" w:rsidP="10CEC850" wp14:paraId="14985793" wp14:textId="026CB35E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Cálculos y Métricas</w:t>
      </w:r>
    </w:p>
    <w:p xmlns:wp14="http://schemas.microsoft.com/office/word/2010/wordml" w:rsidP="10CEC850" wp14:paraId="2BB37133" wp14:textId="31EA0790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Se construyeron una serie de medidas DAX para analizar el negocio en distintos niveles:</w:t>
      </w:r>
    </w:p>
    <w:p xmlns:wp14="http://schemas.microsoft.com/office/word/2010/wordml" w:rsidP="10CEC850" wp14:paraId="26EF5026" wp14:textId="1371F938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🧮 Métricas clave:</w:t>
      </w:r>
    </w:p>
    <w:p xmlns:wp14="http://schemas.microsoft.com/office/word/2010/wordml" w:rsidP="10CEC850" wp14:paraId="185AD0D8" wp14:textId="4D152B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Ingresos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0CEC850" wp14:paraId="5066A74B" wp14:textId="2D397352">
      <w:pPr>
        <w:spacing w:before="0" w:beforeAutospacing="off" w:after="0" w:afterAutospacing="off"/>
      </w:pPr>
      <w:r w:rsidRPr="10CEC850" w:rsidR="0E420DEE">
        <w:rPr>
          <w:rFonts w:ascii="Consolas" w:hAnsi="Consolas" w:eastAsia="Consolas" w:cs="Consolas"/>
          <w:noProof w:val="0"/>
          <w:sz w:val="24"/>
          <w:szCs w:val="24"/>
          <w:lang w:val="es-ES"/>
        </w:rPr>
        <w:t>Ingresos = SUM(Ventas[TotalVenta])</w:t>
      </w:r>
      <w:r>
        <w:br/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0CEC850" wp14:paraId="11692A05" wp14:textId="5DA61C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COGS (Costo de Bienes Vendidos)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0CEC850" wp14:paraId="032FB4B9" wp14:textId="6EDF8D68">
      <w:pPr>
        <w:spacing w:before="0" w:beforeAutospacing="off" w:after="0" w:afterAutospacing="off"/>
      </w:pPr>
      <w:r w:rsidRPr="10CEC850" w:rsidR="0E420DEE">
        <w:rPr>
          <w:rFonts w:ascii="Consolas" w:hAnsi="Consolas" w:eastAsia="Consolas" w:cs="Consolas"/>
          <w:noProof w:val="0"/>
          <w:sz w:val="24"/>
          <w:szCs w:val="24"/>
          <w:lang w:val="es-ES"/>
        </w:rPr>
        <w:t>COGS = SUM(Ventas[Costo])</w:t>
      </w:r>
      <w:r>
        <w:br/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0CEC850" wp14:paraId="79C6BC2D" wp14:textId="395F186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Utilidad Bruta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0CEC850" wp14:paraId="18F923CF" wp14:textId="03661B14">
      <w:pPr>
        <w:spacing w:before="0" w:beforeAutospacing="off" w:after="0" w:afterAutospacing="off"/>
      </w:pPr>
      <w:r w:rsidRPr="10CEC850" w:rsidR="0E420DEE">
        <w:rPr>
          <w:rFonts w:ascii="Consolas" w:hAnsi="Consolas" w:eastAsia="Consolas" w:cs="Consolas"/>
          <w:noProof w:val="0"/>
          <w:sz w:val="24"/>
          <w:szCs w:val="24"/>
          <w:lang w:val="es-ES"/>
        </w:rPr>
        <w:t>Utilidad Bruta = [Ingresos] - [COGS]</w:t>
      </w:r>
      <w:r>
        <w:br/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0CEC850" wp14:paraId="6ACEC9C8" wp14:textId="0F86F8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Margen Bruto %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xmlns:wp14="http://schemas.microsoft.com/office/word/2010/wordml" w:rsidP="10CEC850" wp14:paraId="0B4484A0" wp14:textId="7EFABA49">
      <w:pPr>
        <w:spacing w:before="0" w:beforeAutospacing="off" w:after="0" w:afterAutospacing="off"/>
      </w:pPr>
      <w:r w:rsidRPr="10CEC850" w:rsidR="0E420DEE">
        <w:rPr>
          <w:rFonts w:ascii="Consolas" w:hAnsi="Consolas" w:eastAsia="Consolas" w:cs="Consolas"/>
          <w:noProof w:val="0"/>
          <w:sz w:val="24"/>
          <w:szCs w:val="24"/>
          <w:lang w:val="es-ES"/>
        </w:rPr>
        <w:t>Margen Bruto % = DIVIDE([Utilidad Bruta], [Ingresos])</w:t>
      </w:r>
      <w:r>
        <w:br/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0CEC850" wp14:paraId="31CD6A91" wp14:textId="3F2534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Utilidad Neta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(si incluye costos operativos):</w:t>
      </w:r>
    </w:p>
    <w:p xmlns:wp14="http://schemas.microsoft.com/office/word/2010/wordml" w:rsidP="10CEC850" wp14:paraId="742590EA" wp14:textId="3CF5935D">
      <w:pPr>
        <w:spacing w:before="0" w:beforeAutospacing="off" w:after="0" w:afterAutospacing="off"/>
      </w:pPr>
      <w:r w:rsidRPr="10CEC850" w:rsidR="0E420DEE">
        <w:rPr>
          <w:rFonts w:ascii="Consolas" w:hAnsi="Consolas" w:eastAsia="Consolas" w:cs="Consolas"/>
          <w:noProof w:val="0"/>
          <w:sz w:val="24"/>
          <w:szCs w:val="24"/>
          <w:lang w:val="es-ES"/>
        </w:rPr>
        <w:t>Utilidad Neta = [Ingresos] - [COGS] - SUM(Ventas[CostosOperativos])</w:t>
      </w:r>
      <w:r>
        <w:br/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10CEC850" wp14:paraId="1F9E260D" wp14:textId="4678A460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📌 Segmentaciones:</w:t>
      </w:r>
    </w:p>
    <w:p xmlns:wp14="http://schemas.microsoft.com/office/word/2010/wordml" w:rsidP="10CEC850" wp14:paraId="099B3C4D" wp14:textId="288A5A3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usaron segmentaciones por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Año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Categoría de Producto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País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Ciudad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,  para análisis dinámico.</w:t>
      </w:r>
    </w:p>
    <w:p xmlns:wp14="http://schemas.microsoft.com/office/word/2010/wordml" w:rsidP="10CEC850" wp14:paraId="6C6D06F9" wp14:textId="4E2396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Se crearon medidas auxiliares para filtros, como clientes en EE.UU. o productos específicos.</w:t>
      </w:r>
    </w:p>
    <w:p xmlns:wp14="http://schemas.microsoft.com/office/word/2010/wordml" wp14:paraId="723BA2D6" wp14:textId="338B621F"/>
    <w:p xmlns:wp14="http://schemas.microsoft.com/office/word/2010/wordml" w:rsidP="10CEC850" wp14:paraId="64B051A3" wp14:textId="10D9BC55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Visualizaciones y Diseño</w:t>
      </w:r>
    </w:p>
    <w:p xmlns:wp14="http://schemas.microsoft.com/office/word/2010/wordml" w:rsidP="10CEC850" wp14:paraId="12C63B5E" wp14:textId="0256756C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🖼 Páginas del informe:</w:t>
      </w:r>
    </w:p>
    <w:p xmlns:wp14="http://schemas.microsoft.com/office/word/2010/wordml" w:rsidP="10CEC850" wp14:paraId="453142F9" wp14:textId="550871E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Resumen General</w:t>
      </w:r>
    </w:p>
    <w:p xmlns:wp14="http://schemas.microsoft.com/office/word/2010/wordml" w:rsidP="10CEC850" wp14:paraId="03B72173" wp14:textId="40146073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KPIs principales: ingresos, utilidad bruta/neta, COGS, márgenes. Se incluyeron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tarjetas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tacómetros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un gráfico de barras con variación anual.</w:t>
      </w:r>
    </w:p>
    <w:p xmlns:wp14="http://schemas.microsoft.com/office/word/2010/wordml" w:rsidP="10CEC850" wp14:paraId="60129840" wp14:textId="67D7532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Mapa de Clientes</w:t>
      </w:r>
    </w:p>
    <w:p xmlns:wp14="http://schemas.microsoft.com/office/word/2010/wordml" w:rsidP="10CEC850" wp14:paraId="26E67FCE" wp14:textId="5DDC73E4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Mapa de calor con ventas por país/ciudad, usando visualización geográfica. Incluye también segmentación por año y categoría.</w:t>
      </w:r>
    </w:p>
    <w:p xmlns:wp14="http://schemas.microsoft.com/office/word/2010/wordml" w:rsidP="10CEC850" wp14:paraId="3DEEEBE0" wp14:textId="0B4EA6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Detalle Estados Unidos</w:t>
      </w:r>
    </w:p>
    <w:p xmlns:wp14="http://schemas.microsoft.com/office/word/2010/wordml" w:rsidP="10CEC850" wp14:paraId="009982E0" wp14:textId="6F8A93CD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Página exclusiva para 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EE.UU.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con 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KPIs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regionales, evolución mensual y análisis de clientes.</w:t>
      </w:r>
    </w:p>
    <w:p xmlns:wp14="http://schemas.microsoft.com/office/word/2010/wordml" w:rsidP="10CEC850" wp14:paraId="770195DA" wp14:textId="09925125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🎯 Elementos visuales:</w:t>
      </w:r>
    </w:p>
    <w:p xmlns:wp14="http://schemas.microsoft.com/office/word/2010/wordml" w:rsidP="10CEC850" wp14:paraId="34B30F8E" wp14:textId="16C2C7E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Tacómetros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 para mostrar metas y desempeño de ingresos/utilidad.</w:t>
      </w:r>
    </w:p>
    <w:p xmlns:wp14="http://schemas.microsoft.com/office/word/2010/wordml" w:rsidP="10CEC850" wp14:paraId="0C6A4D06" wp14:textId="26C0B3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Tarjetas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 para KPIs simples.</w:t>
      </w:r>
    </w:p>
    <w:p xmlns:wp14="http://schemas.microsoft.com/office/word/2010/wordml" w:rsidP="10CEC850" wp14:paraId="7BF548FE" wp14:textId="3338FC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Gráficos de barras, líneas y mapas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 para comparación visual por segmentos y tiempo.</w:t>
      </w:r>
    </w:p>
    <w:p xmlns:wp14="http://schemas.microsoft.com/office/word/2010/wordml" w:rsidP="10CEC850" wp14:paraId="388AA95E" wp14:textId="6E4C20A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Segmentadores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: para controlar año, categoría, región.</w:t>
      </w:r>
    </w:p>
    <w:p xmlns:wp14="http://schemas.microsoft.com/office/word/2010/wordml" wp14:paraId="45127432" wp14:textId="37233D39"/>
    <w:p xmlns:wp14="http://schemas.microsoft.com/office/word/2010/wordml" w:rsidP="10CEC850" wp14:paraId="0547F054" wp14:textId="5FF3EAA1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Paleta de Colores y Estilo</w:t>
      </w:r>
    </w:p>
    <w:p xmlns:wp14="http://schemas.microsoft.com/office/word/2010/wordml" w:rsidP="10CEC850" wp14:paraId="0CDE8B9F" wp14:textId="2BEDF2A4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Se aplicó una paleta basada en el logo de Adventure Works:</w:t>
      </w:r>
    </w:p>
    <w:p xmlns:wp14="http://schemas.microsoft.com/office/word/2010/wordml" w:rsidP="10CEC850" wp14:paraId="114F7299" wp14:textId="34733AE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Azul oscuro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(confianza, profesionalismo)</w:t>
      </w:r>
    </w:p>
    <w:p xmlns:wp14="http://schemas.microsoft.com/office/word/2010/wordml" w:rsidP="10CEC850" wp14:paraId="13D40C6E" wp14:textId="178BD5A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Gris claro y blanco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fondo (limpieza visual)</w:t>
      </w:r>
    </w:p>
    <w:p xmlns:wp14="http://schemas.microsoft.com/office/word/2010/wordml" w:rsidP="10CEC850" wp14:paraId="231C4B37" wp14:textId="46B22D99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🎨 Tema personalizado :</w:t>
      </w:r>
    </w:p>
    <w:p xmlns:wp14="http://schemas.microsoft.com/office/word/2010/wordml" w:rsidP="10CEC850" wp14:paraId="47735319" wp14:textId="4FBCFF7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Se generó un tema con estos colores, aplicable a todos los visuales.</w:t>
      </w:r>
    </w:p>
    <w:p xmlns:wp14="http://schemas.microsoft.com/office/word/2010/wordml" w:rsidP="10CEC850" wp14:paraId="66845AA1" wp14:textId="58DCE10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Fondo sugerido: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blanco (#FFFFFF)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o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gris claro (#F4F4F4)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mantener contraste.</w:t>
      </w:r>
    </w:p>
    <w:p xmlns:wp14="http://schemas.microsoft.com/office/word/2010/wordml" wp14:paraId="2145F5F8" wp14:textId="084C3EE4"/>
    <w:p xmlns:wp14="http://schemas.microsoft.com/office/word/2010/wordml" w:rsidP="10CEC850" wp14:paraId="763B27D3" wp14:textId="4AB88A75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Navegación e Interactividad</w:t>
      </w:r>
    </w:p>
    <w:p xmlns:wp14="http://schemas.microsoft.com/office/word/2010/wordml" w:rsidP="10CEC850" wp14:paraId="36A5471F" wp14:textId="5084854F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🔘 Botones y navegación:</w:t>
      </w:r>
    </w:p>
    <w:p xmlns:wp14="http://schemas.microsoft.com/office/word/2010/wordml" w:rsidP="10CEC850" wp14:paraId="21998871" wp14:textId="0A63028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implementaron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botones de navegación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entre páginas, con acciones tipo “Ir a página”.</w:t>
      </w:r>
    </w:p>
    <w:p xmlns:wp14="http://schemas.microsoft.com/office/word/2010/wordml" w:rsidP="10CEC850" wp14:paraId="6E2D4846" wp14:textId="1DE0960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También se usaron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formas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imágenes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botones (flechas adelante/atrás).</w:t>
      </w:r>
    </w:p>
    <w:p xmlns:wp14="http://schemas.microsoft.com/office/word/2010/wordml" w:rsidP="10CEC850" wp14:paraId="09E182ED" wp14:textId="0441ADC6">
      <w:pPr>
        <w:pStyle w:val="Heading3"/>
        <w:spacing w:before="281" w:beforeAutospacing="off" w:after="281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⚙️ Funciones adicionales:</w:t>
      </w:r>
    </w:p>
    <w:p xmlns:wp14="http://schemas.microsoft.com/office/word/2010/wordml" w:rsidP="10CEC850" wp14:paraId="43C828B2" wp14:textId="0A25A3A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Zoom ajustado automáticamente.</w:t>
      </w:r>
    </w:p>
    <w:p xmlns:wp14="http://schemas.microsoft.com/office/word/2010/wordml" w:rsidP="10CEC850" wp14:paraId="7F998CC4" wp14:textId="73C5886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Lienzo configurado en formato </w:t>
      </w:r>
      <w:r w:rsidRPr="10CEC850" w:rsidR="0E420DE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16:9 (1280x720 px)</w:t>
      </w: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10CEC850" wp14:paraId="061F28F8" wp14:textId="6AEC234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Paneles ordenados con grid para facilitar lectura ejecutiva.</w:t>
      </w:r>
    </w:p>
    <w:p xmlns:wp14="http://schemas.microsoft.com/office/word/2010/wordml" wp14:paraId="472CF18B" wp14:textId="7F8A3DA4"/>
    <w:p xmlns:wp14="http://schemas.microsoft.com/office/word/2010/wordml" w:rsidP="10CEC850" wp14:paraId="79C4C7E3" wp14:textId="1C8C6405">
      <w:pPr>
        <w:pStyle w:val="Heading2"/>
        <w:spacing w:before="299" w:beforeAutospacing="off" w:after="299" w:afterAutospacing="off"/>
      </w:pPr>
      <w:r w:rsidRPr="10CEC850" w:rsidR="0E420DE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Conclusión</w:t>
      </w:r>
    </w:p>
    <w:p xmlns:wp14="http://schemas.microsoft.com/office/word/2010/wordml" w:rsidP="10CEC850" wp14:paraId="7E5CAB25" wp14:textId="40A5412F">
      <w:pPr>
        <w:spacing w:before="240" w:beforeAutospacing="off" w:after="240" w:afterAutospacing="off"/>
      </w:pPr>
      <w:r w:rsidRPr="10CEC850" w:rsidR="0E420DEE">
        <w:rPr>
          <w:rFonts w:ascii="Aptos" w:hAnsi="Aptos" w:eastAsia="Aptos" w:cs="Aptos"/>
          <w:noProof w:val="0"/>
          <w:sz w:val="24"/>
          <w:szCs w:val="24"/>
          <w:lang w:val="es-ES"/>
        </w:rPr>
        <w:t>El informe Power BI desarrollado permite a Adventure Works obtener una visión clara del desempeño de su negocio, con foco especial en ingresos, costos y rentabilidad. La navegación fluida, el diseño limpio y las métricas precisas ofrecen una herramienta robusta para toma de decisiones.</w:t>
      </w:r>
    </w:p>
    <w:p xmlns:wp14="http://schemas.microsoft.com/office/word/2010/wordml" wp14:paraId="24FEF5FD" wp14:textId="13A23AF0"/>
    <w:p xmlns:wp14="http://schemas.microsoft.com/office/word/2010/wordml" wp14:paraId="5C1A07E2" wp14:textId="49CE383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7ac6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c1d05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9f0fd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09cd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a817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fdd92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7d5c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e1af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DFF86"/>
    <w:rsid w:val="0E420DEE"/>
    <w:rsid w:val="10CEC850"/>
    <w:rsid w:val="2DBF9ECA"/>
    <w:rsid w:val="3912CCB6"/>
    <w:rsid w:val="3B3AB7F7"/>
    <w:rsid w:val="50843235"/>
    <w:rsid w:val="5E8DFF86"/>
    <w:rsid w:val="7622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DFF86"/>
  <w15:chartTrackingRefBased/>
  <w15:docId w15:val="{261238AA-2861-4E8F-9D84-A0F711ACFC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CEC850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CEC850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CEC850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CEC8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91362d2713b461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2025-05-29T22:31:21.4610257Z</dcterms:created>
  <dcterms:modified xsi:type="dcterms:W3CDTF">2025-05-29T22:35:22.3713252Z</dcterms:modified>
  <dc:creator>juan angel alvarado torres</dc:creator>
  <lastModifiedBy>juan angel alvarado torres</lastModifiedBy>
</coreProperties>
</file>