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DEE81" w14:textId="27D70D8D" w:rsidR="0001596D" w:rsidRDefault="00C05C75">
      <w:pPr>
        <w:rPr>
          <w:rFonts w:ascii="Tahoma" w:hAnsi="Tahoma" w:cs="Tahoma"/>
          <w:lang w:val="en-US"/>
        </w:rPr>
      </w:pPr>
      <w:proofErr w:type="spellStart"/>
      <w:r>
        <w:rPr>
          <w:rFonts w:ascii="Tahoma" w:hAnsi="Tahoma" w:cs="Tahoma"/>
          <w:lang w:val="en-US"/>
        </w:rPr>
        <w:t>Ezkylle</w:t>
      </w:r>
      <w:proofErr w:type="spellEnd"/>
      <w:r>
        <w:rPr>
          <w:rFonts w:ascii="Tahoma" w:hAnsi="Tahoma" w:cs="Tahoma"/>
          <w:lang w:val="en-US"/>
        </w:rPr>
        <w:t xml:space="preserve"> </w:t>
      </w:r>
      <w:proofErr w:type="spellStart"/>
      <w:r>
        <w:rPr>
          <w:rFonts w:ascii="Tahoma" w:hAnsi="Tahoma" w:cs="Tahoma"/>
          <w:lang w:val="en-US"/>
        </w:rPr>
        <w:t>Opiniano</w:t>
      </w:r>
      <w:proofErr w:type="spellEnd"/>
      <w:r>
        <w:rPr>
          <w:rFonts w:ascii="Tahoma" w:hAnsi="Tahoma" w:cs="Tahoma"/>
          <w:lang w:val="en-US"/>
        </w:rPr>
        <w:t xml:space="preserve"> </w:t>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t>12/02/2025</w:t>
      </w:r>
    </w:p>
    <w:p w14:paraId="3D6CC5E7" w14:textId="6A6720B5" w:rsidR="00C05C75" w:rsidRDefault="00C05C75">
      <w:pPr>
        <w:rPr>
          <w:rFonts w:ascii="Tahoma" w:hAnsi="Tahoma" w:cs="Tahoma"/>
          <w:lang w:val="en-US"/>
        </w:rPr>
      </w:pPr>
      <w:r>
        <w:rPr>
          <w:rFonts w:ascii="Tahoma" w:hAnsi="Tahoma" w:cs="Tahoma"/>
          <w:lang w:val="en-US"/>
        </w:rPr>
        <w:t>NW – 301</w:t>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r>
      <w:r>
        <w:rPr>
          <w:rFonts w:ascii="Tahoma" w:hAnsi="Tahoma" w:cs="Tahoma"/>
          <w:lang w:val="en-US"/>
        </w:rPr>
        <w:tab/>
        <w:t>6BLOCKTECH</w:t>
      </w:r>
    </w:p>
    <w:p w14:paraId="0BF719B2" w14:textId="77777777" w:rsidR="00C05C75" w:rsidRDefault="00C05C75" w:rsidP="00C05C75">
      <w:pPr>
        <w:rPr>
          <w:rFonts w:ascii="Tahoma" w:hAnsi="Tahoma" w:cs="Tahoma"/>
          <w:lang w:val="en-US"/>
        </w:rPr>
      </w:pPr>
      <w:r w:rsidRPr="00555677">
        <w:rPr>
          <w:rFonts w:ascii="Tahoma" w:hAnsi="Tahoma" w:cs="Tahoma"/>
          <w:noProof/>
          <w:lang w:val="en-US"/>
        </w:rPr>
        <w:drawing>
          <wp:inline distT="0" distB="0" distL="0" distR="0" wp14:anchorId="45E7574B" wp14:editId="570C9F6D">
            <wp:extent cx="5943600" cy="3656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656965"/>
                    </a:xfrm>
                    <a:prstGeom prst="rect">
                      <a:avLst/>
                    </a:prstGeom>
                  </pic:spPr>
                </pic:pic>
              </a:graphicData>
            </a:graphic>
          </wp:inline>
        </w:drawing>
      </w:r>
    </w:p>
    <w:p w14:paraId="21A17870" w14:textId="77777777" w:rsidR="00C05C75" w:rsidRDefault="00C05C75" w:rsidP="00C05C75">
      <w:pPr>
        <w:rPr>
          <w:rFonts w:ascii="Tahoma" w:hAnsi="Tahoma" w:cs="Tahoma"/>
          <w:lang w:val="en-US"/>
        </w:rPr>
      </w:pPr>
      <w:r w:rsidRPr="00555677">
        <w:rPr>
          <w:rFonts w:ascii="Tahoma" w:hAnsi="Tahoma" w:cs="Tahoma"/>
          <w:noProof/>
          <w:lang w:val="en-US"/>
        </w:rPr>
        <w:drawing>
          <wp:inline distT="0" distB="0" distL="0" distR="0" wp14:anchorId="1A4D07DE" wp14:editId="18339F60">
            <wp:extent cx="5943600" cy="3448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48050"/>
                    </a:xfrm>
                    <a:prstGeom prst="rect">
                      <a:avLst/>
                    </a:prstGeom>
                  </pic:spPr>
                </pic:pic>
              </a:graphicData>
            </a:graphic>
          </wp:inline>
        </w:drawing>
      </w:r>
    </w:p>
    <w:p w14:paraId="6FA26E39" w14:textId="77777777" w:rsidR="00C05C75" w:rsidRDefault="00C05C75" w:rsidP="00C05C75">
      <w:pPr>
        <w:rPr>
          <w:rFonts w:ascii="Tahoma" w:hAnsi="Tahoma" w:cs="Tahoma"/>
          <w:lang w:val="en-US"/>
        </w:rPr>
      </w:pPr>
    </w:p>
    <w:p w14:paraId="456B7153" w14:textId="77777777" w:rsidR="00C05C75" w:rsidRDefault="00C05C75" w:rsidP="00C05C75">
      <w:pPr>
        <w:rPr>
          <w:rFonts w:ascii="Tahoma" w:hAnsi="Tahoma" w:cs="Tahoma"/>
          <w:b/>
          <w:bCs/>
          <w:lang w:val="en-US"/>
        </w:rPr>
      </w:pPr>
      <w:r>
        <w:rPr>
          <w:rFonts w:ascii="Tahoma" w:hAnsi="Tahoma" w:cs="Tahoma"/>
          <w:b/>
          <w:bCs/>
          <w:lang w:val="en-US"/>
        </w:rPr>
        <w:lastRenderedPageBreak/>
        <w:t>Reflection:</w:t>
      </w:r>
    </w:p>
    <w:p w14:paraId="76CF5B86" w14:textId="3AFD536A" w:rsidR="00C05C75" w:rsidRPr="00C05C75" w:rsidRDefault="00D67D95">
      <w:pPr>
        <w:rPr>
          <w:rFonts w:ascii="Tahoma" w:hAnsi="Tahoma" w:cs="Tahoma"/>
          <w:lang w:val="en-US"/>
        </w:rPr>
      </w:pPr>
      <w:r w:rsidRPr="00D67D95">
        <w:rPr>
          <w:rFonts w:ascii="Tahoma" w:hAnsi="Tahoma" w:cs="Tahoma"/>
        </w:rPr>
        <w:t>Building your own index.html to view your MetaMask account is a hands-on way to understand how web pages interact with blockchain. It teaches you how to request accounts, display information safely, and handle sensitive data responsibly. This process strengthens your coding skills while reinforcing security awareness and user responsibility. Ultimately, it makes blockchain technology more tangible and empowers you to explore decentralized applications confidently.</w:t>
      </w:r>
    </w:p>
    <w:sectPr w:rsidR="00C05C75" w:rsidRPr="00C05C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75"/>
    <w:rsid w:val="0001596D"/>
    <w:rsid w:val="00287311"/>
    <w:rsid w:val="00396F11"/>
    <w:rsid w:val="00B57406"/>
    <w:rsid w:val="00C05C75"/>
    <w:rsid w:val="00D67D95"/>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8F1E"/>
  <w15:chartTrackingRefBased/>
  <w15:docId w15:val="{E8ECF691-B7BA-4279-BF76-8431536C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C75"/>
    <w:rPr>
      <w:rFonts w:eastAsiaTheme="majorEastAsia" w:cstheme="majorBidi"/>
      <w:color w:val="272727" w:themeColor="text1" w:themeTint="D8"/>
    </w:rPr>
  </w:style>
  <w:style w:type="paragraph" w:styleId="Title">
    <w:name w:val="Title"/>
    <w:basedOn w:val="Normal"/>
    <w:next w:val="Normal"/>
    <w:link w:val="TitleChar"/>
    <w:uiPriority w:val="10"/>
    <w:qFormat/>
    <w:rsid w:val="00C0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C75"/>
    <w:pPr>
      <w:spacing w:before="160"/>
      <w:jc w:val="center"/>
    </w:pPr>
    <w:rPr>
      <w:i/>
      <w:iCs/>
      <w:color w:val="404040" w:themeColor="text1" w:themeTint="BF"/>
    </w:rPr>
  </w:style>
  <w:style w:type="character" w:customStyle="1" w:styleId="QuoteChar">
    <w:name w:val="Quote Char"/>
    <w:basedOn w:val="DefaultParagraphFont"/>
    <w:link w:val="Quote"/>
    <w:uiPriority w:val="29"/>
    <w:rsid w:val="00C05C75"/>
    <w:rPr>
      <w:i/>
      <w:iCs/>
      <w:color w:val="404040" w:themeColor="text1" w:themeTint="BF"/>
    </w:rPr>
  </w:style>
  <w:style w:type="paragraph" w:styleId="ListParagraph">
    <w:name w:val="List Paragraph"/>
    <w:basedOn w:val="Normal"/>
    <w:uiPriority w:val="34"/>
    <w:qFormat/>
    <w:rsid w:val="00C05C75"/>
    <w:pPr>
      <w:ind w:left="720"/>
      <w:contextualSpacing/>
    </w:pPr>
  </w:style>
  <w:style w:type="character" w:styleId="IntenseEmphasis">
    <w:name w:val="Intense Emphasis"/>
    <w:basedOn w:val="DefaultParagraphFont"/>
    <w:uiPriority w:val="21"/>
    <w:qFormat/>
    <w:rsid w:val="00C05C75"/>
    <w:rPr>
      <w:i/>
      <w:iCs/>
      <w:color w:val="0F4761" w:themeColor="accent1" w:themeShade="BF"/>
    </w:rPr>
  </w:style>
  <w:style w:type="paragraph" w:styleId="IntenseQuote">
    <w:name w:val="Intense Quote"/>
    <w:basedOn w:val="Normal"/>
    <w:next w:val="Normal"/>
    <w:link w:val="IntenseQuoteChar"/>
    <w:uiPriority w:val="30"/>
    <w:qFormat/>
    <w:rsid w:val="00C0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C75"/>
    <w:rPr>
      <w:i/>
      <w:iCs/>
      <w:color w:val="0F4761" w:themeColor="accent1" w:themeShade="BF"/>
    </w:rPr>
  </w:style>
  <w:style w:type="character" w:styleId="IntenseReference">
    <w:name w:val="Intense Reference"/>
    <w:basedOn w:val="DefaultParagraphFont"/>
    <w:uiPriority w:val="32"/>
    <w:qFormat/>
    <w:rsid w:val="00C05C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82</Words>
  <Characters>470</Characters>
  <Application>Microsoft Office Word</Application>
  <DocSecurity>0</DocSecurity>
  <Lines>3</Lines>
  <Paragraphs>1</Paragraphs>
  <ScaleCrop>false</ScaleCrop>
  <Company>Holy Angel University</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4</cp:revision>
  <dcterms:created xsi:type="dcterms:W3CDTF">2025-12-02T05:16:00Z</dcterms:created>
  <dcterms:modified xsi:type="dcterms:W3CDTF">2025-12-02T05:27:00Z</dcterms:modified>
</cp:coreProperties>
</file>