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DC91" w14:textId="4983A4EC" w:rsidR="0001596D" w:rsidRDefault="00DC57D3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 xml:space="preserve">, </w:t>
      </w: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03/03/2026</w:t>
      </w:r>
    </w:p>
    <w:p w14:paraId="698B2933" w14:textId="2810FA65" w:rsidR="00DC57D3" w:rsidRDefault="00DC57D3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NW – 301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1CA9FA9A" w14:textId="77777777" w:rsidR="00DC57D3" w:rsidRPr="00DC57D3" w:rsidRDefault="00DC57D3" w:rsidP="00DC57D3">
      <w:pPr>
        <w:jc w:val="center"/>
        <w:rPr>
          <w:rFonts w:ascii="Tahoma" w:hAnsi="Tahoma" w:cs="Tahoma"/>
        </w:rPr>
      </w:pPr>
      <w:r w:rsidRPr="00DC57D3">
        <w:rPr>
          <w:rFonts w:ascii="Tahoma" w:hAnsi="Tahoma" w:cs="Tahoma"/>
        </w:rPr>
        <w:t>Finals Lab Activity 3: Additional ERC Tokens</w:t>
      </w:r>
    </w:p>
    <w:p w14:paraId="1C82AF1E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ERC-4626</w:t>
      </w:r>
    </w:p>
    <w:p w14:paraId="5C84CDC4" w14:textId="77777777" w:rsidR="00DC57D3" w:rsidRPr="00DC57D3" w:rsidRDefault="00DC57D3" w:rsidP="00DC57D3">
      <w:pPr>
        <w:numPr>
          <w:ilvl w:val="0"/>
          <w:numId w:val="1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known as the Tokenized Vault Standard</w:t>
      </w:r>
    </w:p>
    <w:p w14:paraId="6DD6B70F" w14:textId="77777777" w:rsidR="00DC57D3" w:rsidRPr="00DC57D3" w:rsidRDefault="00DC57D3" w:rsidP="00DC57D3">
      <w:pPr>
        <w:numPr>
          <w:ilvl w:val="0"/>
          <w:numId w:val="1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While ERC-20 represents money and ERC-721 represents art, ERC-4626 is designed for yield-bearing vaults.</w:t>
      </w:r>
    </w:p>
    <w:p w14:paraId="6139B900" w14:textId="77777777" w:rsidR="00DC57D3" w:rsidRPr="00DC57D3" w:rsidRDefault="00DC57D3" w:rsidP="00DC57D3">
      <w:pPr>
        <w:numPr>
          <w:ilvl w:val="0"/>
          <w:numId w:val="1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It standardizes how users deposit assets (like USDC) into a vault and receive shares in return.</w:t>
      </w:r>
    </w:p>
    <w:p w14:paraId="7E7B2D42" w14:textId="77777777" w:rsidR="00DC57D3" w:rsidRPr="00DC57D3" w:rsidRDefault="00DC57D3" w:rsidP="00DC57D3">
      <w:pPr>
        <w:numPr>
          <w:ilvl w:val="0"/>
          <w:numId w:val="1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This is the backbone of modern Decentralized Finance (DeFi) because it allows different apps to talk to each other using the same vault language.</w:t>
      </w:r>
    </w:p>
    <w:p w14:paraId="56842B45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Sample program using ERC-4246</w:t>
      </w:r>
    </w:p>
    <w:p w14:paraId="277CDE4B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1. Set pragma and </w:t>
      </w:r>
      <w:proofErr w:type="spellStart"/>
      <w:r w:rsidRPr="00DC57D3">
        <w:rPr>
          <w:rFonts w:ascii="Tahoma" w:hAnsi="Tahoma" w:cs="Tahoma"/>
        </w:rPr>
        <w:t>semver</w:t>
      </w:r>
      <w:proofErr w:type="spellEnd"/>
    </w:p>
    <w:p w14:paraId="7C68B01F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2. Open the zeppelin ERC20</w:t>
      </w:r>
    </w:p>
    <w:p w14:paraId="57397D09" w14:textId="7BD97D3D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drawing>
          <wp:inline distT="0" distB="0" distL="0" distR="0" wp14:anchorId="3A2F5537" wp14:editId="53DDB79A">
            <wp:extent cx="5391785" cy="1026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B223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3. Create a contract named </w:t>
      </w:r>
      <w:proofErr w:type="spellStart"/>
      <w:r w:rsidRPr="00DC57D3">
        <w:rPr>
          <w:rFonts w:ascii="Tahoma" w:hAnsi="Tahoma" w:cs="Tahoma"/>
        </w:rPr>
        <w:t>SimpleGoldVault</w:t>
      </w:r>
      <w:proofErr w:type="spellEnd"/>
      <w:r w:rsidRPr="00DC57D3">
        <w:rPr>
          <w:rFonts w:ascii="Tahoma" w:hAnsi="Tahoma" w:cs="Tahoma"/>
        </w:rPr>
        <w:t xml:space="preserve"> align with ERC 4626</w:t>
      </w:r>
    </w:p>
    <w:p w14:paraId="3E84C9D3" w14:textId="73F131E8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4. Create a constructor.  The constructor takes the address of the Underlying Asset--&gt;the ERC-20 token)</w:t>
      </w:r>
      <w:r w:rsidRPr="00DC57D3">
        <w:rPr>
          <w:rFonts w:ascii="Tahoma" w:hAnsi="Tahoma" w:cs="Tahoma"/>
        </w:rPr>
        <w:br/>
      </w:r>
      <w:r w:rsidRPr="00DC57D3">
        <w:rPr>
          <w:rFonts w:ascii="Tahoma" w:hAnsi="Tahoma" w:cs="Tahoma"/>
        </w:rPr>
        <w:drawing>
          <wp:inline distT="0" distB="0" distL="0" distR="0" wp14:anchorId="44E4F526" wp14:editId="7FEE4C47">
            <wp:extent cx="5943600" cy="1452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66B8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5. Create another contract and constructor for ERC20</w:t>
      </w:r>
    </w:p>
    <w:p w14:paraId="265443C3" w14:textId="4DF3298B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lastRenderedPageBreak/>
        <w:drawing>
          <wp:inline distT="0" distB="0" distL="0" distR="0" wp14:anchorId="1E9D884D" wp14:editId="45F11D05">
            <wp:extent cx="5943600" cy="866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5C0C" w14:textId="77777777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Test the program:</w:t>
      </w:r>
    </w:p>
    <w:p w14:paraId="00AFE16D" w14:textId="77777777" w:rsidR="00DC57D3" w:rsidRPr="00DC57D3" w:rsidRDefault="00DC57D3" w:rsidP="00DC57D3">
      <w:pPr>
        <w:numPr>
          <w:ilvl w:val="0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Compile and Deploy the </w:t>
      </w:r>
      <w:proofErr w:type="spellStart"/>
      <w:r w:rsidRPr="00DC57D3">
        <w:rPr>
          <w:rFonts w:ascii="Tahoma" w:hAnsi="Tahoma" w:cs="Tahoma"/>
        </w:rPr>
        <w:t>GoldVault.sol</w:t>
      </w:r>
      <w:proofErr w:type="spellEnd"/>
    </w:p>
    <w:p w14:paraId="4E3338A3" w14:textId="0BD9BABA" w:rsidR="00990C6D" w:rsidRDefault="00DC57D3" w:rsidP="00990C6D">
      <w:pPr>
        <w:numPr>
          <w:ilvl w:val="0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Compile and Deploy the </w:t>
      </w:r>
      <w:proofErr w:type="spellStart"/>
      <w:r w:rsidRPr="00DC57D3">
        <w:rPr>
          <w:rFonts w:ascii="Tahoma" w:hAnsi="Tahoma" w:cs="Tahoma"/>
        </w:rPr>
        <w:t>MockGold</w:t>
      </w:r>
      <w:proofErr w:type="spellEnd"/>
      <w:r w:rsidRPr="00DC57D3">
        <w:rPr>
          <w:rFonts w:ascii="Tahoma" w:hAnsi="Tahoma" w:cs="Tahoma"/>
        </w:rPr>
        <w:t>, under the Deploy &amp; Run Transactions,</w:t>
      </w:r>
      <w:r>
        <w:rPr>
          <w:rFonts w:ascii="Tahoma" w:hAnsi="Tahoma" w:cs="Tahoma"/>
        </w:rPr>
        <w:t xml:space="preserve"> </w:t>
      </w:r>
      <w:r w:rsidRPr="00DC57D3">
        <w:rPr>
          <w:rFonts w:ascii="Tahoma" w:hAnsi="Tahoma" w:cs="Tahoma"/>
        </w:rPr>
        <w:t xml:space="preserve">select </w:t>
      </w:r>
      <w:proofErr w:type="spellStart"/>
      <w:r w:rsidRPr="00DC57D3">
        <w:rPr>
          <w:rFonts w:ascii="Tahoma" w:hAnsi="Tahoma" w:cs="Tahoma"/>
        </w:rPr>
        <w:t>MockGold</w:t>
      </w:r>
      <w:proofErr w:type="spellEnd"/>
      <w:r>
        <w:rPr>
          <w:rFonts w:ascii="Tahoma" w:hAnsi="Tahoma" w:cs="Tahoma"/>
        </w:rPr>
        <w:t xml:space="preserve"> </w:t>
      </w:r>
      <w:r w:rsidRPr="00DC57D3">
        <w:rPr>
          <w:rFonts w:ascii="Tahoma" w:hAnsi="Tahoma" w:cs="Tahoma"/>
        </w:rPr>
        <w:t xml:space="preserve">and click Deploy. Copy the address of the deployed </w:t>
      </w:r>
      <w:proofErr w:type="spellStart"/>
      <w:r w:rsidRPr="00DC57D3">
        <w:rPr>
          <w:rFonts w:ascii="Tahoma" w:hAnsi="Tahoma" w:cs="Tahoma"/>
        </w:rPr>
        <w:t>MockGold</w:t>
      </w:r>
      <w:proofErr w:type="spellEnd"/>
      <w:r w:rsidRPr="00DC57D3">
        <w:rPr>
          <w:rFonts w:ascii="Tahoma" w:hAnsi="Tahoma" w:cs="Tahoma"/>
        </w:rPr>
        <w:t xml:space="preserve"> contract.</w:t>
      </w:r>
    </w:p>
    <w:p w14:paraId="3FB13B70" w14:textId="4D58D620" w:rsidR="00990C6D" w:rsidRPr="00DC57D3" w:rsidRDefault="00990C6D" w:rsidP="00990C6D">
      <w:pPr>
        <w:rPr>
          <w:rFonts w:ascii="Tahoma" w:hAnsi="Tahoma" w:cs="Tahoma"/>
        </w:rPr>
      </w:pPr>
      <w:r w:rsidRPr="00990C6D">
        <w:rPr>
          <w:rFonts w:ascii="Tahoma" w:hAnsi="Tahoma" w:cs="Tahoma"/>
        </w:rPr>
        <w:drawing>
          <wp:inline distT="0" distB="0" distL="0" distR="0" wp14:anchorId="6040361D" wp14:editId="1A68D3AC">
            <wp:extent cx="2629267" cy="41820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71A" w14:textId="7A3345F2" w:rsidR="00DC57D3" w:rsidRDefault="00DC57D3" w:rsidP="00DC57D3">
      <w:pPr>
        <w:numPr>
          <w:ilvl w:val="0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Deploy </w:t>
      </w:r>
      <w:proofErr w:type="spellStart"/>
      <w:r w:rsidRPr="00DC57D3">
        <w:rPr>
          <w:rFonts w:ascii="Tahoma" w:hAnsi="Tahoma" w:cs="Tahoma"/>
        </w:rPr>
        <w:t>SimpleGoldVault</w:t>
      </w:r>
      <w:proofErr w:type="spellEnd"/>
      <w:r w:rsidRPr="00DC57D3">
        <w:rPr>
          <w:rFonts w:ascii="Tahoma" w:hAnsi="Tahoma" w:cs="Tahoma"/>
        </w:rPr>
        <w:t xml:space="preserve">, Select </w:t>
      </w:r>
      <w:proofErr w:type="spellStart"/>
      <w:r w:rsidRPr="00DC57D3">
        <w:rPr>
          <w:rFonts w:ascii="Tahoma" w:hAnsi="Tahoma" w:cs="Tahoma"/>
        </w:rPr>
        <w:t>SimpleGoldVault</w:t>
      </w:r>
      <w:proofErr w:type="spellEnd"/>
      <w:r w:rsidRPr="00DC57D3">
        <w:rPr>
          <w:rFonts w:ascii="Tahoma" w:hAnsi="Tahoma" w:cs="Tahoma"/>
        </w:rPr>
        <w:t xml:space="preserve"> and in the Deploy box, paste the </w:t>
      </w:r>
      <w:proofErr w:type="spellStart"/>
      <w:r w:rsidRPr="00DC57D3">
        <w:rPr>
          <w:rFonts w:ascii="Tahoma" w:hAnsi="Tahoma" w:cs="Tahoma"/>
        </w:rPr>
        <w:t>MockGold</w:t>
      </w:r>
      <w:proofErr w:type="spellEnd"/>
      <w:r w:rsidRPr="00DC57D3">
        <w:rPr>
          <w:rFonts w:ascii="Tahoma" w:hAnsi="Tahoma" w:cs="Tahoma"/>
        </w:rPr>
        <w:t xml:space="preserve"> address </w:t>
      </w:r>
      <w:proofErr w:type="spellStart"/>
      <w:r w:rsidRPr="00DC57D3">
        <w:rPr>
          <w:rFonts w:ascii="Tahoma" w:hAnsi="Tahoma" w:cs="Tahoma"/>
        </w:rPr>
        <w:t>address</w:t>
      </w:r>
      <w:proofErr w:type="spellEnd"/>
      <w:r w:rsidRPr="00DC57D3">
        <w:rPr>
          <w:rFonts w:ascii="Tahoma" w:hAnsi="Tahoma" w:cs="Tahoma"/>
        </w:rPr>
        <w:t xml:space="preserve"> you just copied. Click Deploy.</w:t>
      </w:r>
    </w:p>
    <w:p w14:paraId="701F85CC" w14:textId="2E07BEEC" w:rsidR="00990C6D" w:rsidRPr="00DC57D3" w:rsidRDefault="00990C6D" w:rsidP="00990C6D">
      <w:pPr>
        <w:rPr>
          <w:rFonts w:ascii="Tahoma" w:hAnsi="Tahoma" w:cs="Tahoma"/>
        </w:rPr>
      </w:pPr>
      <w:r w:rsidRPr="00990C6D">
        <w:rPr>
          <w:rFonts w:ascii="Tahoma" w:hAnsi="Tahoma" w:cs="Tahoma"/>
        </w:rPr>
        <w:lastRenderedPageBreak/>
        <w:drawing>
          <wp:inline distT="0" distB="0" distL="0" distR="0" wp14:anchorId="7A343601" wp14:editId="4008BAA3">
            <wp:extent cx="2610214" cy="1390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622" w14:textId="77777777" w:rsidR="00DC57D3" w:rsidRPr="00DC57D3" w:rsidRDefault="00DC57D3" w:rsidP="00DC57D3">
      <w:pPr>
        <w:numPr>
          <w:ilvl w:val="0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Transaction: </w:t>
      </w:r>
    </w:p>
    <w:p w14:paraId="55FCAE33" w14:textId="77777777" w:rsidR="00DC57D3" w:rsidRDefault="00DC57D3" w:rsidP="00DC57D3">
      <w:pPr>
        <w:numPr>
          <w:ilvl w:val="1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 xml:space="preserve">Use </w:t>
      </w:r>
      <w:proofErr w:type="spellStart"/>
      <w:r w:rsidRPr="00DC57D3">
        <w:rPr>
          <w:rFonts w:ascii="Tahoma" w:hAnsi="Tahoma" w:cs="Tahoma"/>
        </w:rPr>
        <w:t>MockGold.approve</w:t>
      </w:r>
      <w:proofErr w:type="spellEnd"/>
      <w:r w:rsidRPr="00DC57D3">
        <w:rPr>
          <w:rFonts w:ascii="Tahoma" w:hAnsi="Tahoma" w:cs="Tahoma"/>
        </w:rPr>
        <w:t>(</w:t>
      </w:r>
      <w:proofErr w:type="spellStart"/>
      <w:r w:rsidRPr="00DC57D3">
        <w:rPr>
          <w:rFonts w:ascii="Tahoma" w:hAnsi="Tahoma" w:cs="Tahoma"/>
        </w:rPr>
        <w:t>vaultAddress</w:t>
      </w:r>
      <w:proofErr w:type="spellEnd"/>
      <w:r w:rsidRPr="00DC57D3">
        <w:rPr>
          <w:rFonts w:ascii="Tahoma" w:hAnsi="Tahoma" w:cs="Tahoma"/>
        </w:rPr>
        <w:t>, 1000) //--&gt; allow the vault to take your gold.</w:t>
      </w:r>
    </w:p>
    <w:p w14:paraId="7F977103" w14:textId="3F1AB1C5" w:rsidR="00990C6D" w:rsidRPr="00DC57D3" w:rsidRDefault="00990C6D" w:rsidP="00990C6D">
      <w:pPr>
        <w:rPr>
          <w:rFonts w:ascii="Tahoma" w:hAnsi="Tahoma" w:cs="Tahoma"/>
        </w:rPr>
      </w:pPr>
      <w:r w:rsidRPr="00990C6D">
        <w:rPr>
          <w:rFonts w:ascii="Tahoma" w:hAnsi="Tahoma" w:cs="Tahoma"/>
        </w:rPr>
        <w:drawing>
          <wp:inline distT="0" distB="0" distL="0" distR="0" wp14:anchorId="7E22AB81" wp14:editId="131A6502">
            <wp:extent cx="2695951" cy="201958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D14A" w14:textId="08BDD954" w:rsidR="00DC57D3" w:rsidRDefault="00DC57D3" w:rsidP="00DC57D3">
      <w:pPr>
        <w:numPr>
          <w:ilvl w:val="1"/>
          <w:numId w:val="2"/>
        </w:numPr>
        <w:rPr>
          <w:rFonts w:ascii="Tahoma" w:hAnsi="Tahoma" w:cs="Tahoma"/>
        </w:rPr>
      </w:pPr>
      <w:r w:rsidRPr="00DC57D3">
        <w:rPr>
          <w:rFonts w:ascii="Tahoma" w:hAnsi="Tahoma" w:cs="Tahoma"/>
        </w:rPr>
        <w:t>Use </w:t>
      </w:r>
      <w:proofErr w:type="spellStart"/>
      <w:r w:rsidRPr="00DC57D3">
        <w:rPr>
          <w:rFonts w:ascii="Tahoma" w:hAnsi="Tahoma" w:cs="Tahoma"/>
        </w:rPr>
        <w:t>SimpleGoldVault.deposit</w:t>
      </w:r>
      <w:proofErr w:type="spellEnd"/>
      <w:r w:rsidRPr="00DC57D3">
        <w:rPr>
          <w:rFonts w:ascii="Tahoma" w:hAnsi="Tahoma" w:cs="Tahoma"/>
        </w:rPr>
        <w:t>(1000,</w:t>
      </w:r>
      <w:r w:rsidR="00990C6D">
        <w:rPr>
          <w:rFonts w:ascii="Tahoma" w:hAnsi="Tahoma" w:cs="Tahoma"/>
        </w:rPr>
        <w:t xml:space="preserve"> </w:t>
      </w:r>
      <w:proofErr w:type="spellStart"/>
      <w:r w:rsidRPr="00DC57D3">
        <w:rPr>
          <w:rFonts w:ascii="Tahoma" w:hAnsi="Tahoma" w:cs="Tahoma"/>
        </w:rPr>
        <w:t>yourAddress</w:t>
      </w:r>
      <w:proofErr w:type="spellEnd"/>
      <w:r w:rsidRPr="00DC57D3">
        <w:rPr>
          <w:rFonts w:ascii="Tahoma" w:hAnsi="Tahoma" w:cs="Tahoma"/>
        </w:rPr>
        <w:t xml:space="preserve">) //--&gt; put gold in and get </w:t>
      </w:r>
      <w:proofErr w:type="spellStart"/>
      <w:r w:rsidRPr="00DC57D3">
        <w:rPr>
          <w:rFonts w:ascii="Tahoma" w:hAnsi="Tahoma" w:cs="Tahoma"/>
        </w:rPr>
        <w:t>vGold</w:t>
      </w:r>
      <w:proofErr w:type="spellEnd"/>
      <w:r w:rsidRPr="00DC57D3">
        <w:rPr>
          <w:rFonts w:ascii="Tahoma" w:hAnsi="Tahoma" w:cs="Tahoma"/>
        </w:rPr>
        <w:t xml:space="preserve"> shares.</w:t>
      </w:r>
    </w:p>
    <w:p w14:paraId="32808D6A" w14:textId="7EC31422" w:rsidR="00990C6D" w:rsidRPr="00DC57D3" w:rsidRDefault="00990C6D" w:rsidP="00990C6D">
      <w:pPr>
        <w:rPr>
          <w:rFonts w:ascii="Tahoma" w:hAnsi="Tahoma" w:cs="Tahoma"/>
        </w:rPr>
      </w:pPr>
      <w:r w:rsidRPr="00990C6D">
        <w:rPr>
          <w:rFonts w:ascii="Tahoma" w:hAnsi="Tahoma" w:cs="Tahoma"/>
        </w:rPr>
        <w:drawing>
          <wp:inline distT="0" distB="0" distL="0" distR="0" wp14:anchorId="1CE861E0" wp14:editId="19FF9C3A">
            <wp:extent cx="2553056" cy="145752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D9E6" w14:textId="30379A45" w:rsidR="00DC57D3" w:rsidRPr="00DC57D3" w:rsidRDefault="00DC57D3" w:rsidP="00DC57D3">
      <w:pPr>
        <w:rPr>
          <w:rFonts w:ascii="Tahoma" w:hAnsi="Tahoma" w:cs="Tahoma"/>
        </w:rPr>
      </w:pPr>
      <w:r w:rsidRPr="00DC57D3">
        <w:rPr>
          <w:rFonts w:ascii="Tahoma" w:hAnsi="Tahoma" w:cs="Tahoma"/>
        </w:rPr>
        <w:t> </w:t>
      </w:r>
      <w:r w:rsidR="00990C6D" w:rsidRPr="00990C6D">
        <w:rPr>
          <w:rFonts w:ascii="Tahoma" w:hAnsi="Tahoma" w:cs="Tahoma"/>
        </w:rPr>
        <w:drawing>
          <wp:inline distT="0" distB="0" distL="0" distR="0" wp14:anchorId="6026139E" wp14:editId="405686D4">
            <wp:extent cx="5943600" cy="866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9EF8" w14:textId="77777777" w:rsidR="00DC57D3" w:rsidRPr="00DC57D3" w:rsidRDefault="00DC57D3" w:rsidP="00DC57D3">
      <w:pPr>
        <w:rPr>
          <w:rFonts w:ascii="Tahoma" w:hAnsi="Tahoma" w:cs="Tahoma"/>
          <w:lang w:val="en-US"/>
        </w:rPr>
      </w:pPr>
    </w:p>
    <w:sectPr w:rsidR="00DC57D3" w:rsidRPr="00DC5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5798E"/>
    <w:multiLevelType w:val="multilevel"/>
    <w:tmpl w:val="13A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533EA"/>
    <w:multiLevelType w:val="multilevel"/>
    <w:tmpl w:val="B5C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742031">
    <w:abstractNumId w:val="0"/>
  </w:num>
  <w:num w:numId="2" w16cid:durableId="574248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D3"/>
    <w:rsid w:val="0001596D"/>
    <w:rsid w:val="004B6CA8"/>
    <w:rsid w:val="00990C6D"/>
    <w:rsid w:val="00995D3B"/>
    <w:rsid w:val="00DC57D3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50E2"/>
  <w15:chartTrackingRefBased/>
  <w15:docId w15:val="{597483D6-E8BD-4826-BE6B-5CB5C0F0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2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2026-03-03T04:49:00Z</dcterms:created>
  <dcterms:modified xsi:type="dcterms:W3CDTF">2026-03-03T05:11:00Z</dcterms:modified>
</cp:coreProperties>
</file>