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130.0" w:type="pct"/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1회차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f2f2f2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0.0" w:type="dxa"/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및 목적 설정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일시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/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0~17:00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현용주, 김도윤, 이형민, 안시온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102.0" w:type="pc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콘텐츠 선정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1)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캠핑장 예약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2)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대여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3)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애플 리플샵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4)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쇼핑몰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5)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사이트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벤치 마킹 사이트 선정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102.0" w:type="pc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결과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캠핑장 예약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사이트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 결과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캠핑족의 감성을 위한 플렉스 캠핑 예약 사이트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이슈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캠핑장 예약 사이트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vs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대여 사이트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5"/>
              </w:numPr>
              <w:spacing w:line="276" w:lineRule="auto"/>
              <w:ind w:left="1200" w:hanging="40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대여 사이트 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 게시판 및 저작권 등의 이유로 기각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 이슈 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어떤 목적의 캠핑장 예약 사이트인가</w:t>
              <w:br w:type="textWrapping"/>
              <w:t xml:space="preserve">-      텐트장, 차박, 글램핑 3개의 구역으로 중심 예약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기능 (지역, 캠핑종류, 날짜, 금액, 시설)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디테일은 주변 레저 활동 시설, 부대시설, 관광지(맛집)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캠핑장 사용자의 sns 게시글 형식으로 후기, 자유게시판, 렌탈 등록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해쉬태그 형식 체크박스 이용 주변시설, 레저시설, 관광지 검색기능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5"/>
              </w:numPr>
              <w:spacing w:line="276" w:lineRule="auto"/>
              <w:ind w:left="120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사유지 캠핑장으로만 자료조사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캠핑장 주변 시설, 관광지, 산림 자료조사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예약, 결제, 취소 관련 자료조사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자체 프로모션(이벤트) (기각)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40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팀명 캠플렉스 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각자 해야할 일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자료조사 리스트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사유지 캠핑장(지역)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부대시설, 주변 환경 운동장, 캠핑장의 장점(ex 별이 잘 보인다, 단풍이 멋있다 등등)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12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★주변 관광지, 주변 맛집★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예약, 결제, 취소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관리자 페이지에 뭐가 들어가면 좋겠는가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720" w:right="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게시글 강제 삭제?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720" w:right="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게시글 답글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720" w:right="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참고 사이트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https://www.camplink.co.kr:444/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52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https://m.thankqcamping.com/main.hbb#</w:t>
      </w:r>
    </w:p>
    <w:sectPr>
      <w:foot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019"/>
      <w:numFmt w:val="bullet"/>
      <w:lvlText w:val="-"/>
      <w:lvlJc w:val="left"/>
      <w:pPr>
        <w:ind w:left="116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801"/>
      <w:numFmt w:val="bullet"/>
      <w:lvlText w:val="-"/>
      <w:lvlJc w:val="left"/>
      <w:pPr>
        <w:ind w:left="1200" w:hanging="40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mplink.co.kr:444/" TargetMode="Externa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