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38AA5" w14:textId="7FB38950" w:rsidR="00473576" w:rsidRDefault="00473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3/27/2024</w:t>
      </w:r>
    </w:p>
    <w:p w14:paraId="46F83751" w14:textId="25A7C5DD" w:rsidR="00016466" w:rsidRPr="00005F6A" w:rsidRDefault="00016466">
      <w:pPr>
        <w:rPr>
          <w:rFonts w:ascii="Times New Roman" w:hAnsi="Times New Roman" w:cs="Times New Roman"/>
        </w:rPr>
      </w:pPr>
      <w:r w:rsidRPr="00016466">
        <w:rPr>
          <w:rFonts w:ascii="Times New Roman" w:hAnsi="Times New Roman" w:cs="Times New Roman"/>
        </w:rPr>
        <w:t xml:space="preserve">The datasets include the 1989 rare diseases (rows) that were found from 10,000 projects, which are the latest ones obtained through </w:t>
      </w:r>
      <w:r w:rsidR="00824BD8">
        <w:rPr>
          <w:rFonts w:ascii="Times New Roman" w:hAnsi="Times New Roman" w:cs="Times New Roman"/>
        </w:rPr>
        <w:t xml:space="preserve">the </w:t>
      </w:r>
      <w:proofErr w:type="spellStart"/>
      <w:r w:rsidR="00DE32A3">
        <w:rPr>
          <w:rFonts w:ascii="Times New Roman" w:hAnsi="Times New Roman" w:cs="Times New Roman"/>
        </w:rPr>
        <w:t>R</w:t>
      </w:r>
      <w:r w:rsidR="00824BD8" w:rsidRPr="00824BD8">
        <w:rPr>
          <w:rFonts w:ascii="Times New Roman" w:hAnsi="Times New Roman" w:cs="Times New Roman"/>
        </w:rPr>
        <w:t>e</w:t>
      </w:r>
      <w:r w:rsidR="00DE32A3">
        <w:rPr>
          <w:rFonts w:ascii="Times New Roman" w:hAnsi="Times New Roman" w:cs="Times New Roman"/>
        </w:rPr>
        <w:t>PORTER</w:t>
      </w:r>
      <w:proofErr w:type="spellEnd"/>
      <w:r w:rsidR="00824BD8">
        <w:rPr>
          <w:rFonts w:ascii="Times New Roman" w:hAnsi="Times New Roman" w:cs="Times New Roman"/>
        </w:rPr>
        <w:t xml:space="preserve"> </w:t>
      </w:r>
      <w:r w:rsidRPr="00016466">
        <w:rPr>
          <w:rFonts w:ascii="Times New Roman" w:hAnsi="Times New Roman" w:cs="Times New Roman"/>
        </w:rPr>
        <w:t>API.</w:t>
      </w:r>
    </w:p>
    <w:p w14:paraId="5AA038BB" w14:textId="4A620741" w:rsidR="009D0672" w:rsidRDefault="007A14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F6A">
        <w:rPr>
          <w:rFonts w:ascii="Times New Roman" w:hAnsi="Times New Roman" w:cs="Times New Roman"/>
          <w:b/>
          <w:bCs/>
          <w:sz w:val="24"/>
          <w:szCs w:val="24"/>
        </w:rPr>
        <w:t>Criteria:</w:t>
      </w:r>
    </w:p>
    <w:p w14:paraId="04F5733E" w14:textId="292342D8" w:rsidR="007405B3" w:rsidRPr="007405B3" w:rsidRDefault="00473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is to determine whether the focus of a project is on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identified rarer disease or not:</w:t>
      </w:r>
    </w:p>
    <w:p w14:paraId="46A7B91B" w14:textId="2E600148" w:rsidR="00A470E0" w:rsidRPr="00005F6A" w:rsidRDefault="00A470E0" w:rsidP="00A470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>If the</w:t>
      </w:r>
      <w:r w:rsidR="00473576">
        <w:rPr>
          <w:rFonts w:ascii="Times New Roman" w:hAnsi="Times New Roman" w:cs="Times New Roman"/>
        </w:rPr>
        <w:t xml:space="preserve"> primary focus of the </w:t>
      </w:r>
      <w:r w:rsidRPr="00005F6A">
        <w:rPr>
          <w:rFonts w:ascii="Times New Roman" w:hAnsi="Times New Roman" w:cs="Times New Roman"/>
        </w:rPr>
        <w:t xml:space="preserve">context is </w:t>
      </w:r>
      <w:r w:rsidR="00473576">
        <w:rPr>
          <w:rFonts w:ascii="Times New Roman" w:hAnsi="Times New Roman" w:cs="Times New Roman"/>
        </w:rPr>
        <w:t>about</w:t>
      </w:r>
      <w:r w:rsidRPr="00005F6A">
        <w:rPr>
          <w:rFonts w:ascii="Times New Roman" w:hAnsi="Times New Roman" w:cs="Times New Roman"/>
        </w:rPr>
        <w:t xml:space="preserve"> the GARD name, the answer is 'True'.</w:t>
      </w:r>
    </w:p>
    <w:p w14:paraId="2B751062" w14:textId="7A03B9D9" w:rsidR="00A470E0" w:rsidRPr="00005F6A" w:rsidRDefault="00A470E0" w:rsidP="00A470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 xml:space="preserve">Whether the keyword is matched or not (column </w:t>
      </w:r>
      <w:r w:rsidR="009C697E">
        <w:rPr>
          <w:rFonts w:ascii="Times New Roman" w:hAnsi="Times New Roman" w:cs="Times New Roman"/>
        </w:rPr>
        <w:t>F</w:t>
      </w:r>
      <w:r w:rsidRPr="00005F6A">
        <w:rPr>
          <w:rFonts w:ascii="Times New Roman" w:hAnsi="Times New Roman" w:cs="Times New Roman"/>
        </w:rPr>
        <w:t>), the text can still be relevant to the identified rare disease.</w:t>
      </w:r>
    </w:p>
    <w:p w14:paraId="450255B2" w14:textId="63A43B76" w:rsidR="00A470E0" w:rsidRPr="00005F6A" w:rsidRDefault="00A470E0" w:rsidP="00A470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 xml:space="preserve">If the text is about the study of a mechanism, we </w:t>
      </w:r>
      <w:r w:rsidR="00473576">
        <w:rPr>
          <w:rFonts w:ascii="Times New Roman" w:hAnsi="Times New Roman" w:cs="Times New Roman"/>
        </w:rPr>
        <w:t xml:space="preserve">still </w:t>
      </w:r>
      <w:proofErr w:type="gramStart"/>
      <w:r w:rsidRPr="00005F6A">
        <w:rPr>
          <w:rFonts w:ascii="Times New Roman" w:hAnsi="Times New Roman" w:cs="Times New Roman"/>
        </w:rPr>
        <w:t>considered</w:t>
      </w:r>
      <w:proofErr w:type="gramEnd"/>
      <w:r w:rsidRPr="00005F6A">
        <w:rPr>
          <w:rFonts w:ascii="Times New Roman" w:hAnsi="Times New Roman" w:cs="Times New Roman"/>
        </w:rPr>
        <w:t xml:space="preserve"> </w:t>
      </w:r>
      <w:r w:rsidR="00473576">
        <w:rPr>
          <w:rFonts w:ascii="Times New Roman" w:hAnsi="Times New Roman" w:cs="Times New Roman"/>
        </w:rPr>
        <w:t>it for further analysis</w:t>
      </w:r>
      <w:r w:rsidRPr="00005F6A">
        <w:rPr>
          <w:rFonts w:ascii="Times New Roman" w:hAnsi="Times New Roman" w:cs="Times New Roman"/>
        </w:rPr>
        <w:t>.</w:t>
      </w:r>
    </w:p>
    <w:p w14:paraId="059E5C31" w14:textId="77777777" w:rsidR="00A470E0" w:rsidRPr="00005F6A" w:rsidRDefault="00A470E0" w:rsidP="00A470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>It doesn’t matter whether the text is about humans or animals. If it is about the GARD name, we considered it as 'True'.</w:t>
      </w:r>
    </w:p>
    <w:p w14:paraId="6B2EAE43" w14:textId="77777777" w:rsidR="007A146B" w:rsidRPr="00005F6A" w:rsidRDefault="007A146B" w:rsidP="007A146B">
      <w:pPr>
        <w:rPr>
          <w:rFonts w:ascii="Times New Roman" w:hAnsi="Times New Roman" w:cs="Times New Roman"/>
        </w:rPr>
      </w:pPr>
    </w:p>
    <w:p w14:paraId="494A9D98" w14:textId="7DB1D157" w:rsidR="007A146B" w:rsidRPr="00005F6A" w:rsidRDefault="007A146B" w:rsidP="007A14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F6A">
        <w:rPr>
          <w:rFonts w:ascii="Times New Roman" w:hAnsi="Times New Roman" w:cs="Times New Roman"/>
          <w:b/>
          <w:bCs/>
          <w:sz w:val="24"/>
          <w:szCs w:val="24"/>
        </w:rPr>
        <w:t>Semantic similarity:</w:t>
      </w:r>
    </w:p>
    <w:p w14:paraId="54780CA9" w14:textId="371B636F" w:rsidR="003202EF" w:rsidRPr="00005F6A" w:rsidRDefault="003202EF" w:rsidP="003202EF">
      <w:p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 xml:space="preserve">We applied a fine-tuned pretrained transformer model to each project. The semantic similarity score is between 0 and 1. To calculate semantic similarity, we used the definition* of the GARD </w:t>
      </w:r>
      <w:r w:rsidR="00787C53">
        <w:rPr>
          <w:rFonts w:ascii="Times New Roman" w:hAnsi="Times New Roman" w:cs="Times New Roman"/>
        </w:rPr>
        <w:t>disease</w:t>
      </w:r>
      <w:r w:rsidR="00787C53" w:rsidRPr="00005F6A">
        <w:rPr>
          <w:rFonts w:ascii="Times New Roman" w:hAnsi="Times New Roman" w:cs="Times New Roman"/>
        </w:rPr>
        <w:t xml:space="preserve"> </w:t>
      </w:r>
      <w:r w:rsidRPr="00005F6A">
        <w:rPr>
          <w:rFonts w:ascii="Times New Roman" w:hAnsi="Times New Roman" w:cs="Times New Roman"/>
        </w:rPr>
        <w:t>instead of the GARD name itself.</w:t>
      </w:r>
    </w:p>
    <w:p w14:paraId="1C8A8F28" w14:textId="4DA3565D" w:rsidR="003202EF" w:rsidRPr="00005F6A" w:rsidRDefault="003202EF" w:rsidP="003202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  <w:b/>
          <w:bCs/>
        </w:rPr>
        <w:t xml:space="preserve">Column </w:t>
      </w:r>
      <w:r w:rsidR="009C697E">
        <w:rPr>
          <w:rFonts w:ascii="Times New Roman" w:hAnsi="Times New Roman" w:cs="Times New Roman"/>
          <w:b/>
          <w:bCs/>
        </w:rPr>
        <w:t>I</w:t>
      </w:r>
      <w:r w:rsidRPr="00005F6A">
        <w:rPr>
          <w:rFonts w:ascii="Times New Roman" w:hAnsi="Times New Roman" w:cs="Times New Roman"/>
        </w:rPr>
        <w:t xml:space="preserve">: Here, we calculate semantic similarity between the definition of the GARD name and </w:t>
      </w:r>
      <w:r w:rsidR="00787C53">
        <w:rPr>
          <w:rFonts w:ascii="Times New Roman" w:hAnsi="Times New Roman" w:cs="Times New Roman"/>
        </w:rPr>
        <w:t>sentences (part of the abstract</w:t>
      </w:r>
      <w:r w:rsidR="00651741">
        <w:rPr>
          <w:rFonts w:ascii="Times New Roman" w:hAnsi="Times New Roman" w:cs="Times New Roman"/>
        </w:rPr>
        <w:t>**</w:t>
      </w:r>
      <w:r w:rsidR="00787C53">
        <w:rPr>
          <w:rFonts w:ascii="Times New Roman" w:hAnsi="Times New Roman" w:cs="Times New Roman"/>
        </w:rPr>
        <w:t>)</w:t>
      </w:r>
      <w:r w:rsidRPr="00005F6A">
        <w:rPr>
          <w:rFonts w:ascii="Times New Roman" w:hAnsi="Times New Roman" w:cs="Times New Roman"/>
        </w:rPr>
        <w:t xml:space="preserve"> that includes either the GARD name or one of its synonyms (column N).</w:t>
      </w:r>
    </w:p>
    <w:p w14:paraId="0AA2AA41" w14:textId="24BFC7CC" w:rsidR="003202EF" w:rsidRPr="00005F6A" w:rsidRDefault="003202EF" w:rsidP="003202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  <w:b/>
          <w:bCs/>
        </w:rPr>
        <w:t xml:space="preserve">Column </w:t>
      </w:r>
      <w:r w:rsidR="009C697E">
        <w:rPr>
          <w:rFonts w:ascii="Times New Roman" w:hAnsi="Times New Roman" w:cs="Times New Roman"/>
          <w:b/>
          <w:bCs/>
        </w:rPr>
        <w:t>J</w:t>
      </w:r>
      <w:r w:rsidRPr="00005F6A">
        <w:rPr>
          <w:rFonts w:ascii="Times New Roman" w:hAnsi="Times New Roman" w:cs="Times New Roman"/>
        </w:rPr>
        <w:t>: Here, we calculate semantic similarity between the definition of the GARD name and the whole abstract.</w:t>
      </w:r>
    </w:p>
    <w:p w14:paraId="1D6A4659" w14:textId="3C223351" w:rsidR="003202EF" w:rsidRPr="00005F6A" w:rsidRDefault="003202EF" w:rsidP="003202EF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005F6A">
        <w:rPr>
          <w:rFonts w:ascii="Times New Roman" w:hAnsi="Times New Roman" w:cs="Times New Roman"/>
          <w:i/>
          <w:iCs/>
          <w:sz w:val="18"/>
          <w:szCs w:val="18"/>
        </w:rPr>
        <w:t>*In case there is no GARD name definition, we use the GARD name for calculating semantic similarity.</w:t>
      </w:r>
    </w:p>
    <w:p w14:paraId="4E3455C3" w14:textId="111989CB" w:rsidR="001A362E" w:rsidRPr="00005F6A" w:rsidRDefault="003202EF" w:rsidP="003202EF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005F6A">
        <w:rPr>
          <w:rFonts w:ascii="Times New Roman" w:hAnsi="Times New Roman" w:cs="Times New Roman"/>
          <w:i/>
          <w:iCs/>
          <w:sz w:val="18"/>
          <w:szCs w:val="18"/>
        </w:rPr>
        <w:t>** If the project does not have an abstract, we use the title instead for calculating the semantic similarity.</w:t>
      </w:r>
    </w:p>
    <w:p w14:paraId="7C1160AB" w14:textId="77777777" w:rsidR="003202EF" w:rsidRPr="00005F6A" w:rsidRDefault="003202EF" w:rsidP="003202EF">
      <w:pPr>
        <w:rPr>
          <w:rFonts w:ascii="Times New Roman" w:hAnsi="Times New Roman" w:cs="Times New Roman"/>
        </w:rPr>
      </w:pPr>
    </w:p>
    <w:p w14:paraId="16281C64" w14:textId="529FB93F" w:rsidR="001A362E" w:rsidRPr="00005F6A" w:rsidRDefault="007A14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F6A">
        <w:rPr>
          <w:rFonts w:ascii="Times New Roman" w:hAnsi="Times New Roman" w:cs="Times New Roman"/>
          <w:b/>
          <w:bCs/>
          <w:sz w:val="24"/>
          <w:szCs w:val="24"/>
        </w:rPr>
        <w:t>Confidence score</w:t>
      </w:r>
      <w:r w:rsidR="001A362E" w:rsidRPr="00005F6A">
        <w:rPr>
          <w:rFonts w:ascii="Times New Roman" w:hAnsi="Times New Roman" w:cs="Times New Roman"/>
          <w:b/>
          <w:bCs/>
          <w:sz w:val="24"/>
          <w:szCs w:val="24"/>
        </w:rPr>
        <w:t xml:space="preserve"> (Column </w:t>
      </w:r>
      <w:r w:rsidR="009C697E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A362E" w:rsidRPr="00005F6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05F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310DA9" w14:textId="3308733A" w:rsidR="00A93943" w:rsidRPr="00005F6A" w:rsidRDefault="00A93943" w:rsidP="00005F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>If we find the GARD name/its synonyms in the abstract, I give a</w:t>
      </w:r>
      <w:r w:rsidRPr="00005F6A">
        <w:rPr>
          <w:rFonts w:ascii="Times New Roman" w:hAnsi="Times New Roman" w:cs="Times New Roman"/>
          <w:b/>
          <w:bCs/>
        </w:rPr>
        <w:t xml:space="preserve"> score of 20</w:t>
      </w:r>
      <w:r w:rsidRPr="00005F6A">
        <w:rPr>
          <w:rFonts w:ascii="Times New Roman" w:hAnsi="Times New Roman" w:cs="Times New Roman"/>
        </w:rPr>
        <w:t xml:space="preserve"> to it.</w:t>
      </w:r>
    </w:p>
    <w:p w14:paraId="08E5D6CD" w14:textId="0217542F" w:rsidR="00A93943" w:rsidRPr="00005F6A" w:rsidRDefault="00A93943" w:rsidP="00005F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>If we find the GARD name/its synonyms in the abstract:</w:t>
      </w:r>
    </w:p>
    <w:p w14:paraId="746E381B" w14:textId="77777777" w:rsidR="00A93943" w:rsidRPr="00005F6A" w:rsidRDefault="00A93943" w:rsidP="00005F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 xml:space="preserve">If it is in the sentence with "the goal of" or 'aim', we consider the </w:t>
      </w:r>
      <w:r w:rsidRPr="00005F6A">
        <w:rPr>
          <w:rFonts w:ascii="Times New Roman" w:hAnsi="Times New Roman" w:cs="Times New Roman"/>
          <w:b/>
          <w:bCs/>
        </w:rPr>
        <w:t>weight of 7</w:t>
      </w:r>
      <w:r w:rsidRPr="00005F6A">
        <w:rPr>
          <w:rFonts w:ascii="Times New Roman" w:hAnsi="Times New Roman" w:cs="Times New Roman"/>
        </w:rPr>
        <w:t xml:space="preserve"> for the number of repetitions of the word.</w:t>
      </w:r>
    </w:p>
    <w:p w14:paraId="436B6882" w14:textId="77777777" w:rsidR="00A93943" w:rsidRPr="00005F6A" w:rsidRDefault="00A93943" w:rsidP="00005F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 xml:space="preserve">If it is in the first sentence, we consider the </w:t>
      </w:r>
      <w:r w:rsidRPr="00005F6A">
        <w:rPr>
          <w:rFonts w:ascii="Times New Roman" w:hAnsi="Times New Roman" w:cs="Times New Roman"/>
          <w:b/>
          <w:bCs/>
        </w:rPr>
        <w:t>weight of 5</w:t>
      </w:r>
      <w:r w:rsidRPr="00005F6A">
        <w:rPr>
          <w:rFonts w:ascii="Times New Roman" w:hAnsi="Times New Roman" w:cs="Times New Roman"/>
        </w:rPr>
        <w:t xml:space="preserve"> for the number of repetitions of the word.</w:t>
      </w:r>
    </w:p>
    <w:p w14:paraId="0A951115" w14:textId="77777777" w:rsidR="00A93943" w:rsidRPr="00005F6A" w:rsidRDefault="00A93943" w:rsidP="00005F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 xml:space="preserve">If it is in the sentence with future tense, we consider the </w:t>
      </w:r>
      <w:r w:rsidRPr="00005F6A">
        <w:rPr>
          <w:rFonts w:ascii="Times New Roman" w:hAnsi="Times New Roman" w:cs="Times New Roman"/>
          <w:b/>
          <w:bCs/>
        </w:rPr>
        <w:t>weight of 3</w:t>
      </w:r>
      <w:r w:rsidRPr="00005F6A">
        <w:rPr>
          <w:rFonts w:ascii="Times New Roman" w:hAnsi="Times New Roman" w:cs="Times New Roman"/>
        </w:rPr>
        <w:t xml:space="preserve"> for the number of repetitions of the word.</w:t>
      </w:r>
    </w:p>
    <w:p w14:paraId="13BCFB8B" w14:textId="77777777" w:rsidR="00A93943" w:rsidRPr="00005F6A" w:rsidRDefault="00A93943" w:rsidP="00005F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 xml:space="preserve">If it is in the sentence with past tense, we consider the </w:t>
      </w:r>
      <w:r w:rsidRPr="00005F6A">
        <w:rPr>
          <w:rFonts w:ascii="Times New Roman" w:hAnsi="Times New Roman" w:cs="Times New Roman"/>
          <w:b/>
          <w:bCs/>
        </w:rPr>
        <w:t>weight of 1</w:t>
      </w:r>
      <w:r w:rsidRPr="00005F6A">
        <w:rPr>
          <w:rFonts w:ascii="Times New Roman" w:hAnsi="Times New Roman" w:cs="Times New Roman"/>
        </w:rPr>
        <w:t xml:space="preserve"> for the number of repetitions of the word.</w:t>
      </w:r>
    </w:p>
    <w:p w14:paraId="540ABDB7" w14:textId="77777777" w:rsidR="00A93943" w:rsidRPr="00005F6A" w:rsidRDefault="00A93943" w:rsidP="00A93943">
      <w:pPr>
        <w:pStyle w:val="ListParagraph"/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>For example, if there are two terms in the sentence with future tense, 1 term in the sentence with "the goal of", and 3 terms in the sentence with past tense, the confidence score is: 23 + 7 + 31 = 16.</w:t>
      </w:r>
    </w:p>
    <w:p w14:paraId="3B1CF47D" w14:textId="53AA8374" w:rsidR="00A93943" w:rsidRPr="00005F6A" w:rsidRDefault="00A93943" w:rsidP="00005F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lastRenderedPageBreak/>
        <w:t>If we find the GARD name/its synonyms in the public health relevance statement, we double the weights compared to those of abstracts:</w:t>
      </w:r>
    </w:p>
    <w:p w14:paraId="60DC4589" w14:textId="77777777" w:rsidR="00A93943" w:rsidRPr="00005F6A" w:rsidRDefault="00A93943" w:rsidP="00005F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 xml:space="preserve">If it is in the sentence with "the goal of" or 'aim', we consider the </w:t>
      </w:r>
      <w:r w:rsidRPr="00005F6A">
        <w:rPr>
          <w:rFonts w:ascii="Times New Roman" w:hAnsi="Times New Roman" w:cs="Times New Roman"/>
          <w:b/>
          <w:bCs/>
        </w:rPr>
        <w:t>weight of 14</w:t>
      </w:r>
      <w:r w:rsidRPr="00005F6A">
        <w:rPr>
          <w:rFonts w:ascii="Times New Roman" w:hAnsi="Times New Roman" w:cs="Times New Roman"/>
        </w:rPr>
        <w:t xml:space="preserve"> for the number of repetitions of the word, and so on.</w:t>
      </w:r>
    </w:p>
    <w:p w14:paraId="5791DC18" w14:textId="44C9BCEB" w:rsidR="001A362E" w:rsidRPr="00005F6A" w:rsidRDefault="001A362E" w:rsidP="00005F6A">
      <w:p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 xml:space="preserve"> </w:t>
      </w:r>
    </w:p>
    <w:p w14:paraId="581379C9" w14:textId="45565267" w:rsidR="007A146B" w:rsidRPr="00005F6A" w:rsidRDefault="007A14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F6A">
        <w:rPr>
          <w:rFonts w:ascii="Times New Roman" w:hAnsi="Times New Roman" w:cs="Times New Roman"/>
          <w:b/>
          <w:bCs/>
          <w:sz w:val="24"/>
          <w:szCs w:val="24"/>
        </w:rPr>
        <w:t>Expected evaluation:</w:t>
      </w:r>
    </w:p>
    <w:p w14:paraId="5ECAE1A1" w14:textId="48ECD6EA" w:rsidR="00A470E0" w:rsidRPr="00005F6A" w:rsidRDefault="00A470E0" w:rsidP="00A470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 xml:space="preserve">In the </w:t>
      </w:r>
      <w:r w:rsidR="00787C53" w:rsidRPr="00005F6A">
        <w:rPr>
          <w:rFonts w:ascii="Times New Roman" w:hAnsi="Times New Roman" w:cs="Times New Roman"/>
        </w:rPr>
        <w:t>'</w:t>
      </w:r>
      <w:r w:rsidR="00787C53">
        <w:rPr>
          <w:rFonts w:ascii="Times New Roman" w:hAnsi="Times New Roman" w:cs="Times New Roman"/>
        </w:rPr>
        <w:t>evaluation</w:t>
      </w:r>
      <w:r w:rsidR="00787C53" w:rsidRPr="00005F6A">
        <w:rPr>
          <w:rFonts w:ascii="Times New Roman" w:hAnsi="Times New Roman" w:cs="Times New Roman"/>
        </w:rPr>
        <w:t xml:space="preserve">' </w:t>
      </w:r>
      <w:r w:rsidRPr="00005F6A">
        <w:rPr>
          <w:rFonts w:ascii="Times New Roman" w:hAnsi="Times New Roman" w:cs="Times New Roman"/>
        </w:rPr>
        <w:t>column</w:t>
      </w:r>
      <w:r w:rsidR="009C697E">
        <w:rPr>
          <w:rFonts w:ascii="Times New Roman" w:hAnsi="Times New Roman" w:cs="Times New Roman"/>
        </w:rPr>
        <w:t xml:space="preserve"> (column K)</w:t>
      </w:r>
      <w:r w:rsidRPr="00005F6A">
        <w:rPr>
          <w:rFonts w:ascii="Times New Roman" w:hAnsi="Times New Roman" w:cs="Times New Roman"/>
        </w:rPr>
        <w:t xml:space="preserve">, please consider 'True' if the </w:t>
      </w:r>
      <w:r w:rsidR="00473576">
        <w:rPr>
          <w:rFonts w:ascii="Times New Roman" w:hAnsi="Times New Roman" w:cs="Times New Roman"/>
        </w:rPr>
        <w:t xml:space="preserve">focus of </w:t>
      </w:r>
      <w:r w:rsidRPr="00005F6A">
        <w:rPr>
          <w:rFonts w:ascii="Times New Roman" w:hAnsi="Times New Roman" w:cs="Times New Roman"/>
        </w:rPr>
        <w:t xml:space="preserve">text is </w:t>
      </w:r>
      <w:r w:rsidR="00473576">
        <w:rPr>
          <w:rFonts w:ascii="Times New Roman" w:hAnsi="Times New Roman" w:cs="Times New Roman"/>
        </w:rPr>
        <w:t>about</w:t>
      </w:r>
      <w:r w:rsidRPr="00005F6A">
        <w:rPr>
          <w:rFonts w:ascii="Times New Roman" w:hAnsi="Times New Roman" w:cs="Times New Roman"/>
        </w:rPr>
        <w:t xml:space="preserve"> the identified rare disease, and 'False' if it is not related to the identified rare disease.</w:t>
      </w:r>
    </w:p>
    <w:p w14:paraId="283EC9E9" w14:textId="01DA2EB2" w:rsidR="00A470E0" w:rsidRPr="00005F6A" w:rsidRDefault="00A470E0" w:rsidP="00A470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>Please put any comments you have in the 'comments' column</w:t>
      </w:r>
      <w:r w:rsidR="009C697E">
        <w:rPr>
          <w:rFonts w:ascii="Times New Roman" w:hAnsi="Times New Roman" w:cs="Times New Roman"/>
        </w:rPr>
        <w:t xml:space="preserve"> (column L)</w:t>
      </w:r>
      <w:r w:rsidRPr="00005F6A">
        <w:rPr>
          <w:rFonts w:ascii="Times New Roman" w:hAnsi="Times New Roman" w:cs="Times New Roman"/>
        </w:rPr>
        <w:t>.</w:t>
      </w:r>
    </w:p>
    <w:p w14:paraId="29A677DF" w14:textId="0BD4C31E" w:rsidR="00E22592" w:rsidRPr="00005F6A" w:rsidRDefault="00A470E0" w:rsidP="00A470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5F6A">
        <w:rPr>
          <w:rFonts w:ascii="Times New Roman" w:hAnsi="Times New Roman" w:cs="Times New Roman"/>
        </w:rPr>
        <w:t>We expect that relevant results have higher confidence scores and higher semantic similarity, and vice versa. If you notice cases that go against this situation, you may report it as a "Bad CONF_SCORE" or "Bad SEM_SIM", or you may add a comment about that.</w:t>
      </w:r>
    </w:p>
    <w:sectPr w:rsidR="00E22592" w:rsidRPr="0000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5B56"/>
    <w:multiLevelType w:val="hybridMultilevel"/>
    <w:tmpl w:val="A8A40E8C"/>
    <w:lvl w:ilvl="0" w:tplc="61125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322F"/>
    <w:multiLevelType w:val="hybridMultilevel"/>
    <w:tmpl w:val="66D69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864AD"/>
    <w:multiLevelType w:val="hybridMultilevel"/>
    <w:tmpl w:val="36DE5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201232"/>
    <w:multiLevelType w:val="hybridMultilevel"/>
    <w:tmpl w:val="2066479C"/>
    <w:lvl w:ilvl="0" w:tplc="15E0A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A683D"/>
    <w:multiLevelType w:val="hybridMultilevel"/>
    <w:tmpl w:val="3184077E"/>
    <w:lvl w:ilvl="0" w:tplc="099AC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E075E"/>
    <w:multiLevelType w:val="hybridMultilevel"/>
    <w:tmpl w:val="671AB7C8"/>
    <w:lvl w:ilvl="0" w:tplc="099AC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F4D27"/>
    <w:multiLevelType w:val="hybridMultilevel"/>
    <w:tmpl w:val="BD3671F8"/>
    <w:lvl w:ilvl="0" w:tplc="099AC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8070D"/>
    <w:multiLevelType w:val="hybridMultilevel"/>
    <w:tmpl w:val="3A342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F5919"/>
    <w:multiLevelType w:val="hybridMultilevel"/>
    <w:tmpl w:val="D2E2A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C92254"/>
    <w:multiLevelType w:val="hybridMultilevel"/>
    <w:tmpl w:val="811EBABC"/>
    <w:lvl w:ilvl="0" w:tplc="99328E9C">
      <w:start w:val="1"/>
      <w:numFmt w:val="bullet"/>
      <w:lvlText w:val="-"/>
      <w:lvlJc w:val="left"/>
      <w:pPr>
        <w:ind w:left="25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10" w15:restartNumberingAfterBreak="0">
    <w:nsid w:val="6B6B45E6"/>
    <w:multiLevelType w:val="hybridMultilevel"/>
    <w:tmpl w:val="912830F4"/>
    <w:lvl w:ilvl="0" w:tplc="15E0A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479481">
    <w:abstractNumId w:val="4"/>
  </w:num>
  <w:num w:numId="2" w16cid:durableId="1503548095">
    <w:abstractNumId w:val="0"/>
  </w:num>
  <w:num w:numId="3" w16cid:durableId="858397958">
    <w:abstractNumId w:val="1"/>
  </w:num>
  <w:num w:numId="4" w16cid:durableId="43144277">
    <w:abstractNumId w:val="3"/>
  </w:num>
  <w:num w:numId="5" w16cid:durableId="1585453175">
    <w:abstractNumId w:val="9"/>
  </w:num>
  <w:num w:numId="6" w16cid:durableId="165901652">
    <w:abstractNumId w:val="10"/>
  </w:num>
  <w:num w:numId="7" w16cid:durableId="1993829421">
    <w:abstractNumId w:val="7"/>
  </w:num>
  <w:num w:numId="8" w16cid:durableId="365175331">
    <w:abstractNumId w:val="6"/>
  </w:num>
  <w:num w:numId="9" w16cid:durableId="2061318466">
    <w:abstractNumId w:val="8"/>
  </w:num>
  <w:num w:numId="10" w16cid:durableId="1548835757">
    <w:abstractNumId w:val="2"/>
  </w:num>
  <w:num w:numId="11" w16cid:durableId="980230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D5"/>
    <w:rsid w:val="00005F6A"/>
    <w:rsid w:val="00016466"/>
    <w:rsid w:val="001A362E"/>
    <w:rsid w:val="0026561B"/>
    <w:rsid w:val="003202EF"/>
    <w:rsid w:val="003E4A4C"/>
    <w:rsid w:val="00473576"/>
    <w:rsid w:val="00555A87"/>
    <w:rsid w:val="00651741"/>
    <w:rsid w:val="007405B3"/>
    <w:rsid w:val="00787C53"/>
    <w:rsid w:val="007A146B"/>
    <w:rsid w:val="00824BD8"/>
    <w:rsid w:val="00906452"/>
    <w:rsid w:val="009C697E"/>
    <w:rsid w:val="009D0672"/>
    <w:rsid w:val="00A470E0"/>
    <w:rsid w:val="00A93943"/>
    <w:rsid w:val="00AC46D5"/>
    <w:rsid w:val="00D91686"/>
    <w:rsid w:val="00D922E5"/>
    <w:rsid w:val="00DE32A3"/>
    <w:rsid w:val="00E22592"/>
    <w:rsid w:val="00F33F23"/>
    <w:rsid w:val="00F93EE8"/>
    <w:rsid w:val="00FC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58AD"/>
  <w15:chartTrackingRefBased/>
  <w15:docId w15:val="{44C05FF8-2B68-4A37-90DA-1AB1DCE5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6D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787C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Valinejad, Jaber (NIH/NCATS) [C]</dc:creator>
  <cp:keywords/>
  <dc:description/>
  <cp:lastModifiedBy>Valinejad, Jaber (NIH/NCATS) [C]</cp:lastModifiedBy>
  <cp:revision>9</cp:revision>
  <dcterms:created xsi:type="dcterms:W3CDTF">2024-03-26T20:46:00Z</dcterms:created>
  <dcterms:modified xsi:type="dcterms:W3CDTF">2024-07-16T01:31:00Z</dcterms:modified>
</cp:coreProperties>
</file>