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GoSteady Capture Protocol v1</w:t>
      </w:r>
    </w:p>
    <w:p>
      <w:pPr>
        <w:spacing w:after="240"/>
      </w:pPr>
      <w:r>
        <w:rPr>
          <w:i/>
          <w:iCs/>
          <w:color w:val="555555"/>
          <w:sz w:val="24"/>
          <w:szCs w:val="24"/>
        </w:rPr>
        <w:t xml:space="preserve">2-wheeled walker / glide cap — 30-run baseline dataset</w:t>
      </w:r>
    </w:p>
    <w:p>
      <w:pPr>
        <w:pStyle w:val="Heading1"/>
      </w:pPr>
      <w:r>
        <w:t xml:space="preserve">1. Purpose</w:t>
      </w:r>
    </w:p>
    <w:p>
      <w:pPr>
        <w:spacing w:after="120"/>
      </w:pPr>
      <w:r>
        <w:t xml:space="preserve">This protocol defines the first data-collection pass for the GoSteady 2-wheeled walker distance-estimation algorithm. It captures a 30-run labelled dataset that will be used to characterise the relationship between IMU signals and travelled distance on three representative surfaces, and to serve as the ground truth for the first on-device distance estimator. This is explicitly a v1 pass — a follow-up protocol will add more subjects, the standard-walker cap, transition runs, and additional surfaces once v1 has validated the capture pipeline end-to-end.</w:t>
      </w:r>
    </w:p>
    <w:p>
      <w:pPr>
        <w:pStyle w:val="Heading1"/>
      </w:pPr>
      <w:r>
        <w:t xml:space="preserve">2. Scope (v1)</w:t>
      </w:r>
    </w:p>
    <w:p>
      <w:pPr>
        <w:pStyle w:val="ListParagraph"/>
        <w:numPr>
          <w:ilvl w:val="0"/>
          <w:numId w:val="2"/>
        </w:numPr>
        <w:spacing w:after="60"/>
      </w:pPr>
      <w:r>
        <w:t xml:space="preserve">Subjects: 1 (S00 = Jace).</w:t>
      </w:r>
    </w:p>
    <w:p>
      <w:pPr>
        <w:pStyle w:val="ListParagraph"/>
        <w:numPr>
          <w:ilvl w:val="0"/>
          <w:numId w:val="2"/>
        </w:numPr>
        <w:spacing w:after="60"/>
      </w:pPr>
      <w:r>
        <w:t xml:space="preserve">Walker type: two_wheel only.</w:t>
      </w:r>
    </w:p>
    <w:p>
      <w:pPr>
        <w:pStyle w:val="ListParagraph"/>
        <w:numPr>
          <w:ilvl w:val="0"/>
          <w:numId w:val="2"/>
        </w:numPr>
        <w:spacing w:after="60"/>
      </w:pPr>
      <w:r>
        <w:t xml:space="preserve">Cap type: glide only (one physical cap).</w:t>
      </w:r>
    </w:p>
    <w:p>
      <w:pPr>
        <w:pStyle w:val="ListParagraph"/>
        <w:numPr>
          <w:ilvl w:val="0"/>
          <w:numId w:val="2"/>
        </w:numPr>
        <w:spacing w:after="60"/>
      </w:pPr>
      <w:r>
        <w:t xml:space="preserve">Surfaces: indoor polished concrete, outdoor concrete sidewalk, indoor low-pile carpet.</w:t>
      </w:r>
    </w:p>
    <w:p>
      <w:pPr>
        <w:pStyle w:val="ListParagraph"/>
        <w:numPr>
          <w:ilvl w:val="0"/>
          <w:numId w:val="2"/>
        </w:numPr>
        <w:spacing w:after="60"/>
      </w:pPr>
      <w:r>
        <w:t xml:space="preserve">Runs: 30 total — 10 per surface.</w:t>
      </w:r>
    </w:p>
    <w:p>
      <w:pPr>
        <w:pStyle w:val="ListParagraph"/>
        <w:numPr>
          <w:ilvl w:val="0"/>
          <w:numId w:val="2"/>
        </w:numPr>
        <w:spacing w:after="60"/>
      </w:pPr>
      <w:r>
        <w:t xml:space="preserve">Out of scope: standard-walker dataset, multiple subjects, walker-type or surface transition runs, outdoor asphalt, tile, hardwood. These are deferred to a v2 protocol.</w:t>
      </w:r>
    </w:p>
    <w:p>
      <w:pPr>
        <w:pStyle w:val="Heading1"/>
      </w:pPr>
      <w:r>
        <w:t xml:space="preserve">3. Prerequisites</w:t>
      </w:r>
    </w:p>
    <w:p>
      <w:pPr>
        <w:spacing w:after="120"/>
      </w:pPr>
      <w:r>
        <w:t xml:space="preserve">Before executing this protocol, the following tooling and firmware must be in place. Any missing prerequisite is a blocker — do not capture data that cannot be reliably ingested, because re-capturing is more expensive than waiting.</w:t>
      </w:r>
    </w:p>
    <w:p>
      <w:pPr>
        <w:pStyle w:val="ListParagraph"/>
        <w:numPr>
          <w:ilvl w:val="0"/>
          <w:numId w:val="2"/>
        </w:numPr>
        <w:spacing w:after="60"/>
      </w:pPr>
      <w:r>
        <w:t xml:space="preserve">Dev-mode firmware flashed to the Thingy:91 X, with session logging to external QSPI flash working and verified on a throwaway session.</w:t>
      </w:r>
    </w:p>
    <w:p>
      <w:pPr>
        <w:pStyle w:val="ListParagraph"/>
        <w:numPr>
          <w:ilvl w:val="0"/>
          <w:numId w:val="2"/>
        </w:numPr>
        <w:spacing w:after="60"/>
      </w:pPr>
      <w:r>
        <w:t xml:space="preserve">BLE start_session / stop_session command tool working on the host laptop, able to set the full pre-walk metadata payload.</w:t>
      </w:r>
    </w:p>
    <w:p>
      <w:pPr>
        <w:pStyle w:val="ListParagraph"/>
        <w:numPr>
          <w:ilvl w:val="0"/>
          <w:numId w:val="2"/>
        </w:numPr>
        <w:spacing w:after="60"/>
      </w:pPr>
      <w:r>
        <w:t xml:space="preserve">USB mass-storage or CDC dump path working, able to extract all session files from flash after disassembly.</w:t>
      </w:r>
    </w:p>
    <w:p>
      <w:pPr>
        <w:pStyle w:val="ListParagraph"/>
        <w:numPr>
          <w:ilvl w:val="0"/>
          <w:numId w:val="2"/>
        </w:numPr>
        <w:spacing w:after="60"/>
      </w:pPr>
      <w:r>
        <w:t xml:space="preserve">Batch-ingest script that reads each session file's header, creates a matching row in GoSteady_Capture_Annotations_v1.xlsx, and fills in every firmware-owned column (keyed by session_uuid).</w:t>
      </w:r>
    </w:p>
    <w:p>
      <w:pPr>
        <w:pStyle w:val="ListParagraph"/>
        <w:numPr>
          <w:ilvl w:val="0"/>
          <w:numId w:val="2"/>
        </w:numPr>
        <w:spacing w:after="60"/>
      </w:pPr>
      <w:r>
        <w:t xml:space="preserve">Annotation spreadsheet GoSteady_Capture_Annotations_v1.xlsx is the canonical ground-truth file. Do not maintain parallel spreadsheets.</w:t>
      </w:r>
    </w:p>
    <w:p>
      <w:pPr>
        <w:pStyle w:val="Heading1"/>
      </w:pPr>
      <w:r>
        <w:t xml:space="preserve">4. Equipment Checklist</w:t>
      </w:r>
    </w:p>
    <w:p>
      <w:pPr>
        <w:pStyle w:val="ListParagraph"/>
        <w:numPr>
          <w:ilvl w:val="0"/>
          <w:numId w:val="2"/>
        </w:numPr>
        <w:spacing w:after="60"/>
      </w:pPr>
      <w:r>
        <w:t xml:space="preserve">Thingy:91 X board with dev-mode firmware, mounted in the GoSteady glide cap.</w:t>
      </w:r>
    </w:p>
    <w:p>
      <w:pPr>
        <w:pStyle w:val="ListParagraph"/>
        <w:numPr>
          <w:ilvl w:val="0"/>
          <w:numId w:val="2"/>
        </w:numPr>
        <w:spacing w:after="60"/>
      </w:pPr>
      <w:r>
        <w:t xml:space="preserve">2-wheeled walker with the glide cap installed on one rear post. Record which post (RL or RR) in mount_config and do not change it between runs.</w:t>
      </w:r>
    </w:p>
    <w:p>
      <w:pPr>
        <w:pStyle w:val="ListParagraph"/>
        <w:numPr>
          <w:ilvl w:val="0"/>
          <w:numId w:val="2"/>
        </w:numPr>
        <w:spacing w:after="60"/>
      </w:pPr>
      <w:r>
        <w:t xml:space="preserve">Other three posts stock — front two wheeled, opposite rear post with its factory glide/tip. Note condition in free_notes for run 1 only; flag changes.</w:t>
      </w:r>
    </w:p>
    <w:p>
      <w:pPr>
        <w:pStyle w:val="ListParagraph"/>
        <w:numPr>
          <w:ilvl w:val="0"/>
          <w:numId w:val="2"/>
        </w:numPr>
        <w:spacing w:after="60"/>
      </w:pPr>
      <w:r>
        <w:t xml:space="preserve">Laptop with BLE control tool, USB dump script, and the annotation spreadsheet open.</w:t>
      </w:r>
    </w:p>
    <w:p>
      <w:pPr>
        <w:pStyle w:val="ListParagraph"/>
        <w:numPr>
          <w:ilvl w:val="0"/>
          <w:numId w:val="2"/>
        </w:numPr>
        <w:spacing w:after="60"/>
      </w:pPr>
      <w:r>
        <w:t xml:space="preserve">25 ft tape measure.</w:t>
      </w:r>
    </w:p>
    <w:p>
      <w:pPr>
        <w:pStyle w:val="ListParagraph"/>
        <w:numPr>
          <w:ilvl w:val="0"/>
          <w:numId w:val="2"/>
        </w:numPr>
        <w:spacing w:after="60"/>
      </w:pPr>
      <w:r>
        <w:t xml:space="preserve">Painter's tape for marking course start / end lines.</w:t>
      </w:r>
    </w:p>
    <w:p>
      <w:pPr>
        <w:pStyle w:val="ListParagraph"/>
        <w:numPr>
          <w:ilvl w:val="0"/>
          <w:numId w:val="2"/>
        </w:numPr>
        <w:spacing w:after="60"/>
      </w:pPr>
      <w:r>
        <w:t xml:space="preserve">Two cones (or equivalent markers) for s-curve runs.</w:t>
      </w:r>
    </w:p>
    <w:p>
      <w:pPr>
        <w:pStyle w:val="ListParagraph"/>
        <w:numPr>
          <w:ilvl w:val="0"/>
          <w:numId w:val="2"/>
        </w:numPr>
        <w:spacing w:after="60"/>
      </w:pPr>
      <w:r>
        <w:t xml:space="preserve">Fresh batteries in the Thingy:91 X. Confirm battery voltage via BLE battery query before the first run; record in free_notes.</w:t>
      </w:r>
    </w:p>
    <w:p>
      <w:pPr>
        <w:pStyle w:val="ListParagraph"/>
        <w:numPr>
          <w:ilvl w:val="0"/>
          <w:numId w:val="2"/>
        </w:numPr>
        <w:spacing w:after="60"/>
      </w:pPr>
      <w:r>
        <w:t xml:space="preserve">Stopwatch or laptop clock for noting mid-run event timestamps.</w:t>
      </w:r>
    </w:p>
    <w:p>
      <w:pPr>
        <w:pStyle w:val="Heading1"/>
      </w:pPr>
      <w:r>
        <w:t xml:space="preserve">5. Annotation Schema</w:t>
      </w:r>
    </w:p>
    <w:p>
      <w:pPr>
        <w:spacing w:after="120"/>
      </w:pPr>
      <w:r>
        <w:t xml:space="preserve">Every run produces one row in the annotation spreadsheet. Columns are grouped into three layers according to who owns the value and when it gets populated:</w:t>
      </w:r>
    </w:p>
    <w:p>
      <w:pPr>
        <w:pStyle w:val="ListParagraph"/>
        <w:numPr>
          <w:ilvl w:val="0"/>
          <w:numId w:val="2"/>
        </w:numPr>
        <w:spacing w:after="60"/>
      </w:pPr>
      <w:r>
        <w:t xml:space="preserve">FIRMWARE: session_uuid, device_serial, firmware_version, sensor_model, sample_rate_hz, accel_range_g, gyro_range_dps, session_start_utc, session_end_utc, sample_count, battery_mv_start, battery_mv_end, flash_errors. These are written into the session file header by the device and populated automatically during batch ingest.</w:t>
      </w:r>
    </w:p>
    <w:p>
      <w:pPr>
        <w:pStyle w:val="ListParagraph"/>
        <w:numPr>
          <w:ilvl w:val="0"/>
          <w:numId w:val="2"/>
        </w:numPr>
        <w:spacing w:after="60"/>
      </w:pPr>
      <w:r>
        <w:t xml:space="preserve">PRE-WALK: subject_id, walker_type, cap_type, walker_model, mount_config, course_id, intended_distance_ft, surface, intended_speed, direction, run_type, operator. These are set via the BLE start_session command payload before each run and are stamped into the session file header by the firmware.</w:t>
      </w:r>
    </w:p>
    <w:p>
      <w:pPr>
        <w:pStyle w:val="ListParagraph"/>
        <w:numPr>
          <w:ilvl w:val="0"/>
          <w:numId w:val="2"/>
        </w:numPr>
        <w:spacing w:after="60"/>
      </w:pPr>
      <w:r>
        <w:t xml:space="preserve">POST-WALK: valid, manual_step_count, actual_distance_ft, subjective_speed, events, discard_reason, free_notes. These are filled in by the operator after the run. actual_distance_ft defaults to intended_distance_ft unless the subject deviated from the tape-marked course.</w:t>
      </w:r>
    </w:p>
    <w:p>
      <w:pPr>
        <w:pStyle w:val="ListParagraph"/>
        <w:numPr>
          <w:ilvl w:val="0"/>
          <w:numId w:val="2"/>
        </w:numPr>
        <w:spacing w:after="60"/>
      </w:pPr>
      <w:r>
        <w:t xml:space="preserve">DERIVED: duration_s, avg_speed_ft_s. Formula-only — do not overwrite.</w:t>
      </w:r>
    </w:p>
    <w:p>
      <w:pPr>
        <w:spacing w:after="120"/>
      </w:pPr>
      <w:r>
        <w:t xml:space="preserve">The session_uuid is the primary key. Any spreadsheet row without a matching session file on the flash dump is orphaned and must be discarded. Any session file without a matching row must be investigated before the capture session is considered complete.</w:t>
      </w:r>
    </w:p>
    <w:p>
      <w:pPr>
        <w:pStyle w:val="Heading1"/>
      </w:pPr>
      <w:r>
        <w:t xml:space="preserve">6. Run Matrix</w:t>
      </w:r>
    </w:p>
    <w:p>
      <w:pPr>
        <w:spacing w:after="120"/>
      </w:pPr>
      <w:r>
        <w:t xml:space="preserve">30 runs total, 10 per surface. Execute runs within a surface as a contiguous session where possible.</w:t>
      </w:r>
    </w:p>
    <w:p>
      <w:pPr>
        <w:pStyle w:val="Heading2"/>
      </w:pPr>
      <w:r>
        <w:t xml:space="preserve">6.1 Indoor polished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800"/>
        <w:gridCol w:w="900"/>
        <w:gridCol w:w="1000"/>
        <w:gridCol w:w="1860"/>
      </w:tblGrid>
      <w:tr>
        <w:trPr>
          <w:tblHeader/>
        </w:trPr>
        <w:tc>
          <w:tcPr>
            <w:tcW w:type="dxa" w:w="7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w:t>
            </w:r>
          </w:p>
        </w:tc>
        <w:tc>
          <w:tcPr>
            <w:tcW w:type="dxa" w:w="22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course_id</w:t>
            </w:r>
          </w:p>
        </w:tc>
        <w:tc>
          <w:tcPr>
            <w:tcW w:type="dxa" w:w="19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run_type</w:t>
            </w:r>
          </w:p>
        </w:tc>
        <w:tc>
          <w:tcPr>
            <w:tcW w:type="dxa" w:w="8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dist (ft)</w:t>
            </w:r>
          </w:p>
        </w:tc>
        <w:tc>
          <w:tcPr>
            <w:tcW w:type="dxa" w:w="9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speed</w:t>
            </w:r>
          </w:p>
        </w:tc>
        <w:tc>
          <w:tcPr>
            <w:tcW w:type="dxa" w:w="10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direction</w:t>
            </w:r>
          </w:p>
        </w:tc>
        <w:tc>
          <w:tcPr>
            <w:tcW w:type="dxa" w:w="186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notes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warmup</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slow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fast</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repeat for variance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concrete_A_long</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long-distance run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concrete_A_short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8</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concrete_A_curve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s_curve</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weave around 2 cones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stationary_baseline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slow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30 s walker parked, no motion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concrete_A_straight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stumble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simulated near-trip mid-walk</w:t>
            </w:r>
          </w:p>
        </w:tc>
      </w:tr>
    </w:tbl>
    <w:p>
      <w:pPr>
        <w:spacing w:after="180"/>
      </w:pPr>
      <w:r>
        <w:t xml:space="preserve"/>
      </w:r>
    </w:p>
    <w:p>
      <w:pPr>
        <w:pStyle w:val="Heading2"/>
      </w:pPr>
      <w:r>
        <w:t xml:space="preserve">6.2 Outdoor concrete sidewalk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800"/>
        <w:gridCol w:w="900"/>
        <w:gridCol w:w="1000"/>
        <w:gridCol w:w="1860"/>
      </w:tblGrid>
      <w:tr>
        <w:trPr>
          <w:tblHeader/>
        </w:trPr>
        <w:tc>
          <w:tcPr>
            <w:tcW w:type="dxa" w:w="7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w:t>
            </w:r>
          </w:p>
        </w:tc>
        <w:tc>
          <w:tcPr>
            <w:tcW w:type="dxa" w:w="22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course_id</w:t>
            </w:r>
          </w:p>
        </w:tc>
        <w:tc>
          <w:tcPr>
            <w:tcW w:type="dxa" w:w="19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run_type</w:t>
            </w:r>
          </w:p>
        </w:tc>
        <w:tc>
          <w:tcPr>
            <w:tcW w:type="dxa" w:w="8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dist (ft)</w:t>
            </w:r>
          </w:p>
        </w:tc>
        <w:tc>
          <w:tcPr>
            <w:tcW w:type="dxa" w:w="9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speed</w:t>
            </w:r>
          </w:p>
        </w:tc>
        <w:tc>
          <w:tcPr>
            <w:tcW w:type="dxa" w:w="10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direction</w:t>
            </w:r>
          </w:p>
        </w:tc>
        <w:tc>
          <w:tcPr>
            <w:tcW w:type="dxa" w:w="186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notes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warmup</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slow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fast</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repeat for variance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sidewalk_long</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40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long-distance run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sidewalk_short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18</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sidewalk_curve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s_curve</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weave around 2 cones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stationary_baseline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slow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30 s walker parked, no motion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sidewalk_straight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pickup</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walker lifted briefly mid-walk</w:t>
            </w:r>
          </w:p>
        </w:tc>
      </w:tr>
    </w:tbl>
    <w:p>
      <w:pPr>
        <w:spacing w:after="180"/>
      </w:pPr>
      <w:r>
        <w:t xml:space="preserve"/>
      </w:r>
    </w:p>
    <w:p>
      <w:pPr>
        <w:pStyle w:val="Heading2"/>
      </w:pPr>
      <w:r>
        <w:t xml:space="preserve">6.3 Indoor low-pile carpet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800"/>
        <w:gridCol w:w="900"/>
        <w:gridCol w:w="1000"/>
        <w:gridCol w:w="1860"/>
      </w:tblGrid>
      <w:tr>
        <w:trPr>
          <w:tblHeader/>
        </w:trPr>
        <w:tc>
          <w:tcPr>
            <w:tcW w:type="dxa" w:w="7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w:t>
            </w:r>
          </w:p>
        </w:tc>
        <w:tc>
          <w:tcPr>
            <w:tcW w:type="dxa" w:w="22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course_id</w:t>
            </w:r>
          </w:p>
        </w:tc>
        <w:tc>
          <w:tcPr>
            <w:tcW w:type="dxa" w:w="19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run_type</w:t>
            </w:r>
          </w:p>
        </w:tc>
        <w:tc>
          <w:tcPr>
            <w:tcW w:type="dxa" w:w="8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dist (ft)</w:t>
            </w:r>
          </w:p>
        </w:tc>
        <w:tc>
          <w:tcPr>
            <w:tcW w:type="dxa" w:w="9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speed</w:t>
            </w:r>
          </w:p>
        </w:tc>
        <w:tc>
          <w:tcPr>
            <w:tcW w:type="dxa" w:w="100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direction</w:t>
            </w:r>
          </w:p>
        </w:tc>
        <w:tc>
          <w:tcPr>
            <w:tcW w:type="dxa" w:w="1860"/>
            <w:tcBorders>
              <w:top w:val="single" w:color="BBBBBB" w:sz="4"/>
              <w:left w:val="single" w:color="BBBBBB" w:sz="4"/>
              <w:bottom w:val="single" w:color="BBBBBB" w:sz="4"/>
              <w:right w:val="single" w:color="BBBBBB" w:sz="4"/>
            </w:tcBorders>
            <w:shd w:fill="D9EAD3" w:val="clear"/>
            <w:tcMar>
              <w:top w:type="dxa" w:w="60"/>
              <w:left w:type="dxa" w:w="100"/>
              <w:bottom w:type="dxa" w:w="60"/>
              <w:right w:type="dxa" w:w="100"/>
            </w:tcMar>
          </w:tcPr>
          <w:p>
            <w:pPr>
              <w:jc w:val="left"/>
            </w:pPr>
            <w:r>
              <w:rPr>
                <w:b/>
                <w:bCs/>
                <w:sz w:val="20"/>
                <w:szCs w:val="20"/>
              </w:rPr>
              <w:t xml:space="preserve">notes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warmup</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slow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24</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fast</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25</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repeat for variance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26</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carpet_A_long</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30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longest available indoor distance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carpet_A_short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28</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carpet_A_curve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15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s_curve</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weave path around furniture</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stationary_baseline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slow</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30 s walker parked, no motion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30</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carpet_A_straight</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stumble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20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normal</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straight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simulated near-trip mid-walk</w:t>
            </w:r>
          </w:p>
        </w:tc>
      </w:tr>
    </w:tbl>
    <w:p>
      <w:pPr>
        <w:spacing w:after="180"/>
      </w:pPr>
      <w:r>
        <w:t xml:space="preserve"/>
      </w:r>
    </w:p>
    <w:p>
      <w:pPr>
        <w:pStyle w:val="Heading1"/>
      </w:pPr>
      <w:r>
        <w:t xml:space="preserve">7. Per-Run Procedure</w:t>
      </w:r>
    </w:p>
    <w:p>
      <w:pPr>
        <w:spacing w:after="120"/>
      </w:pPr>
      <w:r>
        <w:t xml:space="preserve">Execute these steps in order for every run. Do not shortcut the start / stop BLE commands — they are the only way session metadata gets stamped into the session file.</w:t>
      </w:r>
    </w:p>
    <w:p>
      <w:pPr>
        <w:pStyle w:val="ListParagraph"/>
        <w:numPr>
          <w:ilvl w:val="0"/>
          <w:numId w:val="3"/>
        </w:numPr>
        <w:spacing w:after="60"/>
      </w:pPr>
      <w:r>
        <w:t xml:space="preserve">Identify the next run from the matrix and confirm the intended_distance_ft, speed, direction, and run_type.</w:t>
      </w:r>
    </w:p>
    <w:p>
      <w:pPr>
        <w:pStyle w:val="ListParagraph"/>
        <w:numPr>
          <w:ilvl w:val="0"/>
          <w:numId w:val="3"/>
        </w:numPr>
        <w:spacing w:after="60"/>
      </w:pPr>
      <w:r>
        <w:t xml:space="preserve">Measure the course with the tape and mark the start and end lines with painter's tape. For s-curve runs, place the cones at the mid-line of the course.</w:t>
      </w:r>
    </w:p>
    <w:p>
      <w:pPr>
        <w:pStyle w:val="ListParagraph"/>
        <w:numPr>
          <w:ilvl w:val="0"/>
          <w:numId w:val="3"/>
        </w:numPr>
        <w:spacing w:after="60"/>
      </w:pPr>
      <w:r>
        <w:t xml:space="preserve">Position the walker with its front feet just behind the start line. Adopt a consistent convention (e.g., front wheels on the start line, not the rear post with the cap) and use the same convention for every run.</w:t>
      </w:r>
    </w:p>
    <w:p>
      <w:pPr>
        <w:pStyle w:val="ListParagraph"/>
        <w:numPr>
          <w:ilvl w:val="0"/>
          <w:numId w:val="3"/>
        </w:numPr>
        <w:spacing w:after="60"/>
      </w:pPr>
      <w:r>
        <w:t xml:space="preserve">From the laptop, send the BLE start_session command with the full pre-walk payload: subject_id, walker_type, cap_type, walker_model, mount_config, course_id, intended_distance_ft, surface, intended_speed, direction, run_type, operator.</w:t>
      </w:r>
    </w:p>
    <w:p>
      <w:pPr>
        <w:pStyle w:val="ListParagraph"/>
        <w:numPr>
          <w:ilvl w:val="0"/>
          <w:numId w:val="3"/>
        </w:numPr>
        <w:spacing w:after="60"/>
      </w:pPr>
      <w:r>
        <w:t xml:space="preserve">Wait for the start confirmation (BLE ack or LED indication) before moving. Pause for a 1 s stationary settling period — do not start walking immediately.</w:t>
      </w:r>
    </w:p>
    <w:p>
      <w:pPr>
        <w:pStyle w:val="ListParagraph"/>
        <w:numPr>
          <w:ilvl w:val="0"/>
          <w:numId w:val="3"/>
        </w:numPr>
        <w:spacing w:after="60"/>
      </w:pPr>
      <w:r>
        <w:t xml:space="preserve">Walk the course at the intended speed and direction. For stationary_baseline runs, leave the walker parked and do not touch it for 30 seconds. For stumble / pickup runs, introduce the adversarial event once, roughly halfway through the run, and note the timestamp.</w:t>
      </w:r>
    </w:p>
    <w:p>
      <w:pPr>
        <w:pStyle w:val="ListParagraph"/>
        <w:numPr>
          <w:ilvl w:val="0"/>
          <w:numId w:val="3"/>
        </w:numPr>
        <w:spacing w:after="60"/>
      </w:pPr>
      <w:r>
        <w:t xml:space="preserve">Stop at the end line. Pause for another 1 s stationary settling period.</w:t>
      </w:r>
    </w:p>
    <w:p>
      <w:pPr>
        <w:pStyle w:val="ListParagraph"/>
        <w:numPr>
          <w:ilvl w:val="0"/>
          <w:numId w:val="3"/>
        </w:numPr>
        <w:spacing w:after="60"/>
      </w:pPr>
      <w:r>
        <w:t xml:space="preserve">From the laptop, send the BLE stop_session command.</w:t>
      </w:r>
    </w:p>
    <w:p>
      <w:pPr>
        <w:pStyle w:val="ListParagraph"/>
        <w:numPr>
          <w:ilvl w:val="0"/>
          <w:numId w:val="3"/>
        </w:numPr>
        <w:spacing w:after="60"/>
      </w:pPr>
      <w:r>
        <w:t xml:space="preserve">Immediately note in the run log: actual_distance_ft (only if different from intended), any events with approximate timestamps (e.g., "stumble@0:07"), and any observations in free_notes.</w:t>
      </w:r>
    </w:p>
    <w:p>
      <w:pPr>
        <w:pStyle w:val="ListParagraph"/>
        <w:numPr>
          <w:ilvl w:val="0"/>
          <w:numId w:val="3"/>
        </w:numPr>
        <w:spacing w:after="60"/>
      </w:pPr>
      <w:r>
        <w:t xml:space="preserve">Wait ~30 seconds before the next run to give the sensors and flash log a clean boundary.</w:t>
      </w:r>
    </w:p>
    <w:p>
      <w:pPr>
        <w:pStyle w:val="ListParagraph"/>
        <w:numPr>
          <w:ilvl w:val="0"/>
          <w:numId w:val="3"/>
        </w:numPr>
        <w:spacing w:after="60"/>
      </w:pPr>
      <w:r>
        <w:t xml:space="preserve">If anything went wrong mid-run — wrong direction taken, walker slipped from operator's grip, cap came loose, BLE disconnect, wrong start payload — mark the run valid=N with a discard_reason and re-run the same row.</w:t>
      </w:r>
    </w:p>
    <w:p>
      <w:pPr>
        <w:pStyle w:val="Heading1"/>
      </w:pPr>
      <w:r>
        <w:t xml:space="preserve">8. Post-Session Procedure</w:t>
      </w:r>
    </w:p>
    <w:p>
      <w:pPr>
        <w:spacing w:after="120"/>
      </w:pPr>
      <w:r>
        <w:t xml:space="preserve">Do this after completing all 10 runs for a given surface, before moving to the next surface if possible, and always before closing out the capture session.</w:t>
      </w:r>
    </w:p>
    <w:p>
      <w:pPr>
        <w:pStyle w:val="ListParagraph"/>
        <w:numPr>
          <w:ilvl w:val="0"/>
          <w:numId w:val="3"/>
        </w:numPr>
        <w:spacing w:after="60"/>
      </w:pPr>
      <w:r>
        <w:t xml:space="preserve">Take the walker to the workstation and disassemble the cap to access the Thingy:91 X USB port.</w:t>
      </w:r>
    </w:p>
    <w:p>
      <w:pPr>
        <w:pStyle w:val="ListParagraph"/>
        <w:numPr>
          <w:ilvl w:val="0"/>
          <w:numId w:val="3"/>
        </w:numPr>
        <w:spacing w:after="60"/>
      </w:pPr>
      <w:r>
        <w:t xml:space="preserve">Connect the Thingy:91 X via USB. Mount the flash as mass storage (or use the CDC dump path) and copy all new session files to /raw_sessions/&lt;capture_date&gt;/.</w:t>
      </w:r>
    </w:p>
    <w:p>
      <w:pPr>
        <w:pStyle w:val="ListParagraph"/>
        <w:numPr>
          <w:ilvl w:val="0"/>
          <w:numId w:val="3"/>
        </w:numPr>
        <w:spacing w:after="60"/>
      </w:pPr>
      <w:r>
        <w:t xml:space="preserve">Verify the number of dumped session files matches the number of runs executed. If there is a mismatch, do not delete anything from the device — investigate first.</w:t>
      </w:r>
    </w:p>
    <w:p>
      <w:pPr>
        <w:pStyle w:val="ListParagraph"/>
        <w:numPr>
          <w:ilvl w:val="0"/>
          <w:numId w:val="3"/>
        </w:numPr>
        <w:spacing w:after="60"/>
      </w:pPr>
      <w:r>
        <w:t xml:space="preserve">Run the batch-ingest script against the raw_sessions directory. It will extract firmware-owned and pre-walk fields from each session file header and append a row per session_uuid to GoSteady_Capture_Annotations_v1.xlsx.</w:t>
      </w:r>
    </w:p>
    <w:p>
      <w:pPr>
        <w:pStyle w:val="ListParagraph"/>
        <w:numPr>
          <w:ilvl w:val="0"/>
          <w:numId w:val="3"/>
        </w:numPr>
        <w:spacing w:after="60"/>
      </w:pPr>
      <w:r>
        <w:t xml:space="preserve">Fill in the post-walk columns (valid, manual_step_count, actual_distance_ft, subjective_speed, events, discard_reason, free_notes) from your run-log notes.</w:t>
      </w:r>
    </w:p>
    <w:p>
      <w:pPr>
        <w:pStyle w:val="ListParagraph"/>
        <w:numPr>
          <w:ilvl w:val="0"/>
          <w:numId w:val="3"/>
        </w:numPr>
        <w:spacing w:after="60"/>
      </w:pPr>
      <w:r>
        <w:t xml:space="preserve">Sanity check: confirm every row has a non-zero sample_count, zero flash_errors, and a duration_s that matches the intended run length within a few seconds (except stationary_baseline runs).</w:t>
      </w:r>
    </w:p>
    <w:p>
      <w:pPr>
        <w:pStyle w:val="ListParagraph"/>
        <w:numPr>
          <w:ilvl w:val="0"/>
          <w:numId w:val="3"/>
        </w:numPr>
        <w:spacing w:after="60"/>
      </w:pPr>
      <w:r>
        <w:t xml:space="preserve">Commit the raw_sessions directory and the updated spreadsheet to the dataset archive. This is the v1 capture deliverable.</w:t>
      </w:r>
    </w:p>
    <w:p>
      <w:pPr>
        <w:pStyle w:val="Heading1"/>
      </w:pPr>
      <w:r>
        <w:t xml:space="preserve">9. Open Items / Deferred</w:t>
      </w:r>
    </w:p>
    <w:p>
      <w:pPr>
        <w:pStyle w:val="ListParagraph"/>
        <w:numPr>
          <w:ilvl w:val="0"/>
          <w:numId w:val="2"/>
        </w:numPr>
        <w:spacing w:after="60"/>
      </w:pPr>
      <w:r>
        <w:t xml:space="preserve">Standard-walker / tacky-cap dataset (deferred to v2).</w:t>
      </w:r>
    </w:p>
    <w:p>
      <w:pPr>
        <w:pStyle w:val="ListParagraph"/>
        <w:numPr>
          <w:ilvl w:val="0"/>
          <w:numId w:val="2"/>
        </w:numPr>
        <w:spacing w:after="60"/>
      </w:pPr>
      <w:r>
        <w:t xml:space="preserve">Additional subjects beyond S00 (deferred to v2).</w:t>
      </w:r>
    </w:p>
    <w:p>
      <w:pPr>
        <w:pStyle w:val="ListParagraph"/>
        <w:numPr>
          <w:ilvl w:val="0"/>
          <w:numId w:val="2"/>
        </w:numPr>
        <w:spacing w:after="60"/>
      </w:pPr>
      <w:r>
        <w:t xml:space="preserve">Walker-type-transition and surface-transition runs (deferred until v1 estimator exists and the walker-type and surface classifiers are ready to train).</w:t>
      </w:r>
    </w:p>
    <w:p>
      <w:pPr>
        <w:pStyle w:val="ListParagraph"/>
        <w:numPr>
          <w:ilvl w:val="0"/>
          <w:numId w:val="2"/>
        </w:numPr>
        <w:spacing w:after="60"/>
      </w:pPr>
      <w:r>
        <w:t xml:space="preserve">Additional surfaces: tile, hardwood, vinyl/linoleum, outdoor asphalt (deferred to v2).</w:t>
      </w:r>
    </w:p>
    <w:p>
      <w:pPr>
        <w:pStyle w:val="ListParagraph"/>
        <w:numPr>
          <w:ilvl w:val="0"/>
          <w:numId w:val="2"/>
        </w:numPr>
        <w:spacing w:after="60"/>
      </w:pPr>
      <w:r>
        <w:t xml:space="preserve">Decision on surface-handling architecture — explicit classifier vs. continuous surface-property estimation vs. implicit model — deferred until v1 data is analysed and per-surface error characteristics are known.</w:t>
      </w:r>
    </w:p>
    <w:p>
      <w:pPr>
        <w:pStyle w:val="ListParagraph"/>
        <w:numPr>
          <w:ilvl w:val="0"/>
          <w:numId w:val="2"/>
        </w:numPr>
        <w:spacing w:after="60"/>
      </w:pPr>
      <w:r>
        <w:t xml:space="preserve">Per-subject calibration (deferred indefinitely; treat as another kind of training data during dev rather than a product feature).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GoSteady Capture Protocol v1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GoSteady Capture Protocol v1</dc:title>
  <dc:creator>Claude</dc:creator>
  <cp:lastModifiedBy>Un-named</cp:lastModifiedBy>
  <cp:revision>1</cp:revision>
  <dcterms:created xsi:type="dcterms:W3CDTF">2026-04-09T03:24:04.986Z</dcterms:created>
  <dcterms:modified xsi:type="dcterms:W3CDTF">2026-04-09T03:24:04.987Z</dcterms:modified>
</cp:coreProperties>
</file>

<file path=docProps/custom.xml><?xml version="1.0" encoding="utf-8"?>
<Properties xmlns="http://schemas.openxmlformats.org/officeDocument/2006/custom-properties" xmlns:vt="http://schemas.openxmlformats.org/officeDocument/2006/docPropsVTypes"/>
</file>