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/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41" w:right="1134" w:bottom="1814" w:left="1134" w:header="680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ans 3">
    <w:altName w:val="Calibri"/>
    <w:panose1 w:val="020B0503030403020204"/>
    <w:charset w:val="00"/>
    <w:family w:val="swiss"/>
    <w:pitch w:val="variable"/>
    <w:embedRegular r:id="rIdF1" w:fontKey="{A83431D4-E3E2-46D8-9EF8-A6A26D884994}"/>
    <w:embedBold r:id="rIdF2" w:fontKey="{AC17A6BF-B078-4AE0-BB42-240EEB906239}"/>
    <w:embedItalic r:id="rIdF3" w:fontKey="{AA625826-E89C-4876-8D64-254D6F849945}"/>
    <w:embedBoldItalic r:id="rIdF4" w:fontKey="{48926B6C-8E7C-40D7-B30B-E9BB8C20AB31}"/>
  </w:font>
  <w:font w:name="Saira SemiBold">
    <w:altName w:val="Tahoma"/>
    <w:panose1 w:val="00000700000000000000"/>
    <w:charset w:val="00"/>
    <w:family w:val="swiss"/>
    <w:pitch w:val="variable"/>
    <w:embedRegular r:id="rIdF5" w:fontKey="{A645F8AB-01E9-414F-AFEB-471BB3AE6524}"/>
  </w:font>
  <w:font w:name="Saira">
    <w:altName w:val="Tahoma"/>
    <w:panose1 w:val="00000500000000000000"/>
    <w:charset w:val="00"/>
    <w:family w:val="swiss"/>
    <w:pitch w:val="variable"/>
    <w:embedRegular r:id="rIdF6" w:fontKey="{C220E656-1A43-48FE-BC3D-50A3E70D0651}"/>
    <w:embedBold r:id="rIdF7" w:fontKey="{C54A10C3-FE36-4FEA-BB00-DA95048D91A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1C5" w:sz="4" w:space="1"/>
      </w:pBdr>
      <w:spacing w:after="60" w:before="0" w:line="120" w:lineRule="exact"/>
    </w:pPr>
    <w:r>
      <w:rPr>
        <w:sz w:val="2"/>
        <w:szCs w:val="2"/>
      </w:rPr>
      <w:t xml:space="preserve"/>
    </w:r>
  </w:p>
  <w:p>
    <w:pPr>
      <w:pStyle w:val="Footer"/>
      <w:tabs>
        <w:tab w:val="right" w:pos="9638"/>
      </w:tabs>
      <w:spacing w:after="0" w:before="0" w:line="200" w:lineRule="exact"/>
    </w:pPr>
    <w:r>
      <w:rPr>
        <w:rFonts w:ascii="Source Sans 3" w:cs="Source Sans 3" w:eastAsia="Source Sans 3" w:hAnsi="Source Sans 3"/>
        <w:color w:val="001A48"/>
        <w:sz w:val="15"/>
        <w:szCs w:val="15"/>
      </w:rPr>
      <w:t xml:space="preserve">Auris Nexus Technologies (Pty) Ltd</w:t>
    </w:r>
    <w:r>
      <w:rPr>
        <w:rFonts w:ascii="Source Sans 3" w:cs="Source Sans 3" w:eastAsia="Source Sans 3" w:hAnsi="Source Sans 3"/>
        <w:color w:val="BDC1C5"/>
        <w:sz w:val="15"/>
        <w:szCs w:val="15"/>
      </w:rPr>
      <w:t xml:space="preserve">   |   </w:t>
    </w:r>
    <w:r>
      <w:rPr>
        <w:rFonts w:ascii="Source Sans 3" w:cs="Source Sans 3" w:eastAsia="Source Sans 3" w:hAnsi="Source Sans 3"/>
        <w:color w:val="5A646E"/>
        <w:sz w:val="15"/>
        <w:szCs w:val="15"/>
      </w:rPr>
      <w:t xml:space="preserve">Registration No. 2026/606690/07</w:t>
    </w:r>
    <w:r>
      <w:t xml:space="preserve">	</w:t>
    </w:r>
    <w:r>
      <w:rPr>
        <w:rFonts w:ascii="Source Sans 3" w:cs="Source Sans 3" w:eastAsia="Source Sans 3" w:hAnsi="Source Sans 3"/>
        <w:color w:val="5A646E"/>
        <w:sz w:val="15"/>
        <w:szCs w:val="15"/>
      </w:rPr>
      <w:t xml:space="preserve">Page </w:t>
    </w:r>
    <w:r>
      <w:rPr>
        <w:rFonts w:ascii="Source Sans 3" w:cs="Source Sans 3" w:eastAsia="Source Sans 3" w:hAnsi="Source Sans 3"/>
        <w:color w:val="5A646E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ource Sans 3" w:cs="Source Sans 3" w:eastAsia="Source Sans 3" w:hAnsi="Source Sans 3"/>
        <w:color w:val="5A646E"/>
        <w:sz w:val="15"/>
        <w:szCs w:val="15"/>
      </w:rPr>
      <w:t xml:space="preserve"> of </w:t>
    </w:r>
    <w:r>
      <w:rPr>
        <w:rFonts w:ascii="Source Sans 3" w:cs="Source Sans 3" w:eastAsia="Source Sans 3" w:hAnsi="Source Sans 3"/>
        <w:color w:val="5A646E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1C5" w:sz="4" w:space="1"/>
      </w:pBdr>
      <w:spacing w:after="60" w:before="0" w:line="120" w:lineRule="exact"/>
    </w:pPr>
    <w:r>
      <w:rPr>
        <w:sz w:val="2"/>
        <w:szCs w:val="2"/>
      </w:rPr>
      <w:t xml:space="preserve"/>
    </w:r>
  </w:p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3515"/>
      <w:gridCol w:w="2948"/>
      <w:gridCol w:w="3175"/>
    </w:tblGrid>
    <w:tr>
      <w:tc>
        <w:tcPr>
          <w:tcW w:type="dxa" w:w="351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01A48"/>
              <w:sz w:val="15"/>
              <w:szCs w:val="15"/>
            </w:rPr>
            <w:t xml:space="preserve">Auris Nexus Technologies (Pty) Ltd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Registration No. 2026/606690/07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B-BBEE Level 1</w:t>
          </w:r>
        </w:p>
      </w:tc>
      <w:tc>
        <w:tcPr>
          <w:tcW w:type="dxa" w:w="294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140 Linden Road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Sandown, Sandton</w:t>
          </w:r>
        </w:p>
        <w:p>
          <w:pPr>
            <w:pStyle w:val="Footer"/>
            <w:spacing w:after="0" w:before="0" w:line="200" w:lineRule="exact"/>
          </w:pP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Gauteng, South Africa</w:t>
          </w:r>
        </w:p>
      </w:tc>
      <w:tc>
        <w:tcPr>
          <w:tcW w:type="dxa" w:w="3175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B5E9A"/>
              <w:sz w:val="14"/>
              <w:szCs w:val="14"/>
            </w:rPr>
            <w:t xml:space="preserve">T</w:t>
          </w: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   </w:t>
          </w:r>
          <w:hyperlink w:history="1" r:id="rIdg3dadf2xrcbdu3cerdqsc">
            <w:r>
              <w:rPr>
                <w:rFonts w:ascii="Source Sans 3" w:cs="Source Sans 3" w:eastAsia="Source Sans 3" w:hAnsi="Source Sans 3"/>
                <w:color w:val="5A646E"/>
                <w:sz w:val="15"/>
                <w:szCs w:val="15"/>
              </w:rPr>
              <w:t xml:space="preserve">063 122 6552</w:t>
            </w:r>
          </w:hyperlink>
        </w:p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B5E9A"/>
              <w:sz w:val="14"/>
              <w:szCs w:val="14"/>
            </w:rPr>
            <w:t xml:space="preserve">E</w:t>
          </w: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   </w:t>
          </w:r>
          <w:hyperlink w:history="1" r:id="rIdngj_lgcm36etbi0dnx5ve">
            <w:r>
              <w:rPr>
                <w:rFonts w:ascii="Source Sans 3" w:cs="Source Sans 3" w:eastAsia="Source Sans 3" w:hAnsi="Source Sans 3"/>
                <w:color w:val="5A646E"/>
                <w:sz w:val="15"/>
                <w:szCs w:val="15"/>
              </w:rPr>
              <w:t xml:space="preserve">info@aurisnexus.co.za</w:t>
            </w:r>
          </w:hyperlink>
        </w:p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B5E9A"/>
              <w:sz w:val="14"/>
              <w:szCs w:val="14"/>
            </w:rPr>
            <w:t xml:space="preserve">W</w:t>
          </w: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   </w:t>
          </w:r>
          <w:hyperlink w:history="1" r:id="rIdyh-vttpfk065gymcqgc9a">
            <w:r>
              <w:rPr>
                <w:rFonts w:ascii="Source Sans 3" w:cs="Source Sans 3" w:eastAsia="Source Sans 3" w:hAnsi="Source Sans 3"/>
                <w:color w:val="5A646E"/>
                <w:sz w:val="15"/>
                <w:szCs w:val="15"/>
              </w:rPr>
              <w:t xml:space="preserve">aurisnexus.co.za</w:t>
            </w:r>
          </w:hyperlink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652"/>
      <w:gridCol w:w="5669"/>
      <w:gridCol w:w="3317"/>
    </w:tblGrid>
    <w:tr>
      <w:trPr>
        <w:trHeight w:val="400" w:hRule="atLeast"/>
      </w:trPr>
      <w:tc>
        <w:tcPr>
          <w:tcW w:type="dxa" w:w="65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/>
          </w:pPr>
          <w:r>
            <w:drawing>
              <wp:inline distT="0" distB="0" distL="0" distR="0">
                <wp:extent cx="306000" cy="254155"/>
                <wp:effectExtent t="0" r="0" b="0" l="0"/>
                <wp:docPr id="1" name="Auris Nexus symbol" descr="Auris Nexus symbol" title="Auris Nex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6000" cy="254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6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 w:line="200" w:lineRule="exact"/>
          </w:pPr>
          <w:r>
            <w:rPr>
              <w:rFonts w:ascii="Saira SemiBold" w:cs="Saira SemiBold" w:eastAsia="Saira SemiBold" w:hAnsi="Saira SemiBold"/>
              <w:color w:val="001A48"/>
              <w:spacing w:val="6"/>
              <w:sz w:val="16"/>
              <w:szCs w:val="16"/>
            </w:rPr>
            <w:t xml:space="preserve">Auris Nexus Technologies (Pty) Ltd</w:t>
          </w:r>
        </w:p>
      </w:tc>
      <w:tc>
        <w:tcPr>
          <w:tcW w:type="dxa" w:w="3317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 w:line="200" w:lineRule="exact"/>
            <w:jc w:val="right"/>
          </w:pP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aurisnexus.co.za</w:t>
          </w:r>
        </w:p>
      </w:tc>
    </w:tr>
    <w:tr>
      <w:trPr>
        <w:trHeight w:val="147" w:hRule="exact"/>
      </w:trPr>
      <w:tc>
        <w:tcPr>
          <w:tcW w:type="dxa" w:w="9638"/>
          <w:gridSpan w:val="3"/>
          <w:tcBorders>
            <w:top w:val="none" w:color="FFFFFF" w:sz="0"/>
            <w:left w:val="none" w:color="FFFFFF" w:sz="0"/>
            <w:bottom w:val="single" w:color="BDC1C5" w:sz="4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sz w:val="2"/>
              <w:szCs w:val="2"/>
            </w:rPr>
            <w:t xml:space="preserve"/>
          </w:r>
        </w:p>
      </w:tc>
    </w:tr>
  </w:tbl>
  <w:p>
    <w:pPr>
      <w:pStyle w:val="Footer"/>
      <w:spacing w:after="0" w:before="0" w:line="200" w:lineRule="exact"/>
    </w:pPr>
    <w:r>
      <w:rPr>
        <w:sz w:val="2"/>
        <w:szCs w:val="2"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  <w:tblCellMar>
        <w:top w:type="dxa" w:w="0"/>
        <w:left w:type="dxa" w:w="0"/>
        <w:bottom w:type="dxa" w:w="0"/>
        <w:right w:type="dxa" w:w="0"/>
      </w:tblCellMar>
    </w:tblPr>
    <w:tblGrid>
      <w:gridCol w:w="850"/>
      <w:gridCol w:w="2324"/>
      <w:gridCol w:w="6463"/>
    </w:tblGrid>
    <w:tr>
      <w:trPr>
        <w:trHeight w:val="721" w:hRule="atLeast"/>
      </w:trPr>
      <w:tc>
        <w:tcPr>
          <w:tcW w:type="dxa" w:w="3175"/>
          <w:gridSpan w:val="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before="0"/>
          </w:pPr>
          <w:r>
            <w:drawing>
              <wp:inline distT="0" distB="0" distL="0" distR="0">
                <wp:extent cx="2016000" cy="457725"/>
                <wp:effectExtent t="0" r="0" b="0" l="0"/>
                <wp:docPr id="1" name="Auris Nexus Technologies logo" descr="Auris Nexus Technologies logo" title="Auris Nexus Technologi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16000" cy="45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46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pStyle w:val="Footer"/>
            <w:spacing w:after="0" w:line="230" w:lineRule="exact"/>
            <w:jc w:val="right"/>
          </w:pPr>
          <w:r>
            <w:rPr>
              <w:rFonts w:ascii="Saira SemiBold" w:cs="Saira SemiBold" w:eastAsia="Saira SemiBold" w:hAnsi="Saira SemiBold"/>
              <w:color w:val="001A48"/>
              <w:spacing w:val="6"/>
              <w:sz w:val="17"/>
              <w:szCs w:val="17"/>
            </w:rPr>
            <w:t xml:space="preserve">Auris Nexus Technologies (Pty) Ltd</w:t>
          </w:r>
        </w:p>
        <w:p>
          <w:pPr>
            <w:pStyle w:val="Footer"/>
            <w:spacing w:after="0" w:line="210" w:lineRule="exact"/>
            <w:jc w:val="right"/>
          </w:pPr>
          <w:r>
            <w:rPr>
              <w:rFonts w:ascii="Source Sans 3" w:cs="Source Sans 3" w:eastAsia="Source Sans 3" w:hAnsi="Source Sans 3"/>
              <w:color w:val="5A646E"/>
              <w:sz w:val="15"/>
              <w:szCs w:val="15"/>
            </w:rPr>
            <w:t xml:space="preserve">Technology Consulting &amp; Digital Solutions</w:t>
          </w:r>
        </w:p>
        <w:p>
          <w:pPr>
            <w:pStyle w:val="Footer"/>
            <w:spacing w:after="0" w:line="210" w:lineRule="exact"/>
            <w:jc w:val="right"/>
          </w:pPr>
          <w:r>
            <w:rPr>
              <w:rFonts w:ascii="Source Sans 3" w:cs="Source Sans 3" w:eastAsia="Source Sans 3" w:hAnsi="Source Sans 3"/>
              <w:color w:val="0B5E9A"/>
              <w:sz w:val="15"/>
              <w:szCs w:val="15"/>
            </w:rPr>
            <w:t xml:space="preserve">Transforming Businesses Through Technology</w:t>
          </w:r>
        </w:p>
      </w:tc>
    </w:tr>
    <w:tr>
      <w:trPr>
        <w:trHeight w:val="181" w:hRule="exact"/>
      </w:trPr>
      <w:tc>
        <w:tcPr>
          <w:tcW w:type="dxa" w:w="850"/>
          <w:tcBorders>
            <w:top w:val="none" w:color="FFFFFF" w:sz="0"/>
            <w:left w:val="none" w:color="FFFFFF" w:sz="0"/>
            <w:bottom w:val="single" w:color="098FB4" w:sz="18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8787"/>
          <w:gridSpan w:val="2"/>
          <w:tcBorders>
            <w:top w:val="none" w:color="FFFFFF" w:sz="0"/>
            <w:left w:val="none" w:color="FFFFFF" w:sz="0"/>
            <w:bottom w:val="single" w:color="001A48" w:sz="4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pStyle w:val="Footer"/>
            <w:spacing w:after="0" w:before="0" w:line="200" w:lineRule="exact"/>
          </w:pPr>
          <w:r>
            <w:rPr>
              <w:sz w:val="2"/>
              <w:szCs w:val="2"/>
            </w:rPr>
            <w:t xml:space="preserve"/>
          </w:r>
        </w:p>
      </w:tc>
    </w:tr>
  </w:tbl>
  <w:p>
    <w:pPr>
      <w:pStyle w:val="Footer"/>
      <w:spacing w:after="0" w:before="0" w:line="200" w:lineRule="exact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7"/>
      </w:pPr>
      <w:rPr>
        <w:rFonts w:ascii="Arial" w:cs="Arial" w:eastAsia="Arial" w:hAnsi="Arial"/>
        <w:color w:val="098FB4"/>
      </w:rPr>
    </w:lvl>
    <w:lvl w:ilvl="1" w15:tentative="1">
      <w:start w:val="1"/>
      <w:numFmt w:val="bullet"/>
      <w:lvlText w:val="–"/>
      <w:lvlJc w:val="left"/>
      <w:pPr>
        <w:ind w:left="624" w:hanging="227"/>
      </w:pPr>
      <w:rPr>
        <w:color w:val="5A646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97" w:hanging="397"/>
      </w:pPr>
      <w:rPr>
        <w:color w:val="001A48"/>
      </w:rPr>
    </w:lvl>
    <w:lvl w:ilvl="1" w15:tentative="1">
      <w:start w:val="1"/>
      <w:numFmt w:val="lowerLetter"/>
      <w:lvlText w:val="(%2)"/>
      <w:lvlJc w:val="left"/>
      <w:pPr>
        <w:ind w:left="794" w:hanging="39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4" w:hanging="454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2228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90" w:before="260" w:line="270"/>
      <w:outlineLvl w:val="0"/>
    </w:pPr>
    <w:rPr>
      <w:rFonts w:ascii="Saira SemiBold" w:cs="Saira SemiBold" w:eastAsia="Saira SemiBold" w:hAnsi="Saira SemiBold"/>
      <w:color w:val="001A48"/>
      <w:spacing w:val="4"/>
      <w:sz w:val="21"/>
      <w:szCs w:val="21"/>
    </w:rPr>
  </w:style>
  <w:style w:type="paragraph" w:styleId="Heading2">
    <w:name w:val="Heading 2"/>
    <w:basedOn w:val="Normal"/>
    <w:next w:val="Normal"/>
    <w:qFormat/>
    <w:pPr>
      <w:keepNext/>
      <w:keepLines/>
      <w:spacing w:after="60" w:before="180"/>
      <w:outlineLvl w:val="1"/>
    </w:pPr>
    <w:rPr>
      <w:rFonts w:ascii="Source Sans 3" w:cs="Source Sans 3" w:eastAsia="Source Sans 3" w:hAnsi="Source Sans 3"/>
      <w:b/>
      <w:bCs/>
      <w:color w:val="001A48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B5E9A"/>
      <w:u w:val="single" w:color="0B5E9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widowControl/>
      <w:spacing w:after="150" w:before="0" w:line="290" w:lineRule="auto"/>
    </w:pPr>
    <w:rPr>
      <w:rFonts w:ascii="Source Sans 3" w:cs="Source Sans 3" w:eastAsia="Source Sans 3" w:hAnsi="Source Sans 3"/>
      <w:color w:val="22282F"/>
      <w:sz w:val="21"/>
      <w:szCs w:val="21"/>
    </w:rPr>
  </w:style>
  <w:style w:type="paragraph" w:styleId="Header">
    <w:name w:val="header"/>
    <w:basedOn w:val="Normal"/>
    <w:pPr>
      <w:spacing w:after="0"/>
    </w:pPr>
    <w:rPr>
      <w:color w:val="5A646E"/>
      <w:sz w:val="15"/>
      <w:szCs w:val="15"/>
    </w:rPr>
  </w:style>
  <w:style w:type="paragraph" w:styleId="Footer">
    <w:name w:val="footer"/>
    <w:basedOn w:val="Normal"/>
    <w:pPr>
      <w:spacing w:after="0"/>
    </w:pPr>
    <w:rPr>
      <w:color w:val="5A646E"/>
      <w:sz w:val="15"/>
      <w:szCs w:val="15"/>
    </w:rPr>
  </w:style>
  <w:style w:type="paragraph" w:styleId="LetterDate">
    <w:name w:val="Letter Date"/>
    <w:basedOn w:val="Normal"/>
    <w:next w:val="Normal"/>
    <w:qFormat/>
    <w:pPr>
      <w:tabs>
        <w:tab w:val="right" w:pos="9638"/>
      </w:tabs>
      <w:spacing w:after="360"/>
    </w:pPr>
  </w:style>
  <w:style w:type="paragraph" w:styleId="Recipient">
    <w:name w:val="Recipient Address"/>
    <w:basedOn w:val="Normal"/>
    <w:next w:val="Recipient"/>
    <w:qFormat/>
    <w:pPr>
      <w:spacing w:after="0" w:line="270"/>
    </w:pPr>
  </w:style>
  <w:style w:type="paragraph" w:styleId="RecipientName">
    <w:name w:val="Recipient Name"/>
    <w:basedOn w:val="Recipient"/>
    <w:next w:val="Recipient"/>
    <w:qFormat/>
    <w:rPr>
      <w:b/>
      <w:bCs/>
      <w:color w:val="001A48"/>
    </w:rPr>
  </w:style>
  <w:style w:type="paragraph" w:styleId="Salutation">
    <w:name w:val="Salutation"/>
    <w:basedOn w:val="Normal"/>
    <w:next w:val="Subject"/>
    <w:qFormat/>
    <w:pPr>
      <w:spacing w:after="200" w:before="360"/>
    </w:pPr>
  </w:style>
  <w:style w:type="paragraph" w:styleId="Subject">
    <w:name w:val="Subject Line"/>
    <w:basedOn w:val="Normal"/>
    <w:next w:val="Normal"/>
    <w:qFormat/>
    <w:pPr>
      <w:keepNext/>
      <w:spacing w:after="220" w:before="0" w:line="270"/>
    </w:pPr>
    <w:rPr>
      <w:rFonts w:ascii="Saira SemiBold" w:cs="Saira SemiBold" w:eastAsia="Saira SemiBold" w:hAnsi="Saira SemiBold"/>
      <w:caps/>
      <w:color w:val="001A48"/>
      <w:spacing w:val="6"/>
      <w:sz w:val="20"/>
      <w:szCs w:val="20"/>
    </w:rPr>
  </w:style>
  <w:style w:type="paragraph" w:styleId="ListBulletAN">
    <w:name w:val="List Bullet"/>
    <w:basedOn w:val="Normal"/>
    <w:qFormat/>
    <w:pPr>
      <w:spacing w:after="70"/>
    </w:pPr>
  </w:style>
  <w:style w:type="paragraph" w:styleId="ListNumberAN">
    <w:name w:val="List Number"/>
    <w:basedOn w:val="Normal"/>
    <w:qFormat/>
    <w:pPr>
      <w:spacing w:after="70"/>
    </w:pPr>
  </w:style>
  <w:style w:type="paragraph" w:styleId="Closing">
    <w:name w:val="Closing"/>
    <w:basedOn w:val="Normal"/>
    <w:next w:val="SignatureSpace"/>
    <w:qFormat/>
    <w:pPr>
      <w:keepNext/>
      <w:keepLines/>
      <w:spacing w:after="0" w:before="240"/>
    </w:pPr>
  </w:style>
  <w:style w:type="paragraph" w:styleId="SignatureSpace">
    <w:name w:val="Signature Space"/>
    <w:basedOn w:val="Normal"/>
    <w:next w:val="SignatureName"/>
    <w:pPr>
      <w:keepNext/>
      <w:spacing w:after="0" w:before="0" w:line="964" w:lineRule="exact"/>
    </w:pPr>
  </w:style>
  <w:style w:type="paragraph" w:styleId="SignatureName">
    <w:name w:val="Signature Name"/>
    <w:basedOn w:val="Normal"/>
    <w:next w:val="SignatureTitle"/>
    <w:qFormat/>
    <w:pPr>
      <w:keepNext/>
      <w:keepLines/>
      <w:spacing w:after="0" w:before="0"/>
    </w:pPr>
    <w:rPr>
      <w:b/>
      <w:bCs/>
      <w:color w:val="001A48"/>
    </w:rPr>
  </w:style>
  <w:style w:type="paragraph" w:styleId="SignatureTitle">
    <w:name w:val="Signature Title"/>
    <w:basedOn w:val="Normal"/>
    <w:next w:val="Normal"/>
    <w:qFormat/>
    <w:pPr>
      <w:keepNext/>
      <w:keepLines/>
      <w:spacing w:after="0" w:before="0"/>
    </w:pPr>
  </w:style>
  <w:style w:type="paragraph" w:styleId="Enclosure">
    <w:name w:val="Enclosure"/>
    <w:basedOn w:val="Normal"/>
    <w:qFormat/>
    <w:pPr>
      <w:spacing w:after="0" w:before="360"/>
    </w:pPr>
    <w:rPr>
      <w:color w:val="5A646E"/>
      <w:sz w:val="18"/>
      <w:szCs w:val="18"/>
    </w:rPr>
  </w:style>
  <w:style w:type="paragraph" w:styleId="TableText">
    <w:name w:val="Table Text"/>
    <w:basedOn w:val="Normal"/>
    <w:qFormat/>
    <w:pPr>
      <w:spacing w:after="0" w:before="0" w:line="260"/>
    </w:pPr>
    <w:rPr>
      <w:sz w:val="19"/>
      <w:szCs w:val="19"/>
    </w:rPr>
  </w:style>
  <w:style w:type="paragraph" w:styleId="TableLabel">
    <w:name w:val="Table Label"/>
    <w:basedOn w:val="TableText"/>
    <w:qFormat/>
    <w:rPr>
      <w:rFonts w:ascii="Saira SemiBold" w:cs="Saira SemiBold" w:eastAsia="Saira SemiBold" w:hAnsi="Saira SemiBold"/>
      <w:color w:val="001A48"/>
      <w:spacing w:val="4"/>
      <w:sz w:val="16"/>
      <w:szCs w:val="16"/>
    </w:rPr>
  </w:style>
  <w:style w:type="paragraph" w:styleId="Placeholder">
    <w:name w:val="Placeholder Note"/>
    <w:basedOn w:val="Normal"/>
    <w:qFormat/>
    <w:rPr>
      <w:i/>
      <w:iCs/>
      <w:color w:val="5A646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Relationship Id="rIdF6" Type="http://schemas.openxmlformats.org/officeDocument/2006/relationships/font" Target="fonts/font6.odttf"/><Relationship Id="rIdF7" Type="http://schemas.openxmlformats.org/officeDocument/2006/relationships/font" Target="fonts/font7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><Relationship Id="rIdg3dadf2xrcbdu3cerdqsc" Type="http://schemas.openxmlformats.org/officeDocument/2006/relationships/hyperlink" Target="tel:+27631226552" TargetMode="External"/><Relationship Id="rIdngj_lgcm36etbi0dnx5ve" Type="http://schemas.openxmlformats.org/officeDocument/2006/relationships/hyperlink" Target="mailto:info@aurisnexus.co.za" TargetMode="External"/><Relationship Id="rIdyh-vttpfk065gymcqgc9a" Type="http://schemas.openxmlformats.org/officeDocument/2006/relationships/hyperlink" Target="https://aurisnexus.co.za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071b070c740360352741ef426e3dd22b7911b3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e9fef98a036265a112ca3df3ba4ce7fb369431f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Auris Nexus Technologies — Standard Corporate Letterhead</dc:title>
  <dc:subject>Corporate correspondence</dc:subject>
  <dc:creator>Auris Nexus Technologies (Pty) Ltd</dc:creator>
  <cp:keywords>Auris Nexus; letterhead</cp:keywords>
  <dc:description>Auris Nexus Technologies (Pty) Ltd corporate letterhead</dc:description>
  <cp:lastModifiedBy>Auris Nexus Technologies (Pty) Ltd</cp:lastModifiedBy>
  <cp:revision>1</cp:revision>
  <dcterms:created xsi:type="dcterms:W3CDTF">2026-10-06T19:20:08.471Z</dcterms:created>
  <dcterms:modified xsi:type="dcterms:W3CDTF">2026-10-06T19:20:08.471Z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