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8F1E" w14:textId="77777777" w:rsidR="009B0D12" w:rsidRDefault="003F70CD" w:rsidP="003F70CD">
      <w:pPr>
        <w:jc w:val="center"/>
        <w:rPr>
          <w:sz w:val="40"/>
          <w:szCs w:val="40"/>
        </w:rPr>
      </w:pPr>
      <w:r w:rsidRPr="003F70CD">
        <w:rPr>
          <w:sz w:val="40"/>
          <w:szCs w:val="40"/>
        </w:rPr>
        <w:t>Anleitung zu</w:t>
      </w:r>
      <w:r w:rsidR="00D10C13">
        <w:rPr>
          <w:sz w:val="40"/>
          <w:szCs w:val="40"/>
        </w:rPr>
        <w:t xml:space="preserve"> BOT-Helper</w:t>
      </w:r>
    </w:p>
    <w:p w14:paraId="5041636A" w14:textId="77777777" w:rsidR="002C40C5" w:rsidRPr="007D21DA" w:rsidRDefault="002C40C5" w:rsidP="003F70CD">
      <w:pPr>
        <w:rPr>
          <w:sz w:val="28"/>
          <w:szCs w:val="28"/>
        </w:rPr>
      </w:pPr>
      <w:r w:rsidRPr="007D21DA">
        <w:rPr>
          <w:sz w:val="28"/>
          <w:szCs w:val="28"/>
        </w:rPr>
        <w:t>Inhaltsverzeichnis:</w:t>
      </w:r>
    </w:p>
    <w:p w14:paraId="778FBA76" w14:textId="77777777" w:rsidR="00DB691B" w:rsidRPr="007D21DA" w:rsidRDefault="00DB691B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>Einleitung</w:t>
      </w:r>
    </w:p>
    <w:p w14:paraId="5FF142B7" w14:textId="77777777" w:rsidR="00DB691B" w:rsidRPr="007D21DA" w:rsidRDefault="00DB691B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>Schritt 1: Starten der Software</w:t>
      </w:r>
    </w:p>
    <w:p w14:paraId="45995E71" w14:textId="3E836C13" w:rsidR="00DB691B" w:rsidRPr="007D21DA" w:rsidRDefault="00DB691B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 xml:space="preserve">Schritt 2: </w:t>
      </w:r>
      <w:r w:rsidR="007D21DA" w:rsidRPr="007D21DA">
        <w:rPr>
          <w:sz w:val="24"/>
          <w:szCs w:val="24"/>
        </w:rPr>
        <w:t>Auswahl von Dateien</w:t>
      </w:r>
    </w:p>
    <w:p w14:paraId="5E0BFADC" w14:textId="77777777" w:rsidR="007D21DA" w:rsidRPr="007D21DA" w:rsidRDefault="007D21DA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>Schritt 3: Verarbeiten der ausgewählten Dateien</w:t>
      </w:r>
    </w:p>
    <w:p w14:paraId="7E387137" w14:textId="77777777" w:rsidR="007D21DA" w:rsidRPr="007D21DA" w:rsidRDefault="007D21DA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 xml:space="preserve">Schritt 4: Anzeigen der verarbeiteten Dateien </w:t>
      </w:r>
    </w:p>
    <w:p w14:paraId="49911629" w14:textId="2DDD5643" w:rsidR="007D21DA" w:rsidRPr="007D21DA" w:rsidRDefault="007D21DA" w:rsidP="007D21DA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D21DA">
        <w:rPr>
          <w:sz w:val="24"/>
          <w:szCs w:val="24"/>
        </w:rPr>
        <w:t>Schritt 5: Schließen der Software</w:t>
      </w:r>
    </w:p>
    <w:p w14:paraId="053F8E38" w14:textId="77777777" w:rsidR="004A171F" w:rsidRDefault="004A171F" w:rsidP="003F70CD">
      <w:pPr>
        <w:rPr>
          <w:sz w:val="24"/>
          <w:szCs w:val="24"/>
        </w:rPr>
      </w:pPr>
    </w:p>
    <w:p w14:paraId="723FB71C" w14:textId="77777777" w:rsidR="004A171F" w:rsidRDefault="004A17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6092ED" w14:textId="77777777" w:rsidR="003F70CD" w:rsidRPr="007D21DA" w:rsidRDefault="003F70CD" w:rsidP="003F70CD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lastRenderedPageBreak/>
        <w:t>Einleitung:</w:t>
      </w:r>
    </w:p>
    <w:p w14:paraId="40F15B59" w14:textId="77777777" w:rsidR="00D10C13" w:rsidRPr="003F70CD" w:rsidRDefault="00D10C13" w:rsidP="003F70CD">
      <w:pPr>
        <w:rPr>
          <w:sz w:val="24"/>
          <w:szCs w:val="24"/>
        </w:rPr>
      </w:pPr>
      <w:r w:rsidRPr="00D10C13">
        <w:rPr>
          <w:sz w:val="24"/>
          <w:szCs w:val="24"/>
        </w:rPr>
        <w:t>Diese Anleitung führt Sie durch den Prozess der Verwendung der Software "</w:t>
      </w:r>
      <w:r>
        <w:rPr>
          <w:sz w:val="24"/>
          <w:szCs w:val="24"/>
        </w:rPr>
        <w:t>BOT-Helper</w:t>
      </w:r>
      <w:r w:rsidRPr="00D10C13">
        <w:rPr>
          <w:sz w:val="24"/>
          <w:szCs w:val="24"/>
        </w:rPr>
        <w:t xml:space="preserve">", </w:t>
      </w:r>
      <w:r w:rsidR="00CE7C58">
        <w:rPr>
          <w:sz w:val="24"/>
          <w:szCs w:val="24"/>
        </w:rPr>
        <w:t>die</w:t>
      </w:r>
      <w:r>
        <w:rPr>
          <w:sz w:val="24"/>
          <w:szCs w:val="24"/>
        </w:rPr>
        <w:t xml:space="preserve"> Ihnen bei der Erstellung von Laufzetteln, Anwesenheitslisten und Raumplänen für den Berufsorientierungstag hilft. Die folgenden Schritte </w:t>
      </w:r>
      <w:r w:rsidRPr="003F70CD">
        <w:rPr>
          <w:sz w:val="24"/>
          <w:szCs w:val="24"/>
        </w:rPr>
        <w:t>führen Sie durch d</w:t>
      </w:r>
      <w:r>
        <w:rPr>
          <w:sz w:val="24"/>
          <w:szCs w:val="24"/>
        </w:rPr>
        <w:t>ie</w:t>
      </w:r>
      <w:r w:rsidRPr="003F70CD">
        <w:rPr>
          <w:sz w:val="24"/>
          <w:szCs w:val="24"/>
        </w:rPr>
        <w:t xml:space="preserve"> gesamte </w:t>
      </w:r>
      <w:r>
        <w:rPr>
          <w:sz w:val="24"/>
          <w:szCs w:val="24"/>
        </w:rPr>
        <w:t>Benutzung</w:t>
      </w:r>
      <w:r w:rsidRPr="003F70CD">
        <w:rPr>
          <w:sz w:val="24"/>
          <w:szCs w:val="24"/>
        </w:rPr>
        <w:t xml:space="preserve">, um die Software erfolgreich auf Ihrem System </w:t>
      </w:r>
      <w:r>
        <w:rPr>
          <w:sz w:val="24"/>
          <w:szCs w:val="24"/>
        </w:rPr>
        <w:t>auszuführen</w:t>
      </w:r>
      <w:r w:rsidRPr="003F70CD">
        <w:rPr>
          <w:sz w:val="24"/>
          <w:szCs w:val="24"/>
        </w:rPr>
        <w:t>.</w:t>
      </w:r>
    </w:p>
    <w:p w14:paraId="064A4997" w14:textId="77777777" w:rsidR="00037B2A" w:rsidRDefault="00037B2A" w:rsidP="00037B2A">
      <w:pPr>
        <w:rPr>
          <w:sz w:val="24"/>
          <w:szCs w:val="24"/>
        </w:rPr>
      </w:pPr>
    </w:p>
    <w:p w14:paraId="6AF5DAAD" w14:textId="77777777" w:rsidR="003D5127" w:rsidRPr="007D21DA" w:rsidRDefault="003D5127" w:rsidP="003D5127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t>Schritt 1: Starten der Software</w:t>
      </w:r>
    </w:p>
    <w:p w14:paraId="74D32138" w14:textId="709B8A80" w:rsidR="003D5127" w:rsidRDefault="003D5127" w:rsidP="007D21DA">
      <w:pPr>
        <w:rPr>
          <w:sz w:val="24"/>
          <w:szCs w:val="24"/>
        </w:rPr>
      </w:pPr>
      <w:r w:rsidRPr="003D5127">
        <w:rPr>
          <w:sz w:val="24"/>
          <w:szCs w:val="24"/>
        </w:rPr>
        <w:t>Starten Sie die Software "</w:t>
      </w:r>
      <w:r w:rsidR="00DB691B">
        <w:rPr>
          <w:sz w:val="24"/>
          <w:szCs w:val="24"/>
        </w:rPr>
        <w:t>BOT-Helper</w:t>
      </w:r>
      <w:r w:rsidRPr="003D5127">
        <w:rPr>
          <w:sz w:val="24"/>
          <w:szCs w:val="24"/>
        </w:rPr>
        <w:t>", indem Sie die ausführbare Datei</w:t>
      </w:r>
      <w:r w:rsidR="007D21DA">
        <w:rPr>
          <w:sz w:val="24"/>
          <w:szCs w:val="24"/>
        </w:rPr>
        <w:t xml:space="preserve"> </w:t>
      </w:r>
      <w:r w:rsidRPr="003D5127">
        <w:rPr>
          <w:sz w:val="24"/>
          <w:szCs w:val="24"/>
        </w:rPr>
        <w:t>doppelklicken.</w:t>
      </w:r>
    </w:p>
    <w:p w14:paraId="62AE63A4" w14:textId="77777777" w:rsidR="00CC1EC4" w:rsidRDefault="00CC1EC4" w:rsidP="003D5127">
      <w:pPr>
        <w:rPr>
          <w:sz w:val="24"/>
          <w:szCs w:val="24"/>
        </w:rPr>
      </w:pPr>
    </w:p>
    <w:p w14:paraId="573185FC" w14:textId="77777777" w:rsidR="003D5127" w:rsidRPr="007D21DA" w:rsidRDefault="003D5127" w:rsidP="003D5127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t>Schritt 2: Auswahl von Dateien</w:t>
      </w:r>
    </w:p>
    <w:p w14:paraId="21EDF49B" w14:textId="77777777" w:rsidR="00CC1EC4" w:rsidRPr="003D5127" w:rsidRDefault="007A00D5" w:rsidP="003D5127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2CB7E27" wp14:editId="23B3673A">
            <wp:extent cx="5760720" cy="4048760"/>
            <wp:effectExtent l="0" t="0" r="0" b="8890"/>
            <wp:docPr id="160157735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77358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2E7" w14:textId="77777777" w:rsidR="003D5127" w:rsidRDefault="003D5127" w:rsidP="003D5127">
      <w:pPr>
        <w:rPr>
          <w:sz w:val="24"/>
          <w:szCs w:val="24"/>
        </w:rPr>
      </w:pPr>
      <w:r w:rsidRPr="003D5127">
        <w:rPr>
          <w:sz w:val="24"/>
          <w:szCs w:val="24"/>
        </w:rPr>
        <w:t xml:space="preserve">Nach dem Start der Software </w:t>
      </w:r>
      <w:r>
        <w:rPr>
          <w:sz w:val="24"/>
          <w:szCs w:val="24"/>
        </w:rPr>
        <w:t>sehe</w:t>
      </w:r>
      <w:r w:rsidR="00DB691B">
        <w:rPr>
          <w:sz w:val="24"/>
          <w:szCs w:val="24"/>
        </w:rPr>
        <w:t>n</w:t>
      </w:r>
      <w:r>
        <w:rPr>
          <w:sz w:val="24"/>
          <w:szCs w:val="24"/>
        </w:rPr>
        <w:t xml:space="preserve"> Sie drei</w:t>
      </w:r>
      <w:r w:rsidRPr="003D5127">
        <w:rPr>
          <w:sz w:val="24"/>
          <w:szCs w:val="24"/>
        </w:rPr>
        <w:t xml:space="preserve"> Felder, in denen Sie Dateien auswählen müssen. </w:t>
      </w:r>
      <w:r w:rsidR="00F86FF0">
        <w:rPr>
          <w:sz w:val="24"/>
          <w:szCs w:val="24"/>
        </w:rPr>
        <w:t>W</w:t>
      </w:r>
      <w:r w:rsidR="00CE7C58" w:rsidRPr="00CE7C58">
        <w:rPr>
          <w:sz w:val="24"/>
          <w:szCs w:val="24"/>
        </w:rPr>
        <w:t xml:space="preserve">ählen Sie bitte </w:t>
      </w:r>
      <w:r w:rsidR="00F86FF0">
        <w:rPr>
          <w:sz w:val="24"/>
          <w:szCs w:val="24"/>
        </w:rPr>
        <w:t xml:space="preserve">von oben nach unten </w:t>
      </w:r>
      <w:r w:rsidR="00CE7C58" w:rsidRPr="00CE7C58">
        <w:rPr>
          <w:sz w:val="24"/>
          <w:szCs w:val="24"/>
        </w:rPr>
        <w:t>die folgenden Dateien aus</w:t>
      </w:r>
      <w:r>
        <w:rPr>
          <w:sz w:val="24"/>
          <w:szCs w:val="24"/>
        </w:rPr>
        <w:t>:</w:t>
      </w:r>
      <w:r w:rsidR="00CE7C58">
        <w:rPr>
          <w:sz w:val="24"/>
          <w:szCs w:val="24"/>
        </w:rPr>
        <w:t xml:space="preserve"> </w:t>
      </w:r>
    </w:p>
    <w:p w14:paraId="2E552488" w14:textId="77777777" w:rsidR="003D5127" w:rsidRDefault="003D5127" w:rsidP="003D512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Wahl-Liste</w:t>
      </w:r>
    </w:p>
    <w:p w14:paraId="13673C5E" w14:textId="77777777" w:rsidR="003D5127" w:rsidRDefault="003D5127" w:rsidP="003D512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Veranstalter-Liste</w:t>
      </w:r>
    </w:p>
    <w:p w14:paraId="7A839625" w14:textId="77777777" w:rsidR="003D5127" w:rsidRPr="003D5127" w:rsidRDefault="003D5127" w:rsidP="003D512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Raum-Liste</w:t>
      </w:r>
    </w:p>
    <w:p w14:paraId="25240BE5" w14:textId="77777777" w:rsidR="003D5127" w:rsidRDefault="003D5127" w:rsidP="003D5127">
      <w:pPr>
        <w:rPr>
          <w:sz w:val="24"/>
          <w:szCs w:val="24"/>
        </w:rPr>
      </w:pPr>
      <w:r w:rsidRPr="003D5127">
        <w:rPr>
          <w:sz w:val="24"/>
          <w:szCs w:val="24"/>
        </w:rPr>
        <w:t xml:space="preserve">Klicken Sie auf die entsprechenden Felder, </w:t>
      </w:r>
      <w:r w:rsidR="00F86FF0" w:rsidRPr="00F86FF0">
        <w:rPr>
          <w:sz w:val="24"/>
          <w:szCs w:val="24"/>
        </w:rPr>
        <w:t>um das Dialogfenster zum Auswählen von Dateien zu öffnen.</w:t>
      </w:r>
      <w:r w:rsidRPr="003D5127">
        <w:rPr>
          <w:sz w:val="24"/>
          <w:szCs w:val="24"/>
        </w:rPr>
        <w:t xml:space="preserve"> Wählen Sie die Dateien aus und klicken Sie auf "Öffnen" oder "Auswählen", um sie hinzuzufügen.</w:t>
      </w:r>
    </w:p>
    <w:p w14:paraId="72E90CCE" w14:textId="77777777" w:rsidR="00DB691B" w:rsidRDefault="00DB691B" w:rsidP="003D51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Bitte beachten Sie, dass die Reihenfolge entscheidend ist. Eine falsche Reihenfolge führt zu Fehlern und die Verarbeitung </w:t>
      </w:r>
      <w:r w:rsidR="00F86FF0" w:rsidRPr="00F86FF0">
        <w:rPr>
          <w:sz w:val="24"/>
          <w:szCs w:val="24"/>
        </w:rPr>
        <w:t>kann nicht erfolgreich durchgeführt werden.</w:t>
      </w:r>
    </w:p>
    <w:p w14:paraId="719D3903" w14:textId="77777777" w:rsidR="00E1467A" w:rsidRDefault="00E1467A" w:rsidP="003D5127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348BD35E" wp14:editId="733898EF">
            <wp:simplePos x="0" y="0"/>
            <wp:positionH relativeFrom="column">
              <wp:posOffset>8255</wp:posOffset>
            </wp:positionH>
            <wp:positionV relativeFrom="paragraph">
              <wp:posOffset>194945</wp:posOffset>
            </wp:positionV>
            <wp:extent cx="3155950" cy="2216150"/>
            <wp:effectExtent l="19050" t="0" r="6350" b="0"/>
            <wp:wrapTight wrapText="bothSides">
              <wp:wrapPolygon edited="0">
                <wp:start x="-130" y="0"/>
                <wp:lineTo x="-130" y="21352"/>
                <wp:lineTo x="21643" y="21352"/>
                <wp:lineTo x="21643" y="0"/>
                <wp:lineTo x="-130" y="0"/>
              </wp:wrapPolygon>
            </wp:wrapTight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A123CC" w14:textId="77777777" w:rsidR="00DB691B" w:rsidRDefault="00DB691B" w:rsidP="003D5127">
      <w:pPr>
        <w:rPr>
          <w:sz w:val="24"/>
          <w:szCs w:val="24"/>
        </w:rPr>
      </w:pPr>
      <w:r>
        <w:rPr>
          <w:sz w:val="24"/>
          <w:szCs w:val="24"/>
        </w:rPr>
        <w:t>Wenn eine Datei erfolgreich hochgeladen worden ist, wird das entsprechende Feld grün angezeigt.</w:t>
      </w:r>
      <w:r w:rsidR="004A171F" w:rsidRPr="004A171F">
        <w:rPr>
          <w:noProof/>
          <w:sz w:val="24"/>
          <w:szCs w:val="24"/>
          <w:lang w:eastAsia="de-DE"/>
        </w:rPr>
        <w:t xml:space="preserve"> </w:t>
      </w:r>
    </w:p>
    <w:p w14:paraId="3BE71EC1" w14:textId="77777777" w:rsidR="004A171F" w:rsidRDefault="004A171F" w:rsidP="003D5127">
      <w:pPr>
        <w:rPr>
          <w:sz w:val="24"/>
          <w:szCs w:val="24"/>
        </w:rPr>
      </w:pPr>
    </w:p>
    <w:p w14:paraId="2C939D31" w14:textId="2E60DDCB" w:rsidR="00CC1EC4" w:rsidRDefault="00F86FF0" w:rsidP="003D5127">
      <w:pPr>
        <w:rPr>
          <w:sz w:val="24"/>
          <w:szCs w:val="24"/>
        </w:rPr>
      </w:pPr>
      <w:r w:rsidRPr="00F86FF0">
        <w:rPr>
          <w:sz w:val="24"/>
          <w:szCs w:val="24"/>
        </w:rPr>
        <w:t>Mithilfe des "X"-Symbols rechts neben den Feldern können Sie die Auswahl wieder löschen.</w:t>
      </w:r>
    </w:p>
    <w:p w14:paraId="36023ACA" w14:textId="77777777" w:rsidR="004A171F" w:rsidRDefault="004A171F" w:rsidP="003D5127">
      <w:pPr>
        <w:rPr>
          <w:sz w:val="24"/>
          <w:szCs w:val="24"/>
        </w:rPr>
      </w:pPr>
    </w:p>
    <w:p w14:paraId="33C87F6C" w14:textId="77777777" w:rsidR="004A171F" w:rsidRDefault="004A171F" w:rsidP="003D5127">
      <w:pPr>
        <w:rPr>
          <w:sz w:val="24"/>
          <w:szCs w:val="24"/>
        </w:rPr>
      </w:pPr>
    </w:p>
    <w:p w14:paraId="2DCD2136" w14:textId="644DAEA5" w:rsidR="004A171F" w:rsidRDefault="004A171F" w:rsidP="003D5127">
      <w:pPr>
        <w:rPr>
          <w:sz w:val="24"/>
          <w:szCs w:val="24"/>
        </w:rPr>
      </w:pPr>
    </w:p>
    <w:p w14:paraId="63F64B23" w14:textId="12A79B90" w:rsidR="007D21DA" w:rsidRPr="007D21DA" w:rsidRDefault="00DC144E" w:rsidP="00DC144E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t>Schritt 3: Verarbeiten der ausgewählten Dateien</w:t>
      </w:r>
    </w:p>
    <w:p w14:paraId="10C134A6" w14:textId="091DDD62" w:rsidR="00E1467A" w:rsidRPr="00DC144E" w:rsidRDefault="007D21DA" w:rsidP="00DC144E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4656" behindDoc="1" locked="0" layoutInCell="1" allowOverlap="1" wp14:anchorId="7084FBD0" wp14:editId="61FB218F">
            <wp:simplePos x="0" y="0"/>
            <wp:positionH relativeFrom="column">
              <wp:posOffset>2592705</wp:posOffset>
            </wp:positionH>
            <wp:positionV relativeFrom="paragraph">
              <wp:posOffset>3810</wp:posOffset>
            </wp:positionV>
            <wp:extent cx="3155950" cy="2216150"/>
            <wp:effectExtent l="19050" t="0" r="6350" b="0"/>
            <wp:wrapTight wrapText="bothSides">
              <wp:wrapPolygon edited="0">
                <wp:start x="-130" y="0"/>
                <wp:lineTo x="-130" y="21352"/>
                <wp:lineTo x="21643" y="21352"/>
                <wp:lineTo x="21643" y="0"/>
                <wp:lineTo x="-130" y="0"/>
              </wp:wrapPolygon>
            </wp:wrapTight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0D8292" w14:textId="0035684C" w:rsidR="003D5127" w:rsidRDefault="00DC144E" w:rsidP="00DC144E">
      <w:pPr>
        <w:rPr>
          <w:sz w:val="24"/>
          <w:szCs w:val="24"/>
        </w:rPr>
      </w:pPr>
      <w:r w:rsidRPr="00DC144E">
        <w:rPr>
          <w:sz w:val="24"/>
          <w:szCs w:val="24"/>
        </w:rPr>
        <w:t>Nachdem Sie die erforderlichen Dateien ausgewählt haben, klicken Sie auf den "</w:t>
      </w:r>
      <w:r w:rsidR="004A171F">
        <w:rPr>
          <w:sz w:val="24"/>
          <w:szCs w:val="24"/>
        </w:rPr>
        <w:t>Verarbeitung</w:t>
      </w:r>
      <w:r w:rsidRPr="00DC144E">
        <w:rPr>
          <w:sz w:val="24"/>
          <w:szCs w:val="24"/>
        </w:rPr>
        <w:t>"-Button, um die ausgewählten Dateien zu verarbeiten.</w:t>
      </w:r>
    </w:p>
    <w:p w14:paraId="2456F2B5" w14:textId="2E493381" w:rsidR="00DC144E" w:rsidRDefault="00DC144E" w:rsidP="00DC144E">
      <w:pPr>
        <w:rPr>
          <w:sz w:val="24"/>
          <w:szCs w:val="24"/>
        </w:rPr>
      </w:pPr>
    </w:p>
    <w:p w14:paraId="36A9D129" w14:textId="6A3C66F0" w:rsidR="00DC144E" w:rsidRDefault="00DC144E" w:rsidP="00DC144E">
      <w:pPr>
        <w:rPr>
          <w:sz w:val="24"/>
          <w:szCs w:val="24"/>
        </w:rPr>
      </w:pPr>
    </w:p>
    <w:p w14:paraId="2BC9EFB5" w14:textId="322AEF05" w:rsidR="004A171F" w:rsidRDefault="004A171F" w:rsidP="00DC144E">
      <w:pPr>
        <w:rPr>
          <w:sz w:val="24"/>
          <w:szCs w:val="24"/>
        </w:rPr>
      </w:pPr>
    </w:p>
    <w:p w14:paraId="7CFDB61C" w14:textId="5AA03685" w:rsidR="004A171F" w:rsidRDefault="004A171F" w:rsidP="00DC144E">
      <w:pPr>
        <w:rPr>
          <w:sz w:val="24"/>
          <w:szCs w:val="24"/>
        </w:rPr>
      </w:pPr>
    </w:p>
    <w:p w14:paraId="0A3CA5E3" w14:textId="4307A4F3" w:rsidR="007D21DA" w:rsidRDefault="007D21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0A512B" w14:textId="509FE960" w:rsidR="00B8029D" w:rsidRPr="007D21DA" w:rsidRDefault="00B8029D" w:rsidP="00E177FC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lastRenderedPageBreak/>
        <w:t xml:space="preserve">Schritt 4: Anzeigen der verarbeiteten Dateien </w:t>
      </w:r>
    </w:p>
    <w:p w14:paraId="72D8BD7A" w14:textId="704465BB" w:rsidR="00E177FC" w:rsidRPr="00E177FC" w:rsidRDefault="00B8029D" w:rsidP="00E177FC">
      <w:pPr>
        <w:rPr>
          <w:sz w:val="24"/>
          <w:szCs w:val="24"/>
        </w:rPr>
      </w:pPr>
      <w:r w:rsidRPr="00B8029D">
        <w:rPr>
          <w:sz w:val="24"/>
          <w:szCs w:val="24"/>
        </w:rPr>
        <w:t>Nachdem Sie auf den "Verarbeitung"-Button geklickt haben, öffnet sich automatisch ein Word-Dokument, in dem die Laufzettel, A</w:t>
      </w:r>
      <w:r>
        <w:rPr>
          <w:sz w:val="24"/>
          <w:szCs w:val="24"/>
        </w:rPr>
        <w:t>nwesenheitslisten und Raumpläne</w:t>
      </w:r>
      <w:r w:rsidRPr="00B8029D">
        <w:rPr>
          <w:sz w:val="24"/>
          <w:szCs w:val="24"/>
        </w:rPr>
        <w:t xml:space="preserve"> </w:t>
      </w:r>
      <w:r>
        <w:rPr>
          <w:sz w:val="24"/>
          <w:szCs w:val="24"/>
        </w:rPr>
        <w:t>angezeigt</w:t>
      </w:r>
      <w:r w:rsidRPr="00B8029D">
        <w:rPr>
          <w:sz w:val="24"/>
          <w:szCs w:val="24"/>
        </w:rPr>
        <w:t xml:space="preserve"> werden. Dies ermöglicht es Ihnen, die </w:t>
      </w:r>
      <w:r>
        <w:rPr>
          <w:sz w:val="24"/>
          <w:szCs w:val="24"/>
        </w:rPr>
        <w:t>verarbeiteten Dateien zu überprüfen</w:t>
      </w:r>
      <w:r w:rsidR="007D21DA">
        <w:rPr>
          <w:sz w:val="24"/>
          <w:szCs w:val="24"/>
        </w:rPr>
        <w:t xml:space="preserve">, </w:t>
      </w:r>
      <w:r w:rsidRPr="00B8029D">
        <w:rPr>
          <w:sz w:val="24"/>
          <w:szCs w:val="24"/>
        </w:rPr>
        <w:t>weiter zu bearbeiten</w:t>
      </w:r>
      <w:r>
        <w:rPr>
          <w:sz w:val="24"/>
          <w:szCs w:val="24"/>
        </w:rPr>
        <w:t xml:space="preserve"> und zu drucken.</w:t>
      </w:r>
    </w:p>
    <w:p w14:paraId="51461175" w14:textId="61FA9B02" w:rsidR="007D21DA" w:rsidRDefault="007D21DA" w:rsidP="00E177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53FFB6F" wp14:editId="3BA9E2A1">
            <wp:simplePos x="0" y="0"/>
            <wp:positionH relativeFrom="column">
              <wp:posOffset>84455</wp:posOffset>
            </wp:positionH>
            <wp:positionV relativeFrom="paragraph">
              <wp:posOffset>161290</wp:posOffset>
            </wp:positionV>
            <wp:extent cx="4127500" cy="2218725"/>
            <wp:effectExtent l="0" t="0" r="0" b="0"/>
            <wp:wrapThrough wrapText="bothSides">
              <wp:wrapPolygon edited="0">
                <wp:start x="0" y="0"/>
                <wp:lineTo x="0" y="21328"/>
                <wp:lineTo x="21534" y="21328"/>
                <wp:lineTo x="21534" y="0"/>
                <wp:lineTo x="0" y="0"/>
              </wp:wrapPolygon>
            </wp:wrapThrough>
            <wp:docPr id="160554697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2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F08F" w14:textId="053F506A" w:rsidR="007D21DA" w:rsidRDefault="007D21DA" w:rsidP="00E177FC">
      <w:pPr>
        <w:rPr>
          <w:sz w:val="24"/>
          <w:szCs w:val="24"/>
        </w:rPr>
      </w:pPr>
    </w:p>
    <w:p w14:paraId="0C5830E5" w14:textId="46486294" w:rsidR="007D21DA" w:rsidRDefault="007D21DA" w:rsidP="00E177FC">
      <w:pPr>
        <w:rPr>
          <w:sz w:val="24"/>
          <w:szCs w:val="24"/>
        </w:rPr>
      </w:pPr>
    </w:p>
    <w:p w14:paraId="7FE9EFDF" w14:textId="5F29A35A" w:rsidR="00E177FC" w:rsidRDefault="00E177FC" w:rsidP="00E177FC">
      <w:pPr>
        <w:rPr>
          <w:sz w:val="24"/>
          <w:szCs w:val="24"/>
        </w:rPr>
      </w:pPr>
    </w:p>
    <w:p w14:paraId="0E1C2751" w14:textId="77777777" w:rsidR="007D21DA" w:rsidRDefault="007D21DA" w:rsidP="00E177FC">
      <w:pPr>
        <w:rPr>
          <w:sz w:val="24"/>
          <w:szCs w:val="24"/>
        </w:rPr>
      </w:pPr>
    </w:p>
    <w:p w14:paraId="26505C54" w14:textId="77777777" w:rsidR="007D21DA" w:rsidRDefault="007D21DA" w:rsidP="00E177FC">
      <w:pPr>
        <w:rPr>
          <w:sz w:val="24"/>
          <w:szCs w:val="24"/>
        </w:rPr>
      </w:pPr>
    </w:p>
    <w:p w14:paraId="44A0BBE4" w14:textId="77777777" w:rsidR="007D21DA" w:rsidRDefault="007D21DA" w:rsidP="00E177FC">
      <w:pPr>
        <w:rPr>
          <w:sz w:val="24"/>
          <w:szCs w:val="24"/>
        </w:rPr>
      </w:pPr>
    </w:p>
    <w:p w14:paraId="0479D6CD" w14:textId="77777777" w:rsidR="007D21DA" w:rsidRDefault="007D21DA" w:rsidP="00E177FC">
      <w:pPr>
        <w:rPr>
          <w:sz w:val="24"/>
          <w:szCs w:val="24"/>
        </w:rPr>
      </w:pPr>
    </w:p>
    <w:p w14:paraId="7C807C04" w14:textId="77777777" w:rsidR="007D21DA" w:rsidRPr="00E177FC" w:rsidRDefault="007D21DA" w:rsidP="00E177FC">
      <w:pPr>
        <w:rPr>
          <w:sz w:val="24"/>
          <w:szCs w:val="24"/>
        </w:rPr>
      </w:pPr>
    </w:p>
    <w:p w14:paraId="4CA43645" w14:textId="0E7AD2F7" w:rsidR="00E177FC" w:rsidRPr="007D21DA" w:rsidRDefault="00E177FC" w:rsidP="00E177FC">
      <w:pPr>
        <w:rPr>
          <w:b/>
          <w:bCs/>
          <w:sz w:val="24"/>
          <w:szCs w:val="24"/>
        </w:rPr>
      </w:pPr>
      <w:r w:rsidRPr="007D21DA">
        <w:rPr>
          <w:b/>
          <w:bCs/>
          <w:sz w:val="24"/>
          <w:szCs w:val="24"/>
        </w:rPr>
        <w:t xml:space="preserve">Schritt </w:t>
      </w:r>
      <w:r w:rsidR="007D21DA" w:rsidRPr="007D21DA">
        <w:rPr>
          <w:b/>
          <w:bCs/>
          <w:sz w:val="24"/>
          <w:szCs w:val="24"/>
        </w:rPr>
        <w:t>5</w:t>
      </w:r>
      <w:r w:rsidRPr="007D21DA">
        <w:rPr>
          <w:b/>
          <w:bCs/>
          <w:sz w:val="24"/>
          <w:szCs w:val="24"/>
        </w:rPr>
        <w:t>: Schließen der Software</w:t>
      </w:r>
    </w:p>
    <w:p w14:paraId="11FF9F13" w14:textId="6DCF40CF" w:rsidR="007D7B3A" w:rsidRDefault="00E177FC" w:rsidP="00E177FC">
      <w:pPr>
        <w:rPr>
          <w:sz w:val="24"/>
          <w:szCs w:val="24"/>
        </w:rPr>
      </w:pPr>
      <w:r w:rsidRPr="00E177FC">
        <w:rPr>
          <w:sz w:val="24"/>
          <w:szCs w:val="24"/>
        </w:rPr>
        <w:t>Nachdem Sie die Software verwendet haben, können Sie sie schließen. Speichern Sie gegebenenfalls</w:t>
      </w:r>
      <w:r w:rsidR="00B8029D">
        <w:rPr>
          <w:sz w:val="24"/>
          <w:szCs w:val="24"/>
        </w:rPr>
        <w:t xml:space="preserve"> Ihr Word-Dokument</w:t>
      </w:r>
      <w:r w:rsidRPr="00E177FC">
        <w:rPr>
          <w:sz w:val="24"/>
          <w:szCs w:val="24"/>
        </w:rPr>
        <w:t>, bevor Sie die Software schließen.</w:t>
      </w:r>
    </w:p>
    <w:p w14:paraId="7A30B06C" w14:textId="77777777" w:rsidR="007D21DA" w:rsidRDefault="007D21DA" w:rsidP="00E177FC">
      <w:pPr>
        <w:rPr>
          <w:sz w:val="24"/>
          <w:szCs w:val="24"/>
        </w:rPr>
      </w:pPr>
    </w:p>
    <w:p w14:paraId="16865DB1" w14:textId="77777777" w:rsidR="007D7B3A" w:rsidRDefault="007D7B3A" w:rsidP="00E177FC">
      <w:pPr>
        <w:rPr>
          <w:sz w:val="24"/>
          <w:szCs w:val="24"/>
        </w:rPr>
      </w:pPr>
    </w:p>
    <w:p w14:paraId="3BC51536" w14:textId="77777777" w:rsidR="007D7B3A" w:rsidRPr="00037B2A" w:rsidRDefault="007D7B3A" w:rsidP="00E177FC">
      <w:pPr>
        <w:rPr>
          <w:sz w:val="24"/>
          <w:szCs w:val="24"/>
        </w:rPr>
      </w:pPr>
      <w:r w:rsidRPr="007D7B3A">
        <w:rPr>
          <w:sz w:val="24"/>
          <w:szCs w:val="24"/>
        </w:rPr>
        <w:t>Herzlichen Glückwunsch! Sie haben die Software erfolgreich verwendet, um Dateien auszuwählen und zu verarbeiten.</w:t>
      </w:r>
    </w:p>
    <w:sectPr w:rsidR="007D7B3A" w:rsidRPr="00037B2A" w:rsidSect="00591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6E68"/>
    <w:multiLevelType w:val="hybridMultilevel"/>
    <w:tmpl w:val="A1A02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137"/>
    <w:multiLevelType w:val="hybridMultilevel"/>
    <w:tmpl w:val="42C01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15233"/>
    <w:multiLevelType w:val="hybridMultilevel"/>
    <w:tmpl w:val="5A48E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9965">
    <w:abstractNumId w:val="1"/>
  </w:num>
  <w:num w:numId="2" w16cid:durableId="1487430964">
    <w:abstractNumId w:val="2"/>
  </w:num>
  <w:num w:numId="3" w16cid:durableId="179771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0CD"/>
    <w:rsid w:val="00037B2A"/>
    <w:rsid w:val="002C40C5"/>
    <w:rsid w:val="00332F2D"/>
    <w:rsid w:val="0034172B"/>
    <w:rsid w:val="003C7732"/>
    <w:rsid w:val="003D5127"/>
    <w:rsid w:val="003F70CD"/>
    <w:rsid w:val="00420FFF"/>
    <w:rsid w:val="004437F6"/>
    <w:rsid w:val="004A171F"/>
    <w:rsid w:val="00591422"/>
    <w:rsid w:val="005A0B2D"/>
    <w:rsid w:val="005E05E0"/>
    <w:rsid w:val="007A00D5"/>
    <w:rsid w:val="007A41DB"/>
    <w:rsid w:val="007D21DA"/>
    <w:rsid w:val="007D7B3A"/>
    <w:rsid w:val="008423CF"/>
    <w:rsid w:val="00865D03"/>
    <w:rsid w:val="009B0D12"/>
    <w:rsid w:val="00B8029D"/>
    <w:rsid w:val="00C110A0"/>
    <w:rsid w:val="00CC1EC4"/>
    <w:rsid w:val="00CE7C58"/>
    <w:rsid w:val="00D10C13"/>
    <w:rsid w:val="00DB691B"/>
    <w:rsid w:val="00DC144E"/>
    <w:rsid w:val="00E1467A"/>
    <w:rsid w:val="00E177FC"/>
    <w:rsid w:val="00F8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9D0D"/>
  <w15:docId w15:val="{6A37842B-9D27-4E78-9ABE-5E683B6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B2D"/>
  </w:style>
  <w:style w:type="paragraph" w:styleId="berschrift1">
    <w:name w:val="heading 1"/>
    <w:basedOn w:val="Standard"/>
    <w:next w:val="Standard"/>
    <w:link w:val="berschrift1Zchn"/>
    <w:uiPriority w:val="9"/>
    <w:qFormat/>
    <w:rsid w:val="003F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0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0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0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0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0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0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0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0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0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0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0CD"/>
    <w:rPr>
      <w:b/>
      <w:bCs/>
      <w:smallCaps/>
      <w:color w:val="0F4761" w:themeColor="accent1" w:themeShade="B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Sistermanns, Emanuel</dc:creator>
  <cp:keywords/>
  <dc:description/>
  <cp:lastModifiedBy>Sistermanns, Emanuel</cp:lastModifiedBy>
  <cp:revision>13</cp:revision>
  <dcterms:created xsi:type="dcterms:W3CDTF">2024-03-15T07:51:00Z</dcterms:created>
  <dcterms:modified xsi:type="dcterms:W3CDTF">2024-03-17T13:52:00Z</dcterms:modified>
</cp:coreProperties>
</file>