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Утверждаю</w:t>
      </w:r>
    </w:p>
    <w:p>
      <w:pPr>
        <w:pStyle w:val="Normal.0"/>
        <w:tabs>
          <w:tab w:val="left" w:pos="709"/>
        </w:tabs>
        <w:jc w:val="right"/>
        <w:rPr>
          <w:outline w:val="0"/>
          <w:color w:val="000000"/>
          <w:spacing w:val="7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</w:tabs>
        <w:spacing w:line="288" w:lineRule="auto"/>
        <w:jc w:val="right"/>
        <w:rPr>
          <w:outline w:val="0"/>
          <w:color w:val="000000"/>
          <w:spacing w:val="7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7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</w:t>
      </w:r>
    </w:p>
    <w:p>
      <w:pPr>
        <w:pStyle w:val="Normal.0"/>
        <w:tabs>
          <w:tab w:val="left" w:pos="709"/>
        </w:tabs>
        <w:spacing w:line="288" w:lineRule="auto"/>
        <w:jc w:val="right"/>
        <w:rPr>
          <w:outline w:val="0"/>
          <w:color w:val="000000"/>
          <w:spacing w:val="7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7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</w:t>
      </w:r>
    </w:p>
    <w:p>
      <w:pPr>
        <w:pStyle w:val="Normal.0"/>
        <w:tabs>
          <w:tab w:val="left" w:pos="709"/>
        </w:tabs>
        <w:jc w:val="right"/>
        <w:rPr>
          <w:outline w:val="0"/>
          <w:color w:val="000000"/>
          <w:spacing w:val="7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7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</w:t>
      </w:r>
    </w:p>
    <w:p>
      <w:pPr>
        <w:pStyle w:val="Normal.0"/>
        <w:tabs>
          <w:tab w:val="left" w:pos="709"/>
        </w:tabs>
        <w:spacing w:line="360" w:lineRule="auto"/>
        <w:jc w:val="right"/>
        <w:rPr>
          <w:i w:val="1"/>
          <w:iCs w:val="1"/>
          <w:outline w:val="0"/>
          <w:color w:val="000000"/>
          <w:spacing w:val="7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</w:t>
      </w:r>
      <w:r>
        <w:rPr>
          <w:sz w:val="28"/>
          <w:szCs w:val="28"/>
          <w:rtl w:val="0"/>
          <w:lang w:val="ru-RU"/>
        </w:rPr>
        <w:t>_____________</w:t>
      </w:r>
    </w:p>
    <w:p>
      <w:pPr>
        <w:pStyle w:val="Normal.0"/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  <w:r>
        <w:rPr>
          <w:spacing w:val="7"/>
          <w:sz w:val="28"/>
          <w:szCs w:val="28"/>
          <w:rtl w:val="0"/>
          <w:lang w:val="ru-RU"/>
        </w:rPr>
        <w:t>«</w:t>
      </w:r>
      <w:r>
        <w:rPr>
          <w:spacing w:val="7"/>
          <w:sz w:val="28"/>
          <w:szCs w:val="28"/>
          <w:rtl w:val="0"/>
          <w:lang w:val="ru-RU"/>
        </w:rPr>
        <w:t>___</w:t>
      </w:r>
      <w:r>
        <w:rPr>
          <w:spacing w:val="7"/>
          <w:sz w:val="28"/>
          <w:szCs w:val="28"/>
          <w:rtl w:val="0"/>
          <w:lang w:val="ru-RU"/>
        </w:rPr>
        <w:t xml:space="preserve">» </w:t>
      </w:r>
      <w:r>
        <w:rPr>
          <w:spacing w:val="7"/>
          <w:sz w:val="28"/>
          <w:szCs w:val="28"/>
          <w:rtl w:val="0"/>
          <w:lang w:val="ru-RU"/>
        </w:rPr>
        <w:t>_____________ 202</w:t>
      </w:r>
      <w:r>
        <w:rPr>
          <w:spacing w:val="7"/>
          <w:sz w:val="28"/>
          <w:szCs w:val="28"/>
          <w:rtl w:val="0"/>
          <w:lang w:val="ru-RU"/>
        </w:rPr>
        <w:t>2</w:t>
      </w:r>
      <w:r>
        <w:rPr>
          <w:spacing w:val="7"/>
          <w:sz w:val="28"/>
          <w:szCs w:val="28"/>
          <w:rtl w:val="0"/>
          <w:lang w:val="ru-RU"/>
        </w:rPr>
        <w:t xml:space="preserve"> г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!Обычный текст"/>
        <w:spacing w:line="276" w:lineRule="auto"/>
        <w:jc w:val="center"/>
        <w:rPr>
          <w:b w:val="1"/>
          <w:bCs w:val="1"/>
        </w:rPr>
      </w:pPr>
    </w:p>
    <w:p>
      <w:pPr>
        <w:pStyle w:val="ТЗ.Название документа"/>
        <w:spacing w:before="0" w:after="0" w:line="276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Ле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динг для компании «спецмонтаж» с возможностью онлайн заказа</w:t>
      </w:r>
      <w:r>
        <w:rPr>
          <w:sz w:val="24"/>
          <w:szCs w:val="24"/>
          <w:rtl w:val="0"/>
          <w:lang w:val="ru-RU"/>
        </w:rPr>
        <w:t xml:space="preserve"> и оповещениями через телеграмм</w:t>
      </w:r>
    </w:p>
    <w:p>
      <w:pPr>
        <w:pStyle w:val="Normal.0"/>
        <w:spacing w:line="276" w:lineRule="auto"/>
        <w:jc w:val="center"/>
        <w:rPr>
          <w:b w:val="1"/>
          <w:bCs w:val="1"/>
        </w:rPr>
      </w:pPr>
    </w:p>
    <w:p>
      <w:pPr>
        <w:pStyle w:val="Normal.0"/>
        <w:spacing w:line="276" w:lineRule="auto"/>
        <w:jc w:val="center"/>
        <w:rPr>
          <w:b w:val="1"/>
          <w:bCs w:val="1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!Обычный текст"/>
        <w:spacing w:line="276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ТЕХНИЧЕСКОЕ ЗАДАНИЕ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 оказание услуг по </w:t>
      </w:r>
      <w:r>
        <w:rPr>
          <w:b w:val="1"/>
          <w:bCs w:val="1"/>
          <w:rtl w:val="0"/>
          <w:lang w:val="ru-RU"/>
        </w:rPr>
        <w:t xml:space="preserve">разработке лендинг сайта и его </w:t>
      </w:r>
      <w:r>
        <w:rPr>
          <w:b w:val="1"/>
          <w:bCs w:val="1"/>
          <w:rtl w:val="0"/>
          <w:lang w:val="ru-RU"/>
        </w:rPr>
        <w:t>техническ</w:t>
      </w:r>
      <w:r>
        <w:rPr>
          <w:b w:val="1"/>
          <w:bCs w:val="1"/>
          <w:rtl w:val="0"/>
          <w:lang w:val="ru-RU"/>
        </w:rPr>
        <w:t>ой</w:t>
      </w:r>
      <w:r>
        <w:rPr>
          <w:b w:val="1"/>
          <w:bCs w:val="1"/>
          <w:rtl w:val="0"/>
          <w:lang w:val="ru-RU"/>
        </w:rPr>
        <w:t xml:space="preserve"> поддерж</w:t>
      </w:r>
      <w:r>
        <w:rPr>
          <w:b w:val="1"/>
          <w:bCs w:val="1"/>
          <w:rtl w:val="0"/>
          <w:lang w:val="ru-RU"/>
        </w:rPr>
        <w:t xml:space="preserve">ке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ЛОЗО</w:t>
      </w:r>
      <w:r>
        <w:rPr>
          <w:b w:val="1"/>
          <w:bCs w:val="1"/>
          <w:rtl w:val="0"/>
          <w:lang w:val="ru-RU"/>
        </w:rPr>
        <w:t>)</w:t>
      </w: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center"/>
      </w:pPr>
      <w:r>
        <w:rPr>
          <w:sz w:val="28"/>
          <w:szCs w:val="28"/>
          <w:rtl w:val="0"/>
          <w:lang w:val="ru-RU"/>
        </w:rPr>
        <w:t>202</w:t>
      </w:r>
      <w:r>
        <w:rPr>
          <w:sz w:val="28"/>
          <w:szCs w:val="28"/>
          <w:rtl w:val="0"/>
          <w:lang w:val="ru-RU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tbl>
      <w:tblPr>
        <w:tblW w:w="101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42"/>
        <w:gridCol w:w="6557"/>
      </w:tblGrid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Общие данные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Наименование системы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1.1.1.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Полное наименование системы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Ле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динг для компании «спецмонтаж» с возможностью онлайн заказа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и оповещениями через телеграмм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1.1.2.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Краткое наименование системы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ЛОЗО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Основания для проведения работ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Договор №ххх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1.3.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Наименование организаций – Заказчика и Разработчика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1.3.1.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Заказчик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Заказчик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Шабельник Сергей Метрофанович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Адрес фактический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Ростов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Дону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Телефон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Факс</w:t>
            </w:r>
            <w:r>
              <w:rPr>
                <w:rFonts w:ascii="Helvetica Neue" w:cs="Arial Unicode MS" w:hAnsi="Helvetica Neue" w:eastAsia="Arial Unicode MS"/>
                <w:rtl w:val="0"/>
              </w:rPr>
              <w:t>: +7 (495) 3333333</w:t>
            </w:r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1.3.2.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Физические лица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Шабельник Максим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Отрешко Даниил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Сметанин Андрей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Адрес фактический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Ростов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Дону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Телефон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Факс</w:t>
            </w:r>
            <w:r>
              <w:rPr>
                <w:rFonts w:ascii="Helvetica Neue" w:cs="Arial Unicode MS" w:hAnsi="Helvetica Neue" w:eastAsia="Arial Unicode MS"/>
                <w:rtl w:val="0"/>
              </w:rPr>
              <w:t>: +7 (495) 3333333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1.4.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Перечень документов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 основании которых проводится работа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ТЗ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договор на оказание услуг №ххх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1.5.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Плановые сроки начала и окончания работы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17.10.2022-03.12.2022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1.6.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Источники и порядок финансирования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Выплаты со стороны заказчика по договору №хххх от </w:t>
            </w:r>
            <w:r>
              <w:rPr>
                <w:rFonts w:ascii="Helvetica Neue" w:cs="Arial Unicode MS" w:hAnsi="Helvetica Neue" w:eastAsia="Arial Unicode MS"/>
                <w:rtl w:val="0"/>
              </w:rPr>
              <w:t>17.10.2022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Цели и назначение создания автоматизированной системы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Цели создания АС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Уведомления о необходимости монтажа электрики по определённому адресу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Назначение АС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Возможность оставления заявок на сайте и их последующая пересылка в телеграмм для оперативного оповещения мастера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Характеристика объектов автоматизации 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Основные сведения об объекте автоматизации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Выбор хостинга является задачей Разработчиков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Его технические параметры не обозначены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Аренду хостинга оплачивает Заказчик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Требования к автоматизированной системе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Требования к структуре АС в целом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Полная работоспособность 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Требования к функциям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выполняемым АС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Отправка заполненной формы на сайте в мессенджер телеграмм 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4.3.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Общие технические требования к АС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Скорость работы не обговорена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5.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Состав и содержание работ по созданию автоматизированной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;</w:t>
            </w:r>
          </w:p>
        </w:tc>
      </w:tr>
      <w:tr>
        <w:tblPrEx>
          <w:shd w:val="clear" w:color="auto" w:fill="cdd4e9"/>
        </w:tblPrEx>
        <w:trPr>
          <w:trHeight w:val="120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5.1.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Этапы 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 xml:space="preserve">Создание дизайна сатйа </w:t>
            </w:r>
          </w:p>
          <w:p>
            <w:pPr>
              <w:pStyle w:val="Основной текст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>Верстка</w:t>
            </w:r>
          </w:p>
          <w:p>
            <w:pPr>
              <w:pStyle w:val="Основной текст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>Создание телеграмм бота</w:t>
            </w:r>
          </w:p>
          <w:p>
            <w:pPr>
              <w:pStyle w:val="Основной текст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 xml:space="preserve">Подключение бота к сайту </w:t>
            </w:r>
          </w:p>
          <w:p>
            <w:pPr>
              <w:pStyle w:val="Основной текст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>Проверка выполненной работы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6.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разработки автоматизированной системы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6.1.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организации разработки АС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выполняется в один этап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6.2.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Перечень документов и исходных данных для разработки АС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6.3.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Перечень документов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предъявляемых по окончании соответствующих этапов работ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Отчет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скрины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+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текст программы 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6.4.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Требования к гарантийным обязательствам разработчика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месяца</w:t>
            </w:r>
          </w:p>
        </w:tc>
      </w:tr>
      <w:tr>
        <w:tblPrEx>
          <w:shd w:val="clear" w:color="auto" w:fill="cdd4e9"/>
        </w:tblPrEx>
        <w:trPr>
          <w:trHeight w:val="16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6.5.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разработки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согласования и утверждения программы метрологического обеспечения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программы обеспечения надежности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программы эргономического обеспечения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 предъявляется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7.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контроля и приемки автоматизированной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;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7.1.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Виды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состав и методы испытаний АС и ее составных частей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работоспособности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7.2.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Статус приемочной комиссии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Заказчик 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8.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>
        <w:tblPrEx>
          <w:shd w:val="clear" w:color="auto" w:fill="cdd4e9"/>
        </w:tblPrEx>
        <w:trPr>
          <w:trHeight w:val="144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8.1. 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оздание условий функционирования объекта автоматизации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 которых гарантируется соответствие создаваемой АС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содержащимся в ТЗ на АС</w:t>
            </w:r>
            <w:r>
              <w:rPr>
                <w:rFonts w:ascii="Helvetica Neue" w:cs="Arial Unicode MS" w:hAnsi="Helvetica Neue" w:eastAsia="Arial Unicode MS"/>
                <w:rtl w:val="0"/>
              </w:rPr>
              <w:t>;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Хостинг для размещения сайта и бота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бот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его токен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аккаунт в телеграмм 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9.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Требования к документированию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9.1.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Перечень подлежащих разработке документов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Определяется по согласованию с Заказчиком 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9.2.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Вид представления и количество документов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Отчет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скрины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+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текст программы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+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гит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+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видео работы 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9.3.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 предъявляется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10.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Источники разработки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Фреймворки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документация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Jango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Python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Bootstrap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Aiogram</w:t>
            </w:r>
          </w:p>
        </w:tc>
      </w:tr>
    </w:tbl>
    <w:p>
      <w:pPr>
        <w:pStyle w:val="Normal.0"/>
        <w:widowControl w:val="0"/>
        <w:jc w:val="left"/>
        <w:rPr>
          <w:sz w:val="28"/>
          <w:szCs w:val="28"/>
        </w:rPr>
      </w:pPr>
    </w:p>
    <w:p>
      <w:pPr>
        <w:pStyle w:val="Normal.0"/>
        <w:widowControl w:val="0"/>
        <w:jc w:val="left"/>
        <w:rPr>
          <w:sz w:val="28"/>
          <w:szCs w:val="28"/>
        </w:rPr>
      </w:pPr>
    </w:p>
    <w:tbl>
      <w:tblPr>
        <w:tblW w:w="101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89"/>
        <w:gridCol w:w="50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Заказчик</w:t>
            </w:r>
          </w:p>
        </w:tc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Разработчики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Шабельник С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 </w:t>
            </w:r>
            <w:r>
              <w:rPr>
                <w:rFonts w:ascii="Helvetica Neue" w:cs="Arial Unicode MS" w:hAnsi="Helvetica Neue" w:eastAsia="Arial Unicode MS"/>
                <w:rtl w:val="0"/>
              </w:rPr>
              <w:t>___________</w:t>
            </w:r>
          </w:p>
        </w:tc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Шабельник 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</w:t>
            </w:r>
            <w:r>
              <w:rPr>
                <w:rFonts w:ascii="Helvetica Neue" w:cs="Arial Unicode MS" w:hAnsi="Helvetica Neue" w:eastAsia="Arial Unicode MS"/>
                <w:rtl w:val="0"/>
              </w:rPr>
              <w:t>. ___________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Отрешко Д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</w:t>
            </w:r>
            <w:r>
              <w:rPr>
                <w:rFonts w:ascii="Helvetica Neue" w:cs="Arial Unicode MS" w:hAnsi="Helvetica Neue" w:eastAsia="Arial Unicode MS"/>
                <w:rtl w:val="0"/>
              </w:rPr>
              <w:t>. ___________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Сметанин 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</w:t>
            </w:r>
            <w:r>
              <w:rPr>
                <w:rFonts w:ascii="Helvetica Neue" w:cs="Arial Unicode MS" w:hAnsi="Helvetica Neue" w:eastAsia="Arial Unicode MS"/>
                <w:rtl w:val="0"/>
              </w:rPr>
              <w:t>. ___________</w:t>
            </w:r>
          </w:p>
        </w:tc>
      </w:tr>
    </w:tbl>
    <w:p>
      <w:pPr>
        <w:pStyle w:val="Normal.0"/>
        <w:widowControl w:val="0"/>
        <w:jc w:val="left"/>
        <w:rPr>
          <w:sz w:val="28"/>
          <w:szCs w:val="28"/>
        </w:rPr>
      </w:pPr>
    </w:p>
    <w:p>
      <w:pPr>
        <w:pStyle w:val="Normal.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567" w:bottom="1134" w:left="1134" w:header="601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!Обычный текст">
    <w:name w:val="!Обычный текст"/>
    <w:next w:val="!Обычны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З.Название документа">
    <w:name w:val="ТЗ.Название документа"/>
    <w:next w:val="ТЗ.Название документ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60" w:after="60" w:line="10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