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0E86" w14:textId="5F846999" w:rsidR="002A4AD6" w:rsidRDefault="00173514" w:rsidP="00543D31">
      <w:pPr>
        <w:pStyle w:val="Heading1"/>
      </w:pPr>
      <w:bookmarkStart w:id="0" w:name="_Toc511220124"/>
      <w:r>
        <w:t>Studio</w:t>
      </w:r>
      <w:r w:rsidR="002A4AD6">
        <w:t xml:space="preserve"> Practice Assessment 2:</w:t>
      </w:r>
    </w:p>
    <w:p w14:paraId="3BE8AFDC" w14:textId="59A94021" w:rsidR="00647D11" w:rsidRPr="00543D31" w:rsidRDefault="00587ED4" w:rsidP="00543D31">
      <w:pPr>
        <w:pStyle w:val="Heading1"/>
      </w:pPr>
      <w:r>
        <w:t xml:space="preserve">Cyber </w:t>
      </w:r>
      <w:r w:rsidR="00AD0BA3">
        <w:t>Security</w:t>
      </w:r>
      <w:r>
        <w:t>, IP and Privacy</w:t>
      </w:r>
      <w:r w:rsidR="00AD0BA3">
        <w:t xml:space="preserve"> Quiz</w:t>
      </w:r>
    </w:p>
    <w:bookmarkEnd w:id="0"/>
    <w:p w14:paraId="68AF53E6" w14:textId="77777777" w:rsidR="00647D11" w:rsidRPr="00A56627" w:rsidRDefault="00331559" w:rsidP="00543D31">
      <w:pPr>
        <w:pStyle w:val="Heading2"/>
      </w:pPr>
      <w:r w:rsidRPr="00A56627">
        <w:t>Criteria</w:t>
      </w:r>
    </w:p>
    <w:p w14:paraId="29329B9D" w14:textId="77777777" w:rsidR="00647D11" w:rsidRDefault="00331559" w:rsidP="00A65790">
      <w:pPr>
        <w:pStyle w:val="Heading3"/>
      </w:pPr>
      <w:bookmarkStart w:id="1" w:name="_Hlk62904028"/>
      <w:r w:rsidRPr="007A6B4A">
        <w:t>Unit code</w:t>
      </w:r>
      <w:r>
        <w:t xml:space="preserve"> and </w:t>
      </w:r>
      <w:r w:rsidRPr="007A6B4A">
        <w:t xml:space="preserve">name </w:t>
      </w:r>
    </w:p>
    <w:p w14:paraId="15888F95" w14:textId="0C035A26" w:rsidR="00647D11" w:rsidRDefault="00331559" w:rsidP="00A6579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2" w:name="Unit"/>
      <w:r w:rsidRPr="00B91BC2">
        <w:rPr>
          <w:szCs w:val="24"/>
          <w:lang w:eastAsia="en-AU"/>
        </w:rPr>
        <w:t xml:space="preserve">ICTICT532 </w:t>
      </w:r>
      <w:r w:rsidR="00301463">
        <w:rPr>
          <w:szCs w:val="24"/>
          <w:lang w:eastAsia="en-AU"/>
        </w:rPr>
        <w:t>-</w:t>
      </w:r>
      <w:r w:rsidRPr="00B91BC2">
        <w:rPr>
          <w:szCs w:val="24"/>
          <w:lang w:eastAsia="en-AU"/>
        </w:rPr>
        <w:t xml:space="preserve"> Apply IP, ethics and privacy in ICT </w:t>
      </w:r>
      <w:proofErr w:type="gramStart"/>
      <w:r w:rsidRPr="00B91BC2">
        <w:rPr>
          <w:szCs w:val="24"/>
          <w:lang w:eastAsia="en-AU"/>
        </w:rPr>
        <w:t>environments</w:t>
      </w:r>
      <w:bookmarkEnd w:id="2"/>
      <w:proofErr w:type="gramEnd"/>
    </w:p>
    <w:p w14:paraId="283D78D5" w14:textId="71F8E2EE" w:rsidR="00301463" w:rsidRPr="00B91BC2" w:rsidRDefault="00301463" w:rsidP="00A6579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r>
        <w:rPr>
          <w:szCs w:val="24"/>
          <w:lang w:eastAsia="en-AU"/>
        </w:rPr>
        <w:t xml:space="preserve">BSBXCS402 - Promote workplace cyber security awareness and best </w:t>
      </w:r>
      <w:proofErr w:type="gramStart"/>
      <w:r>
        <w:rPr>
          <w:szCs w:val="24"/>
          <w:lang w:eastAsia="en-AU"/>
        </w:rPr>
        <w:t>practices</w:t>
      </w:r>
      <w:proofErr w:type="gramEnd"/>
    </w:p>
    <w:p w14:paraId="32F90DCA" w14:textId="77777777" w:rsidR="00647D11" w:rsidRDefault="00331559" w:rsidP="00A65790">
      <w:pPr>
        <w:pStyle w:val="Heading3"/>
      </w:pPr>
      <w:r w:rsidRPr="00A41E27">
        <w:t>Qualification</w:t>
      </w:r>
      <w:r>
        <w:t>/Course</w:t>
      </w:r>
      <w:r w:rsidRPr="00A41E27">
        <w:t xml:space="preserve"> code</w:t>
      </w:r>
      <w:r>
        <w:t xml:space="preserve"> and </w:t>
      </w:r>
      <w:r w:rsidRPr="00A41E27">
        <w:t xml:space="preserve">name </w:t>
      </w:r>
    </w:p>
    <w:p w14:paraId="3424A2B4" w14:textId="77777777" w:rsidR="00647D11" w:rsidRPr="002513F2" w:rsidRDefault="00331559" w:rsidP="00040485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345"/>
        </w:tabs>
        <w:rPr>
          <w:szCs w:val="24"/>
        </w:rPr>
      </w:pPr>
      <w:bookmarkStart w:id="3" w:name="Qualification"/>
      <w:r w:rsidRPr="002513F2">
        <w:rPr>
          <w:szCs w:val="24"/>
        </w:rPr>
        <w:t>ICT50220 | Diploma of Information Technology</w:t>
      </w:r>
      <w:bookmarkEnd w:id="3"/>
    </w:p>
    <w:bookmarkEnd w:id="1"/>
    <w:p w14:paraId="7C82B29F" w14:textId="77777777" w:rsidR="00647D11" w:rsidRPr="00173514" w:rsidRDefault="00331559" w:rsidP="00543D31">
      <w:pPr>
        <w:pStyle w:val="Heading2"/>
        <w:rPr>
          <w:lang w:val="nl-NL"/>
        </w:rPr>
      </w:pPr>
      <w:r w:rsidRPr="00173514">
        <w:rPr>
          <w:lang w:val="nl-NL"/>
        </w:rPr>
        <w:t>Student details</w:t>
      </w:r>
    </w:p>
    <w:p w14:paraId="3D0B78CB" w14:textId="77777777" w:rsidR="00647D11" w:rsidRPr="00173514" w:rsidRDefault="00331559" w:rsidP="00543D31">
      <w:pPr>
        <w:pStyle w:val="Heading3"/>
        <w:rPr>
          <w:lang w:val="nl-NL"/>
        </w:rPr>
      </w:pPr>
      <w:r w:rsidRPr="00173514">
        <w:rPr>
          <w:lang w:val="nl-NL"/>
        </w:rPr>
        <w:t>Student number</w:t>
      </w:r>
    </w:p>
    <w:p w14:paraId="7C25E779" w14:textId="77777777" w:rsidR="00647D11" w:rsidRPr="00173514" w:rsidRDefault="00647D11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val="nl-NL" w:eastAsia="en-AU"/>
        </w:rPr>
      </w:pPr>
    </w:p>
    <w:p w14:paraId="552E0418" w14:textId="77777777" w:rsidR="00647D11" w:rsidRPr="00173514" w:rsidRDefault="00331559" w:rsidP="00543D31">
      <w:pPr>
        <w:pStyle w:val="Heading3"/>
        <w:rPr>
          <w:lang w:val="nl-NL"/>
        </w:rPr>
      </w:pPr>
      <w:r w:rsidRPr="00173514">
        <w:rPr>
          <w:lang w:val="nl-NL"/>
        </w:rPr>
        <w:t>Student name</w:t>
      </w:r>
    </w:p>
    <w:p w14:paraId="615FDF5D" w14:textId="77777777" w:rsidR="00647D11" w:rsidRPr="00173514" w:rsidRDefault="00647D11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val="nl-NL" w:eastAsia="en-AU"/>
        </w:rPr>
      </w:pPr>
    </w:p>
    <w:p w14:paraId="3608DA0A" w14:textId="77777777" w:rsidR="00647D11" w:rsidRPr="00A56627" w:rsidRDefault="00331559" w:rsidP="00543D31">
      <w:pPr>
        <w:pStyle w:val="Heading2"/>
      </w:pPr>
      <w:r w:rsidRPr="00A56627">
        <w:t xml:space="preserve">Assessment </w:t>
      </w:r>
      <w:r>
        <w:t>d</w:t>
      </w:r>
      <w:r w:rsidRPr="00A56627">
        <w:t>eclaration</w:t>
      </w:r>
    </w:p>
    <w:p w14:paraId="0CA170A7" w14:textId="77777777" w:rsidR="00647D11" w:rsidRPr="000E2130" w:rsidRDefault="00331559" w:rsidP="00451B7B">
      <w:pPr>
        <w:rPr>
          <w:i/>
          <w:color w:val="595959"/>
          <w:szCs w:val="24"/>
          <w:lang w:eastAsia="en-AU"/>
        </w:rPr>
      </w:pPr>
      <w:r w:rsidRPr="000E2130">
        <w:rPr>
          <w:i/>
          <w:color w:val="595959"/>
          <w:szCs w:val="24"/>
          <w:lang w:eastAsia="en-AU"/>
        </w:rPr>
        <w:t>Note: If you are an online student, you will be required to complete this declaration on the TAFE NSW online learning platform when you upload your assessment.</w:t>
      </w:r>
    </w:p>
    <w:p w14:paraId="286B60EE" w14:textId="77777777" w:rsidR="00647D11" w:rsidRPr="000E2130" w:rsidRDefault="00331559" w:rsidP="000E2130">
      <w:pPr>
        <w:ind w:left="3"/>
      </w:pPr>
      <w:r w:rsidRPr="000E2130">
        <w:t xml:space="preserve">This assessment is my original work and has not been: </w:t>
      </w:r>
    </w:p>
    <w:p w14:paraId="3A724F05" w14:textId="77777777" w:rsidR="00647D11" w:rsidRPr="000E2130" w:rsidRDefault="00331559" w:rsidP="00E8043D">
      <w:pPr>
        <w:numPr>
          <w:ilvl w:val="0"/>
          <w:numId w:val="5"/>
        </w:numPr>
      </w:pPr>
      <w:r w:rsidRPr="000E2130">
        <w:t>plagiarised or copied from any source without providing due acknowledgement.</w:t>
      </w:r>
    </w:p>
    <w:p w14:paraId="4E4E545F" w14:textId="77777777" w:rsidR="00647D11" w:rsidRPr="000E2130" w:rsidRDefault="00331559" w:rsidP="00E8043D">
      <w:pPr>
        <w:numPr>
          <w:ilvl w:val="0"/>
          <w:numId w:val="5"/>
        </w:numPr>
      </w:pPr>
      <w:r w:rsidRPr="000E2130">
        <w:t>written for me by any other person except where such collaboration has been authorised by the Teacher/Assessor concerned.</w:t>
      </w:r>
    </w:p>
    <w:p w14:paraId="2E07AD62" w14:textId="77777777" w:rsidR="00647D11" w:rsidRDefault="00331559" w:rsidP="00543D31">
      <w:pPr>
        <w:pStyle w:val="Heading3"/>
      </w:pPr>
      <w:r w:rsidRPr="00AE2B8B">
        <w:t>Student signature</w:t>
      </w:r>
      <w:r>
        <w:t xml:space="preserve"> and </w:t>
      </w:r>
      <w:r w:rsidRPr="00AE2B8B">
        <w:t>date</w:t>
      </w:r>
    </w:p>
    <w:p w14:paraId="77935F84" w14:textId="77777777" w:rsidR="00647D11" w:rsidRDefault="00647D11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BC43FC4" w14:textId="77777777" w:rsidR="00647D11" w:rsidRPr="00D83795" w:rsidRDefault="00647D11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2CF22EF" w14:textId="77777777" w:rsidR="00647D11" w:rsidRDefault="00647D11" w:rsidP="00543D31">
      <w:pPr>
        <w:rPr>
          <w:lang w:eastAsia="en-AU"/>
        </w:rPr>
        <w:sectPr w:rsidR="00647D11" w:rsidSect="00CB3BC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3F7C17D8" w14:textId="77777777" w:rsidR="00647D11" w:rsidRPr="00EC6766" w:rsidRDefault="00331559" w:rsidP="00543BF6">
      <w:pPr>
        <w:pStyle w:val="SmallerText-Black"/>
        <w:tabs>
          <w:tab w:val="left" w:pos="2127"/>
        </w:tabs>
      </w:pPr>
      <w:r w:rsidRPr="00A47DED">
        <w:lastRenderedPageBreak/>
        <w:t>V</w:t>
      </w:r>
      <w:r w:rsidRPr="00EC6766">
        <w:t>ersion:</w:t>
      </w:r>
      <w:r w:rsidRPr="00EC6766">
        <w:tab/>
      </w:r>
      <w:r w:rsidRPr="00EC6766">
        <w:rPr>
          <w:i/>
        </w:rPr>
        <w:t>1.0</w:t>
      </w:r>
    </w:p>
    <w:p w14:paraId="16AB9E53" w14:textId="1DFE1356" w:rsidR="00647D11" w:rsidRPr="00EC6766" w:rsidRDefault="00331559" w:rsidP="00543BF6">
      <w:pPr>
        <w:pStyle w:val="SmallerText-Black"/>
        <w:tabs>
          <w:tab w:val="left" w:pos="2127"/>
        </w:tabs>
      </w:pPr>
      <w:r w:rsidRPr="00EC6766">
        <w:t>Date created:</w:t>
      </w:r>
      <w:r w:rsidRPr="00EC6766">
        <w:tab/>
      </w:r>
      <w:r w:rsidR="00EC6766" w:rsidRPr="00EC6766">
        <w:fldChar w:fldCharType="begin"/>
      </w:r>
      <w:r w:rsidR="00EC6766" w:rsidRPr="00EC6766">
        <w:instrText xml:space="preserve"> CREATEDATE  \@ "dd/MM/yyyy"  \* MERGEFORMAT </w:instrText>
      </w:r>
      <w:r w:rsidR="00EC6766" w:rsidRPr="00EC6766">
        <w:fldChar w:fldCharType="separate"/>
      </w:r>
      <w:r w:rsidR="00EC6766" w:rsidRPr="00EC6766">
        <w:rPr>
          <w:noProof/>
        </w:rPr>
        <w:t>27/10/2021</w:t>
      </w:r>
      <w:r w:rsidR="00EC6766" w:rsidRPr="00EC6766">
        <w:fldChar w:fldCharType="end"/>
      </w:r>
    </w:p>
    <w:p w14:paraId="50E59C5C" w14:textId="7611480C" w:rsidR="00647D11" w:rsidRPr="008C6F3C" w:rsidRDefault="00331559" w:rsidP="00543BF6">
      <w:pPr>
        <w:pStyle w:val="SmallerText-Black"/>
        <w:tabs>
          <w:tab w:val="left" w:pos="2127"/>
        </w:tabs>
        <w:rPr>
          <w:color w:val="595959"/>
        </w:rPr>
      </w:pPr>
      <w:r>
        <w:t>Date modified:</w:t>
      </w:r>
      <w:r>
        <w:tab/>
      </w:r>
      <w:r w:rsidRPr="008C6F3C">
        <w:rPr>
          <w:i/>
          <w:color w:val="595959"/>
        </w:rPr>
        <w:fldChar w:fldCharType="begin"/>
      </w:r>
      <w:r w:rsidRPr="008C6F3C">
        <w:rPr>
          <w:i/>
          <w:color w:val="595959"/>
        </w:rPr>
        <w:instrText xml:space="preserve"> DATE  \@ "dd/MM/yyyy"  \* MERGEFORMAT </w:instrText>
      </w:r>
      <w:r w:rsidRPr="008C6F3C">
        <w:rPr>
          <w:i/>
          <w:color w:val="595959"/>
        </w:rPr>
        <w:fldChar w:fldCharType="separate"/>
      </w:r>
      <w:r w:rsidR="00DF1FE9">
        <w:rPr>
          <w:i/>
          <w:noProof/>
          <w:color w:val="595959"/>
        </w:rPr>
        <w:t>10/05/2024</w:t>
      </w:r>
      <w:r w:rsidRPr="008C6F3C">
        <w:rPr>
          <w:i/>
          <w:color w:val="595959"/>
        </w:rPr>
        <w:fldChar w:fldCharType="end"/>
      </w:r>
    </w:p>
    <w:p w14:paraId="13AC56D5" w14:textId="77777777" w:rsidR="00647D11" w:rsidRPr="00867E80" w:rsidRDefault="00647D11" w:rsidP="00543BF6">
      <w:pPr>
        <w:pStyle w:val="SmallerText-Black"/>
      </w:pPr>
    </w:p>
    <w:p w14:paraId="558BE1F3" w14:textId="77777777" w:rsidR="00647D11" w:rsidRDefault="00331559" w:rsidP="00060A46">
      <w:r>
        <w:t>For queries, please contact:</w:t>
      </w:r>
    </w:p>
    <w:p w14:paraId="77DBABB1" w14:textId="77777777" w:rsidR="002C162D" w:rsidRPr="00AC35A2" w:rsidRDefault="002C162D" w:rsidP="002C162D">
      <w:pPr>
        <w:pStyle w:val="SmallerText-Black"/>
      </w:pPr>
      <w:r w:rsidRPr="00AC35A2">
        <w:t>SkillsPoint</w:t>
      </w:r>
      <w:r w:rsidRPr="00AC35A2">
        <w:tab/>
      </w:r>
      <w:r w:rsidRPr="00AC35A2">
        <w:tab/>
        <w:t>Technology and Business Services</w:t>
      </w:r>
    </w:p>
    <w:p w14:paraId="4156917F" w14:textId="77777777" w:rsidR="002C162D" w:rsidRPr="00AC35A2" w:rsidRDefault="002C162D" w:rsidP="002C162D">
      <w:pPr>
        <w:pStyle w:val="SmallerText-Black"/>
      </w:pPr>
      <w:r w:rsidRPr="00AC35A2">
        <w:t xml:space="preserve">Location </w:t>
      </w:r>
      <w:r w:rsidRPr="00AC35A2">
        <w:tab/>
      </w:r>
      <w:r w:rsidRPr="00AC35A2">
        <w:tab/>
        <w:t>Ultimo</w:t>
      </w:r>
    </w:p>
    <w:p w14:paraId="7339F1BD" w14:textId="77777777" w:rsidR="00647D11" w:rsidRPr="00173514" w:rsidRDefault="00331559" w:rsidP="00060A46">
      <w:pPr>
        <w:pStyle w:val="SmallerText-Black"/>
        <w:spacing w:before="1440"/>
        <w:rPr>
          <w:lang w:val="pt-BR"/>
        </w:rPr>
      </w:pPr>
      <w:r w:rsidRPr="00173514">
        <w:rPr>
          <w:lang w:val="pt-BR"/>
        </w:rPr>
        <w:t>© 2021 TAFE NSW</w:t>
      </w:r>
      <w:r w:rsidRPr="00173514">
        <w:rPr>
          <w:noProof/>
          <w:lang w:val="pt-BR" w:eastAsia="en-AU"/>
        </w:rPr>
        <w:br/>
      </w:r>
      <w:r w:rsidRPr="00173514">
        <w:rPr>
          <w:lang w:val="pt-BR"/>
        </w:rPr>
        <w:t>RTO Provider Number 90003 | CRICOS Provider Code: 00591E</w:t>
      </w:r>
    </w:p>
    <w:p w14:paraId="10FBCF75" w14:textId="77777777" w:rsidR="00647D11" w:rsidRPr="00D23A6C" w:rsidRDefault="00331559" w:rsidP="00060A46">
      <w:pPr>
        <w:pStyle w:val="SmallerText-Black"/>
      </w:pPr>
      <w:r>
        <w:t>This assessment can be found in the</w:t>
      </w:r>
      <w:r w:rsidRPr="00D23A6C">
        <w:t xml:space="preserve">: </w:t>
      </w:r>
      <w:hyperlink r:id="rId17" w:history="1">
        <w:r w:rsidRPr="00C036C0">
          <w:rPr>
            <w:rStyle w:val="Hyperlink"/>
          </w:rPr>
          <w:t>Learning Bank</w:t>
        </w:r>
      </w:hyperlink>
    </w:p>
    <w:p w14:paraId="27526F48" w14:textId="1CB70F9D" w:rsidR="00647D11" w:rsidRPr="000301F0" w:rsidRDefault="00331559" w:rsidP="00060A46">
      <w:pPr>
        <w:pStyle w:val="SmallerText-Black"/>
      </w:pPr>
      <w:r w:rsidRPr="000301F0">
        <w:t xml:space="preserve">The </w:t>
      </w:r>
      <w:proofErr w:type="gramStart"/>
      <w:r w:rsidRPr="000301F0">
        <w:t>contents</w:t>
      </w:r>
      <w:proofErr w:type="gramEnd"/>
      <w:r w:rsidRPr="000301F0">
        <w:t xml:space="preserve"> in this docum</w:t>
      </w:r>
      <w:r>
        <w:t>ent is copyright © TAFE NSW 2021</w:t>
      </w:r>
      <w:r w:rsidRPr="000301F0">
        <w:t xml:space="preserve"> and should not be reproduced without the permission of TAFE NSW. Information contained in this document is correct at</w:t>
      </w:r>
      <w:r>
        <w:t xml:space="preserve"> the</w:t>
      </w:r>
      <w:r w:rsidRPr="000301F0">
        <w:t xml:space="preserve"> time of printing: </w:t>
      </w:r>
      <w:r w:rsidRPr="000301F0">
        <w:fldChar w:fldCharType="begin"/>
      </w:r>
      <w:r w:rsidRPr="000301F0">
        <w:instrText xml:space="preserve"> DATE  \@ "d MMMM yyyy"  \* MERGEFORMAT </w:instrText>
      </w:r>
      <w:r w:rsidRPr="000301F0">
        <w:fldChar w:fldCharType="separate"/>
      </w:r>
      <w:r w:rsidR="00DF1FE9">
        <w:rPr>
          <w:noProof/>
        </w:rPr>
        <w:t>10 May 2024</w:t>
      </w:r>
      <w:r w:rsidRPr="000301F0">
        <w:fldChar w:fldCharType="end"/>
      </w:r>
      <w:r w:rsidRPr="000301F0">
        <w:t>. For current information please refer to our website</w:t>
      </w:r>
      <w:r>
        <w:t xml:space="preserve"> or your Teacher/Assessor as appropriate</w:t>
      </w:r>
      <w:r w:rsidRPr="000301F0">
        <w:t>.</w:t>
      </w:r>
    </w:p>
    <w:p w14:paraId="2083E457" w14:textId="77777777" w:rsidR="00647D11" w:rsidRDefault="00647D11">
      <w:pPr>
        <w:tabs>
          <w:tab w:val="clear" w:pos="284"/>
        </w:tabs>
        <w:spacing w:before="0" w:after="200" w:line="276" w:lineRule="auto"/>
        <w:rPr>
          <w:sz w:val="22"/>
          <w:szCs w:val="22"/>
        </w:rPr>
        <w:sectPr w:rsidR="00647D11" w:rsidSect="00CB3BC8">
          <w:headerReference w:type="even" r:id="rId18"/>
          <w:footerReference w:type="even" r:id="rId19"/>
          <w:headerReference w:type="first" r:id="rId20"/>
          <w:footerReference w:type="first" r:id="rId21"/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06345F72" w14:textId="77777777" w:rsidR="00BE6381" w:rsidRDefault="00BE6381" w:rsidP="00BE6381">
      <w:pPr>
        <w:pStyle w:val="Heading2"/>
      </w:pPr>
      <w:r>
        <w:lastRenderedPageBreak/>
        <w:t>Assessment instructions</w:t>
      </w:r>
    </w:p>
    <w:p w14:paraId="223E5256" w14:textId="77777777" w:rsidR="00BE6381" w:rsidRDefault="00BE6381" w:rsidP="00BE6381">
      <w:pPr>
        <w:pStyle w:val="Caption"/>
        <w:keepNext/>
      </w:pPr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Assessment instructions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BE6381" w14:paraId="053DC87F" w14:textId="77777777" w:rsidTr="00BE6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BE97061" w14:textId="77777777" w:rsidR="00BE6381" w:rsidRDefault="00BE6381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589097C" w14:textId="77777777" w:rsidR="00BE6381" w:rsidRDefault="00BE6381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BE6381" w14:paraId="17FE3ECC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2E415993" w14:textId="77777777" w:rsidR="00BE6381" w:rsidRDefault="00BE6381">
            <w:pPr>
              <w:pStyle w:val="Body"/>
              <w:rPr>
                <w:b/>
                <w:sz w:val="22"/>
                <w:szCs w:val="22"/>
                <w:lang w:eastAsia="en-AU"/>
              </w:rPr>
            </w:pPr>
            <w:r>
              <w:rPr>
                <w:b/>
                <w:sz w:val="22"/>
                <w:lang w:eastAsia="en-AU"/>
              </w:rPr>
              <w:t>Assessment overview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1C16210A" w14:textId="243BDCDC" w:rsidR="00BE6381" w:rsidRDefault="00BE6381">
            <w:pPr>
              <w:pStyle w:val="Body"/>
              <w:rPr>
                <w:sz w:val="22"/>
                <w:lang w:eastAsia="en-AU"/>
              </w:rPr>
            </w:pPr>
            <w:r>
              <w:rPr>
                <w:sz w:val="22"/>
                <w:lang w:eastAsia="en-AU"/>
              </w:rPr>
              <w:t xml:space="preserve">The objective of this assessment is to assess your knowledge and performance in </w:t>
            </w:r>
            <w:r w:rsidR="00F21428">
              <w:rPr>
                <w:sz w:val="22"/>
                <w:lang w:eastAsia="en-AU"/>
              </w:rPr>
              <w:t>understanding IP, Privacy and Cyber Security</w:t>
            </w:r>
          </w:p>
        </w:tc>
      </w:tr>
      <w:tr w:rsidR="00BE6381" w14:paraId="613B73E3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0FBBDA80" w14:textId="77777777" w:rsidR="00BE6381" w:rsidRDefault="00BE6381">
            <w:pPr>
              <w:pStyle w:val="Body"/>
              <w:rPr>
                <w:b/>
                <w:sz w:val="22"/>
                <w:lang w:eastAsia="en-AU"/>
              </w:rPr>
            </w:pPr>
            <w:r>
              <w:rPr>
                <w:b/>
                <w:sz w:val="22"/>
                <w:lang w:eastAsia="en-AU"/>
              </w:rPr>
              <w:t>Assessment Event number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34BA116E" w14:textId="3110F330" w:rsidR="00BE6381" w:rsidRDefault="005A4B89">
            <w:pPr>
              <w:pStyle w:val="Body"/>
              <w:rPr>
                <w:sz w:val="22"/>
                <w:lang w:eastAsia="en-AU"/>
              </w:rPr>
            </w:pPr>
            <w:r>
              <w:rPr>
                <w:sz w:val="22"/>
                <w:lang w:eastAsia="en-AU"/>
              </w:rPr>
              <w:t>2</w:t>
            </w:r>
            <w:r w:rsidR="00BE6381">
              <w:rPr>
                <w:sz w:val="22"/>
                <w:lang w:eastAsia="en-AU"/>
              </w:rPr>
              <w:t xml:space="preserve"> of 2</w:t>
            </w:r>
          </w:p>
        </w:tc>
      </w:tr>
      <w:tr w:rsidR="00BE6381" w14:paraId="721717D9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40D9BDE1" w14:textId="77777777" w:rsidR="00BE6381" w:rsidRDefault="00BE6381">
            <w:pPr>
              <w:pStyle w:val="Body"/>
              <w:rPr>
                <w:b/>
                <w:sz w:val="22"/>
              </w:rPr>
            </w:pPr>
            <w:r>
              <w:rPr>
                <w:b/>
                <w:sz w:val="22"/>
              </w:rPr>
              <w:t>Instructions for this assessment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7C564896" w14:textId="61994054" w:rsidR="00BE6381" w:rsidRDefault="00BE6381">
            <w:pPr>
              <w:pStyle w:val="Body"/>
              <w:rPr>
                <w:sz w:val="22"/>
              </w:rPr>
            </w:pPr>
            <w:r>
              <w:rPr>
                <w:sz w:val="22"/>
                <w:lang w:eastAsia="en-AU"/>
              </w:rPr>
              <w:t xml:space="preserve">This is a </w:t>
            </w:r>
            <w:r w:rsidR="00F21428">
              <w:rPr>
                <w:sz w:val="22"/>
                <w:lang w:eastAsia="en-AU"/>
              </w:rPr>
              <w:t>knowledge</w:t>
            </w:r>
            <w:r>
              <w:rPr>
                <w:sz w:val="22"/>
                <w:lang w:eastAsia="en-AU"/>
              </w:rPr>
              <w:t>-based assessment and will be assessing you on your knowledge and performance of the units.</w:t>
            </w:r>
          </w:p>
          <w:p w14:paraId="152B9942" w14:textId="5D7D272A" w:rsidR="00BE6381" w:rsidRDefault="00BE6381">
            <w:pPr>
              <w:pStyle w:val="Body"/>
              <w:rPr>
                <w:sz w:val="22"/>
              </w:rPr>
            </w:pPr>
            <w:r>
              <w:rPr>
                <w:sz w:val="22"/>
              </w:rPr>
              <w:t xml:space="preserve">This assessment is in </w:t>
            </w:r>
            <w:r w:rsidR="00F21428">
              <w:rPr>
                <w:sz w:val="22"/>
              </w:rPr>
              <w:t>3</w:t>
            </w:r>
            <w:r>
              <w:rPr>
                <w:sz w:val="22"/>
              </w:rPr>
              <w:t xml:space="preserve"> parts:</w:t>
            </w:r>
          </w:p>
          <w:p w14:paraId="44A328B5" w14:textId="42123BFD" w:rsidR="00BE6381" w:rsidRDefault="00F21428" w:rsidP="00E8043D">
            <w:pPr>
              <w:pStyle w:val="Body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Short answers</w:t>
            </w:r>
          </w:p>
          <w:p w14:paraId="425D7647" w14:textId="74DC0804" w:rsidR="00BE6381" w:rsidRDefault="00F21428" w:rsidP="00E8043D">
            <w:pPr>
              <w:pStyle w:val="Body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Multiple Choice</w:t>
            </w:r>
          </w:p>
          <w:p w14:paraId="168F696C" w14:textId="287A147D" w:rsidR="00BE6381" w:rsidRDefault="00F21428" w:rsidP="00E8043D">
            <w:pPr>
              <w:pStyle w:val="Body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True or False</w:t>
            </w:r>
          </w:p>
          <w:p w14:paraId="2D8434F4" w14:textId="77777777" w:rsidR="00BE6381" w:rsidRDefault="00BE6381">
            <w:pPr>
              <w:pStyle w:val="Body"/>
              <w:rPr>
                <w:sz w:val="22"/>
              </w:rPr>
            </w:pPr>
            <w:r>
              <w:rPr>
                <w:sz w:val="22"/>
              </w:rPr>
              <w:t>This assessment is supported by the following:</w:t>
            </w:r>
          </w:p>
          <w:p w14:paraId="43F03B13" w14:textId="77777777" w:rsidR="00BE6381" w:rsidRDefault="00BE6381" w:rsidP="00E8043D">
            <w:pPr>
              <w:pStyle w:val="Body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>Assessment feedback</w:t>
            </w:r>
          </w:p>
        </w:tc>
      </w:tr>
      <w:tr w:rsidR="00BE6381" w14:paraId="6C2AF3C2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7AFAD8C3" w14:textId="77777777" w:rsidR="00BE6381" w:rsidRDefault="00BE6381">
            <w:pPr>
              <w:pStyle w:val="Body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Submission instructions 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045AB7A4" w14:textId="77777777" w:rsidR="00BE6381" w:rsidRDefault="00BE6381">
            <w:pPr>
              <w:pStyle w:val="Body"/>
              <w:rPr>
                <w:i/>
                <w:color w:val="808080" w:themeColor="background1" w:themeShade="80"/>
                <w:sz w:val="22"/>
                <w:lang w:eastAsia="en-AU"/>
              </w:rPr>
            </w:pPr>
            <w:r>
              <w:rPr>
                <w:sz w:val="22"/>
                <w:lang w:eastAsia="en-AU"/>
              </w:rPr>
              <w:t xml:space="preserve">On completion of this assessment, you are required to submit it to your assessor for marking. </w:t>
            </w:r>
          </w:p>
          <w:p w14:paraId="2743B95D" w14:textId="77777777" w:rsidR="00BE6381" w:rsidRDefault="00BE6381">
            <w:pPr>
              <w:pStyle w:val="Body"/>
              <w:rPr>
                <w:i/>
                <w:color w:val="FF0000"/>
                <w:sz w:val="22"/>
                <w:lang w:eastAsia="en-AU"/>
              </w:rPr>
            </w:pPr>
            <w:r>
              <w:rPr>
                <w:sz w:val="22"/>
                <w:lang w:eastAsia="en-AU"/>
              </w:rPr>
              <w:t>It is important that you keep a copy of all electronic and hardcopy assessments submitted to TAFE and complete the assessment declaration when submitting the assessment.</w:t>
            </w:r>
          </w:p>
        </w:tc>
      </w:tr>
      <w:tr w:rsidR="00BE6381" w14:paraId="099AA733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46D6448D" w14:textId="77777777" w:rsidR="00BE6381" w:rsidRDefault="00BE6381">
            <w:pPr>
              <w:pStyle w:val="Body"/>
              <w:rPr>
                <w:b/>
                <w:sz w:val="22"/>
              </w:rPr>
            </w:pPr>
            <w:r>
              <w:rPr>
                <w:b/>
                <w:sz w:val="22"/>
              </w:rPr>
              <w:t>What do I need to do to achieve a satisfactory result?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25109E6E" w14:textId="77777777" w:rsidR="00BE6381" w:rsidRDefault="00BE6381">
            <w:pPr>
              <w:pStyle w:val="Body"/>
              <w:rPr>
                <w:i/>
                <w:sz w:val="22"/>
                <w:lang w:eastAsia="en-AU"/>
              </w:rPr>
            </w:pPr>
            <w:r>
              <w:rPr>
                <w:sz w:val="22"/>
              </w:rPr>
              <w:t xml:space="preserve">To achieve a satisfactory result for this assessment, all </w:t>
            </w:r>
            <w:r>
              <w:rPr>
                <w:sz w:val="22"/>
                <w:lang w:eastAsia="en-AU"/>
              </w:rPr>
              <w:t>items in the Assessment and Observation Checklists must be marked Satisfactory.</w:t>
            </w:r>
          </w:p>
        </w:tc>
      </w:tr>
      <w:tr w:rsidR="00BE6381" w14:paraId="43E7E6D8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0D0CFCB6" w14:textId="77777777" w:rsidR="00BE6381" w:rsidRDefault="00BE6381">
            <w:pPr>
              <w:pStyle w:val="Body"/>
              <w:rPr>
                <w:b/>
                <w:sz w:val="22"/>
              </w:rPr>
            </w:pPr>
            <w:r>
              <w:rPr>
                <w:b/>
                <w:sz w:val="22"/>
              </w:rPr>
              <w:t>What do I need to provide?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464799E6" w14:textId="77777777" w:rsidR="00BE6381" w:rsidRDefault="00BE6381">
            <w:pPr>
              <w:pStyle w:val="Body"/>
              <w:rPr>
                <w:sz w:val="22"/>
              </w:rPr>
            </w:pPr>
            <w:r>
              <w:rPr>
                <w:sz w:val="22"/>
              </w:rPr>
              <w:t>USB Drive or other storage method to save work to, with at least 1Gb of free storage.</w:t>
            </w:r>
          </w:p>
        </w:tc>
      </w:tr>
      <w:tr w:rsidR="00BE6381" w14:paraId="7D3F165E" w14:textId="77777777" w:rsidTr="00BE6381">
        <w:tc>
          <w:tcPr>
            <w:tcW w:w="240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328FC197" w14:textId="77777777" w:rsidR="00BE6381" w:rsidRDefault="00BE6381">
            <w:pPr>
              <w:pStyle w:val="Body"/>
              <w:rPr>
                <w:b/>
                <w:sz w:val="22"/>
              </w:rPr>
            </w:pPr>
            <w:r>
              <w:rPr>
                <w:b/>
                <w:sz w:val="22"/>
              </w:rPr>
              <w:t>Due date/time allowed</w:t>
            </w:r>
          </w:p>
        </w:tc>
        <w:tc>
          <w:tcPr>
            <w:tcW w:w="6655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6490F7B1" w14:textId="0E234CB4" w:rsidR="002A4AD6" w:rsidRDefault="008A4E01">
            <w:pPr>
              <w:pStyle w:val="Body"/>
              <w:rPr>
                <w:sz w:val="22"/>
              </w:rPr>
            </w:pPr>
            <w:r>
              <w:rPr>
                <w:sz w:val="22"/>
              </w:rPr>
              <w:t>13</w:t>
            </w:r>
            <w:r w:rsidRPr="008A4E01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of March</w:t>
            </w:r>
          </w:p>
          <w:p w14:paraId="50027E85" w14:textId="0217C298" w:rsidR="00BE6381" w:rsidRDefault="00F21428">
            <w:pPr>
              <w:pStyle w:val="Body"/>
              <w:rPr>
                <w:sz w:val="22"/>
              </w:rPr>
            </w:pPr>
            <w:r>
              <w:rPr>
                <w:sz w:val="22"/>
              </w:rPr>
              <w:t>1</w:t>
            </w:r>
            <w:r w:rsidR="00BE6381">
              <w:rPr>
                <w:sz w:val="22"/>
              </w:rPr>
              <w:t xml:space="preserve"> day</w:t>
            </w:r>
            <w:r>
              <w:rPr>
                <w:sz w:val="22"/>
              </w:rPr>
              <w:t>s</w:t>
            </w:r>
            <w:r w:rsidR="00BE6381">
              <w:rPr>
                <w:sz w:val="22"/>
              </w:rPr>
              <w:t xml:space="preserve"> in classroom</w:t>
            </w:r>
          </w:p>
          <w:p w14:paraId="0ABC84CB" w14:textId="5087BAD8" w:rsidR="00BE6381" w:rsidRDefault="00BE6381">
            <w:pPr>
              <w:pStyle w:val="Body"/>
              <w:rPr>
                <w:sz w:val="22"/>
                <w:lang w:eastAsia="en-AU"/>
              </w:rPr>
            </w:pPr>
          </w:p>
        </w:tc>
      </w:tr>
    </w:tbl>
    <w:p w14:paraId="325F16B7" w14:textId="77777777" w:rsidR="00E40364" w:rsidRDefault="00E40364" w:rsidP="009061AD">
      <w:pPr>
        <w:pStyle w:val="Heading2"/>
        <w:spacing w:line="276" w:lineRule="auto"/>
        <w:rPr>
          <w:rFonts w:eastAsiaTheme="minorHAnsi"/>
          <w:b w:val="0"/>
          <w:noProof w:val="0"/>
          <w:color w:val="auto"/>
          <w:kern w:val="0"/>
          <w:sz w:val="22"/>
          <w:szCs w:val="22"/>
          <w:lang w:eastAsia="en-US"/>
        </w:rPr>
      </w:pPr>
    </w:p>
    <w:p w14:paraId="4675D4B4" w14:textId="56C2740D" w:rsidR="009061AD" w:rsidRPr="00836B5C" w:rsidRDefault="009061AD" w:rsidP="00836B5C">
      <w:pPr>
        <w:pStyle w:val="Heading2"/>
        <w:spacing w:line="276" w:lineRule="auto"/>
        <w:rPr>
          <w:rFonts w:eastAsiaTheme="minorHAnsi"/>
          <w:b w:val="0"/>
          <w:noProof w:val="0"/>
          <w:color w:val="auto"/>
          <w:kern w:val="0"/>
          <w:sz w:val="22"/>
          <w:szCs w:val="22"/>
          <w:lang w:eastAsia="en-US"/>
        </w:rPr>
      </w:pPr>
    </w:p>
    <w:p w14:paraId="305C0B87" w14:textId="77777777" w:rsidR="00F21428" w:rsidRDefault="00F21428" w:rsidP="005A4B89">
      <w:pPr>
        <w:pStyle w:val="Heading2"/>
      </w:pPr>
    </w:p>
    <w:p w14:paraId="549F0FC4" w14:textId="72399997" w:rsidR="005A4B89" w:rsidRPr="000412B1" w:rsidRDefault="002A4AD6" w:rsidP="005A4B89">
      <w:pPr>
        <w:pStyle w:val="Heading2"/>
      </w:pPr>
      <w:r>
        <w:lastRenderedPageBreak/>
        <w:t>Task</w:t>
      </w:r>
      <w:r w:rsidR="00D22514">
        <w:t xml:space="preserve"> 1: </w:t>
      </w:r>
      <w:r w:rsidR="005A4B89">
        <w:t>Short</w:t>
      </w:r>
      <w:r w:rsidR="005A4B89" w:rsidRPr="000412B1">
        <w:t xml:space="preserve"> answer</w:t>
      </w:r>
      <w:r w:rsidR="005A4B89">
        <w:t xml:space="preserve"> questions</w:t>
      </w:r>
    </w:p>
    <w:p w14:paraId="752CAC0A" w14:textId="77777777" w:rsidR="005A4B89" w:rsidRDefault="005A4B89" w:rsidP="005A4B89">
      <w:pPr>
        <w:rPr>
          <w:b/>
          <w:bCs/>
          <w:szCs w:val="24"/>
        </w:rPr>
      </w:pPr>
      <w:r w:rsidRPr="005E6563">
        <w:rPr>
          <w:b/>
          <w:bCs/>
          <w:szCs w:val="24"/>
        </w:rPr>
        <w:t xml:space="preserve">Read the questions carefully. </w:t>
      </w:r>
    </w:p>
    <w:p w14:paraId="1A44E885" w14:textId="3CCF2164" w:rsidR="00D9120E" w:rsidRDefault="00D9120E" w:rsidP="00D9120E">
      <w:pPr>
        <w:rPr>
          <w:lang w:eastAsia="en-AU"/>
        </w:rPr>
      </w:pPr>
    </w:p>
    <w:p w14:paraId="5D0F0005" w14:textId="707BB116" w:rsidR="003416D1" w:rsidRPr="00D55B27" w:rsidRDefault="002A4AD6" w:rsidP="002A4AD6">
      <w:pPr>
        <w:pStyle w:val="Body"/>
        <w:rPr>
          <w:szCs w:val="24"/>
        </w:rPr>
      </w:pPr>
      <w:r w:rsidRPr="002A4AD6">
        <w:rPr>
          <w:b/>
          <w:bCs/>
          <w:szCs w:val="24"/>
        </w:rPr>
        <w:t>Question 1.1:</w:t>
      </w:r>
      <w:r>
        <w:rPr>
          <w:szCs w:val="24"/>
        </w:rPr>
        <w:t xml:space="preserve"> </w:t>
      </w:r>
      <w:r w:rsidR="003416D1">
        <w:rPr>
          <w:szCs w:val="24"/>
        </w:rPr>
        <w:t>List and describe 2 types of IP protection</w:t>
      </w:r>
      <w:r w:rsidR="001029FD">
        <w:rPr>
          <w:szCs w:val="24"/>
        </w:rPr>
        <w:t>.</w:t>
      </w:r>
    </w:p>
    <w:p w14:paraId="23809B28" w14:textId="3E2B72D0" w:rsidR="003416D1" w:rsidRDefault="00C37687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 w:rsidRPr="00C37687">
        <w:rPr>
          <w:szCs w:val="24"/>
        </w:rPr>
        <w:t>Trademarks: for letters, words, phrases, sounds, smells, shapes, logos, pictures, aspects of packaging, or a combination of these, to distinguish the goods and services of one trader from those of another.</w:t>
      </w:r>
    </w:p>
    <w:p w14:paraId="61321C3B" w14:textId="77777777" w:rsidR="00C37687" w:rsidRDefault="00C37687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5E67CAE9" w14:textId="59F8F067" w:rsidR="00C37687" w:rsidRPr="00D55B27" w:rsidRDefault="00C37687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 w:rsidRPr="00C37687">
        <w:rPr>
          <w:szCs w:val="24"/>
        </w:rPr>
        <w:t>Copyright: for original material in literary, artistic, dramatic or musical works, films, broadcasts, multimedia and computer programs.</w:t>
      </w:r>
    </w:p>
    <w:p w14:paraId="6C6ECFAA" w14:textId="42EA66A9" w:rsidR="003416D1" w:rsidRDefault="003416D1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35712978" w14:textId="77777777" w:rsidR="005F3905" w:rsidRDefault="005F3905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72218CBD" w14:textId="77777777" w:rsidR="003416D1" w:rsidRDefault="003416D1" w:rsidP="003416D1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1A178D8B" w14:textId="77777777" w:rsidR="00275599" w:rsidRDefault="00275599" w:rsidP="005935CB">
      <w:pPr>
        <w:pStyle w:val="Body"/>
        <w:rPr>
          <w:szCs w:val="24"/>
        </w:rPr>
      </w:pPr>
    </w:p>
    <w:p w14:paraId="08C5922B" w14:textId="5EDF86C7" w:rsidR="001A5EBA" w:rsidRPr="00D55B27" w:rsidRDefault="002A4AD6" w:rsidP="002A4AD6">
      <w:pPr>
        <w:pStyle w:val="Body"/>
        <w:rPr>
          <w:szCs w:val="24"/>
        </w:rPr>
      </w:pPr>
      <w:r>
        <w:rPr>
          <w:b/>
          <w:bCs/>
          <w:szCs w:val="24"/>
        </w:rPr>
        <w:t xml:space="preserve">Question 1.2: </w:t>
      </w:r>
      <w:r w:rsidR="005F3905">
        <w:rPr>
          <w:szCs w:val="24"/>
        </w:rPr>
        <w:t xml:space="preserve">Select </w:t>
      </w:r>
      <w:r w:rsidR="005935CB">
        <w:rPr>
          <w:szCs w:val="24"/>
        </w:rPr>
        <w:t>a common</w:t>
      </w:r>
      <w:r w:rsidR="00FA2D68">
        <w:rPr>
          <w:szCs w:val="24"/>
        </w:rPr>
        <w:t xml:space="preserve"> and dangerous</w:t>
      </w:r>
      <w:r w:rsidR="005935CB">
        <w:rPr>
          <w:szCs w:val="24"/>
        </w:rPr>
        <w:t xml:space="preserve"> cyber security threat. Write an email</w:t>
      </w:r>
      <w:r w:rsidR="005F3905">
        <w:rPr>
          <w:szCs w:val="24"/>
        </w:rPr>
        <w:t xml:space="preserve"> </w:t>
      </w:r>
      <w:r w:rsidR="00FA2D68">
        <w:rPr>
          <w:szCs w:val="24"/>
        </w:rPr>
        <w:t xml:space="preserve">directed to your fellow staff members </w:t>
      </w:r>
      <w:r w:rsidR="005F3905">
        <w:rPr>
          <w:szCs w:val="24"/>
        </w:rPr>
        <w:t xml:space="preserve">describing this threat and detailing what </w:t>
      </w:r>
      <w:r w:rsidR="00FA2D68">
        <w:rPr>
          <w:szCs w:val="24"/>
        </w:rPr>
        <w:t>they</w:t>
      </w:r>
      <w:r w:rsidR="005F3905">
        <w:rPr>
          <w:szCs w:val="24"/>
        </w:rPr>
        <w:t xml:space="preserve"> should do </w:t>
      </w:r>
      <w:r w:rsidR="00FA2D68">
        <w:rPr>
          <w:szCs w:val="24"/>
        </w:rPr>
        <w:t>to</w:t>
      </w:r>
      <w:r w:rsidR="005F3905">
        <w:rPr>
          <w:szCs w:val="24"/>
        </w:rPr>
        <w:t xml:space="preserve"> avoid falling victim to it.</w:t>
      </w:r>
    </w:p>
    <w:p w14:paraId="1E8526DB" w14:textId="14903608" w:rsidR="001A5EBA" w:rsidRDefault="00725F6F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 xml:space="preserve">Threat: </w:t>
      </w:r>
      <w:r w:rsidR="00C318B6">
        <w:rPr>
          <w:szCs w:val="24"/>
        </w:rPr>
        <w:t>fish</w:t>
      </w:r>
      <w:r>
        <w:rPr>
          <w:szCs w:val="24"/>
        </w:rPr>
        <w:t>ing</w:t>
      </w:r>
    </w:p>
    <w:p w14:paraId="14951EE8" w14:textId="46F8B984" w:rsidR="00725F6F" w:rsidRDefault="00C318B6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Hi, due to recent events we have decided the up cyber threat awareness, and this email is to warn against fishing.</w:t>
      </w:r>
    </w:p>
    <w:p w14:paraId="44D4A6D0" w14:textId="19157042" w:rsidR="00C318B6" w:rsidRDefault="00C318B6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Fishing like its real-life counterpart involves bait, this bait can be an email, phone msg or a DM, in this you are the fish, and all the fishers want is for you to click on the links.</w:t>
      </w:r>
    </w:p>
    <w:p w14:paraId="3650F9C1" w14:textId="380C78D8" w:rsidR="00C318B6" w:rsidRDefault="00C318B6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The main way to avoid fishing is to simply not trust random links and to question the legitimatsy of an email or msg, if it’s a name or number you’ve never seen before you are better off not clicking it and going to it to report it.</w:t>
      </w:r>
    </w:p>
    <w:p w14:paraId="6212B4E4" w14:textId="77777777" w:rsidR="00C318B6" w:rsidRDefault="00C318B6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03E6A8E7" w14:textId="3C7491EE" w:rsidR="005F3905" w:rsidRPr="00D55B27" w:rsidRDefault="00C318B6" w:rsidP="00C318B6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I hope this email has been useful and please stay safe.</w:t>
      </w:r>
    </w:p>
    <w:p w14:paraId="12849A20" w14:textId="77777777" w:rsidR="005935CB" w:rsidRDefault="005935CB" w:rsidP="001A5EBA">
      <w:pPr>
        <w:pStyle w:val="Body"/>
        <w:ind w:left="720"/>
        <w:rPr>
          <w:szCs w:val="24"/>
        </w:rPr>
      </w:pPr>
    </w:p>
    <w:p w14:paraId="67E2C412" w14:textId="77777777" w:rsidR="006D0522" w:rsidRDefault="006D0522" w:rsidP="001A5EBA">
      <w:pPr>
        <w:pStyle w:val="Body"/>
        <w:ind w:left="720"/>
        <w:rPr>
          <w:szCs w:val="24"/>
        </w:rPr>
      </w:pPr>
    </w:p>
    <w:p w14:paraId="7A53EC59" w14:textId="77777777" w:rsidR="006D0522" w:rsidRDefault="006D0522" w:rsidP="001A5EBA">
      <w:pPr>
        <w:pStyle w:val="Body"/>
        <w:ind w:left="720"/>
        <w:rPr>
          <w:szCs w:val="24"/>
        </w:rPr>
      </w:pPr>
    </w:p>
    <w:p w14:paraId="6177B0E6" w14:textId="4A26274C" w:rsidR="001A5EBA" w:rsidRPr="00D55B27" w:rsidRDefault="002A4AD6" w:rsidP="002A4AD6">
      <w:pPr>
        <w:pStyle w:val="Body"/>
        <w:rPr>
          <w:szCs w:val="24"/>
        </w:rPr>
      </w:pPr>
      <w:r>
        <w:rPr>
          <w:b/>
          <w:bCs/>
          <w:szCs w:val="24"/>
        </w:rPr>
        <w:lastRenderedPageBreak/>
        <w:t xml:space="preserve">Question 1.3: </w:t>
      </w:r>
      <w:r w:rsidR="00B77D7A">
        <w:rPr>
          <w:szCs w:val="24"/>
        </w:rPr>
        <w:t>Describe the purpose of a grievance procedure</w:t>
      </w:r>
      <w:r w:rsidR="005935CB">
        <w:rPr>
          <w:szCs w:val="24"/>
        </w:rPr>
        <w:t>.</w:t>
      </w:r>
    </w:p>
    <w:p w14:paraId="47CA4B49" w14:textId="27374873" w:rsidR="001A5EBA" w:rsidRPr="00D55B27" w:rsidRDefault="006D0522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Its to allow someone to communicate their concerns about a person or thing, this is important to allow a comfortable work environment.</w:t>
      </w:r>
    </w:p>
    <w:p w14:paraId="48012B29" w14:textId="4A81F2F5" w:rsidR="001A5EBA" w:rsidRDefault="001A5EBA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76527778" w14:textId="77777777" w:rsidR="005F3905" w:rsidRDefault="005F3905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32C56E8C" w14:textId="77777777" w:rsidR="00B77D7A" w:rsidRDefault="00B77D7A" w:rsidP="001A5EB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29463330" w14:textId="5150A11B" w:rsidR="00B77D7A" w:rsidRDefault="00B77D7A" w:rsidP="00B77D7A">
      <w:pPr>
        <w:pStyle w:val="Body"/>
        <w:ind w:left="720"/>
        <w:rPr>
          <w:szCs w:val="24"/>
        </w:rPr>
      </w:pPr>
    </w:p>
    <w:p w14:paraId="1D4171B6" w14:textId="72B411FB" w:rsidR="005F3905" w:rsidRDefault="005F3905" w:rsidP="00B77D7A">
      <w:pPr>
        <w:pStyle w:val="Body"/>
        <w:ind w:left="720"/>
        <w:rPr>
          <w:szCs w:val="24"/>
        </w:rPr>
      </w:pPr>
    </w:p>
    <w:p w14:paraId="0122B33D" w14:textId="2B42D1C0" w:rsidR="005F3905" w:rsidRDefault="005F3905" w:rsidP="00B77D7A">
      <w:pPr>
        <w:pStyle w:val="Body"/>
        <w:ind w:left="720"/>
        <w:rPr>
          <w:szCs w:val="24"/>
        </w:rPr>
      </w:pPr>
    </w:p>
    <w:p w14:paraId="3D757B22" w14:textId="5F019829" w:rsidR="005F3905" w:rsidRDefault="005F3905" w:rsidP="00B77D7A">
      <w:pPr>
        <w:pStyle w:val="Body"/>
        <w:ind w:left="720"/>
        <w:rPr>
          <w:szCs w:val="24"/>
        </w:rPr>
      </w:pPr>
    </w:p>
    <w:p w14:paraId="5B374618" w14:textId="16ACE5B1" w:rsidR="005F3905" w:rsidRDefault="005F3905" w:rsidP="00B77D7A">
      <w:pPr>
        <w:pStyle w:val="Body"/>
        <w:ind w:left="720"/>
        <w:rPr>
          <w:szCs w:val="24"/>
        </w:rPr>
      </w:pPr>
    </w:p>
    <w:p w14:paraId="01F4751F" w14:textId="77777777" w:rsidR="00FA2D68" w:rsidRDefault="00FA2D68" w:rsidP="00B77D7A">
      <w:pPr>
        <w:pStyle w:val="Body"/>
        <w:ind w:left="720"/>
        <w:rPr>
          <w:szCs w:val="24"/>
        </w:rPr>
      </w:pPr>
    </w:p>
    <w:p w14:paraId="277539D3" w14:textId="32A4268F" w:rsidR="00B77D7A" w:rsidRPr="00D55B27" w:rsidRDefault="002A4AD6" w:rsidP="002A4AD6">
      <w:pPr>
        <w:pStyle w:val="Body"/>
        <w:ind w:left="720"/>
        <w:rPr>
          <w:szCs w:val="24"/>
        </w:rPr>
      </w:pPr>
      <w:r>
        <w:rPr>
          <w:b/>
          <w:bCs/>
          <w:szCs w:val="24"/>
        </w:rPr>
        <w:t xml:space="preserve">Question 1.4: </w:t>
      </w:r>
      <w:r w:rsidR="00B77D7A">
        <w:rPr>
          <w:szCs w:val="24"/>
        </w:rPr>
        <w:t>Describe 2 methods of measuring cyber security awareness amongst members of your staff.</w:t>
      </w:r>
    </w:p>
    <w:p w14:paraId="573809D3" w14:textId="1A1C8748" w:rsidR="00B77D7A" w:rsidRDefault="003B7D8C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 xml:space="preserve">Simulated threats: </w:t>
      </w:r>
      <w:r w:rsidRPr="003B7D8C">
        <w:rPr>
          <w:szCs w:val="24"/>
        </w:rPr>
        <w:t>Methods such as a phishing email campaign or USB drop, may help you to see how many employees are not practising safe cyber security practices.</w:t>
      </w:r>
    </w:p>
    <w:p w14:paraId="665236E1" w14:textId="5FDC7699" w:rsidR="00B77D7A" w:rsidRDefault="003B7D8C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 xml:space="preserve">Shadowing: </w:t>
      </w:r>
      <w:r w:rsidRPr="003B7D8C">
        <w:rPr>
          <w:szCs w:val="24"/>
        </w:rPr>
        <w:t xml:space="preserve">Shadowing, where an individual is followed in their </w:t>
      </w:r>
      <w:proofErr w:type="gramStart"/>
      <w:r w:rsidRPr="003B7D8C">
        <w:rPr>
          <w:szCs w:val="24"/>
        </w:rPr>
        <w:t>day to day</w:t>
      </w:r>
      <w:proofErr w:type="gramEnd"/>
      <w:r w:rsidRPr="003B7D8C">
        <w:rPr>
          <w:szCs w:val="24"/>
        </w:rPr>
        <w:t xml:space="preserve"> activities, may be useful but you might find the employee will be 'on their best behaviour' or find it intimidating.</w:t>
      </w:r>
    </w:p>
    <w:p w14:paraId="37E6E7F7" w14:textId="77777777" w:rsidR="00B77D7A" w:rsidRPr="00D55B27" w:rsidRDefault="00B77D7A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1BDDCA02" w14:textId="77777777" w:rsidR="00B77D7A" w:rsidRPr="00D55B27" w:rsidRDefault="00B77D7A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44494426" w14:textId="77777777" w:rsidR="00B77D7A" w:rsidRDefault="00B77D7A" w:rsidP="00B77D7A">
      <w:pPr>
        <w:pStyle w:val="Body"/>
        <w:ind w:left="720"/>
        <w:rPr>
          <w:szCs w:val="24"/>
        </w:rPr>
      </w:pPr>
    </w:p>
    <w:p w14:paraId="24A4C4DA" w14:textId="7ABBD919" w:rsidR="00B77D7A" w:rsidRDefault="002A4AD6" w:rsidP="0096629D">
      <w:pPr>
        <w:pStyle w:val="Body"/>
        <w:ind w:left="720"/>
        <w:rPr>
          <w:szCs w:val="24"/>
        </w:rPr>
      </w:pPr>
      <w:r>
        <w:rPr>
          <w:b/>
          <w:bCs/>
          <w:szCs w:val="24"/>
        </w:rPr>
        <w:t xml:space="preserve">Question 1.5: </w:t>
      </w:r>
      <w:r w:rsidR="00B77D7A">
        <w:rPr>
          <w:szCs w:val="24"/>
        </w:rPr>
        <w:t>Outline 3 important things to consider when developing a cyber security awareness program.</w:t>
      </w:r>
    </w:p>
    <w:p w14:paraId="14CE09CA" w14:textId="0F03D721" w:rsidR="00B77D7A" w:rsidRDefault="0096629D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1.. level of cyber awareness: its redundant to re-teach something people already know so you need to establish what level of cyber awareness they have.</w:t>
      </w:r>
    </w:p>
    <w:p w14:paraId="2DFE5466" w14:textId="46D641D1" w:rsidR="0096629D" w:rsidRDefault="0096629D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2.. ease of understanding: there is no point of explaining something if only you understand the message, so you need to make sure you are clear with what you’re saying.</w:t>
      </w:r>
    </w:p>
    <w:p w14:paraId="5D0C0728" w14:textId="2BAA7EFC" w:rsidR="0096629D" w:rsidRDefault="0096629D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 xml:space="preserve">3.. ease of integration: it needs to be easily adoptable for the it </w:t>
      </w:r>
      <w:proofErr w:type="gramStart"/>
      <w:r>
        <w:rPr>
          <w:szCs w:val="24"/>
        </w:rPr>
        <w:t>staff</w:t>
      </w:r>
      <w:proofErr w:type="gramEnd"/>
      <w:r>
        <w:rPr>
          <w:szCs w:val="24"/>
        </w:rPr>
        <w:t xml:space="preserve"> and the staff in general to take in.</w:t>
      </w:r>
    </w:p>
    <w:p w14:paraId="04882CA6" w14:textId="6E2B2BC1" w:rsidR="00B77D7A" w:rsidRDefault="00B77D7A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093A8014" w14:textId="77777777" w:rsidR="005F3905" w:rsidRPr="00D55B27" w:rsidRDefault="005F3905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1457FDEC" w14:textId="77777777" w:rsidR="005935CB" w:rsidRDefault="005935CB" w:rsidP="00D9120E">
      <w:pPr>
        <w:rPr>
          <w:lang w:eastAsia="en-AU"/>
        </w:rPr>
      </w:pPr>
    </w:p>
    <w:p w14:paraId="2E4BBA13" w14:textId="5E384E8B" w:rsidR="00B77D7A" w:rsidRPr="00D55B27" w:rsidRDefault="002A4AD6" w:rsidP="002A4AD6">
      <w:pPr>
        <w:pStyle w:val="Body"/>
        <w:ind w:left="720"/>
        <w:rPr>
          <w:szCs w:val="24"/>
        </w:rPr>
      </w:pPr>
      <w:r>
        <w:rPr>
          <w:b/>
          <w:bCs/>
          <w:szCs w:val="24"/>
        </w:rPr>
        <w:t xml:space="preserve">Question 1.6: </w:t>
      </w:r>
      <w:r w:rsidR="00B77D7A">
        <w:rPr>
          <w:szCs w:val="24"/>
        </w:rPr>
        <w:t>Outline 3 methods of communicating any changes to</w:t>
      </w:r>
      <w:r w:rsidR="005935CB">
        <w:rPr>
          <w:szCs w:val="24"/>
        </w:rPr>
        <w:t xml:space="preserve"> your</w:t>
      </w:r>
      <w:r w:rsidR="00B77D7A">
        <w:rPr>
          <w:szCs w:val="24"/>
        </w:rPr>
        <w:t xml:space="preserve"> policies or procedures amongst your staff.</w:t>
      </w:r>
    </w:p>
    <w:p w14:paraId="2A2E2FFD" w14:textId="52B2D7A5" w:rsidR="00B77D7A" w:rsidRDefault="003B7D8C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Email</w:t>
      </w:r>
    </w:p>
    <w:p w14:paraId="0FB963DB" w14:textId="13CAAA0E" w:rsidR="003B7D8C" w:rsidRDefault="003B7D8C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Announcements</w:t>
      </w:r>
    </w:p>
    <w:p w14:paraId="22CD8C14" w14:textId="011886B1" w:rsidR="003B7D8C" w:rsidRDefault="003B7D8C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  <w:r>
        <w:rPr>
          <w:szCs w:val="24"/>
        </w:rPr>
        <w:t>Word of mouth</w:t>
      </w:r>
    </w:p>
    <w:p w14:paraId="5F13BB1D" w14:textId="12FE23C6" w:rsidR="005935CB" w:rsidRDefault="005935CB" w:rsidP="00B77D7A">
      <w:pPr>
        <w:pStyle w:val="Body"/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ind w:left="360"/>
        <w:rPr>
          <w:szCs w:val="24"/>
        </w:rPr>
      </w:pPr>
    </w:p>
    <w:p w14:paraId="51EF6445" w14:textId="7288E174" w:rsidR="005935CB" w:rsidRDefault="005935CB" w:rsidP="00D9120E">
      <w:pPr>
        <w:rPr>
          <w:lang w:eastAsia="en-AU"/>
        </w:rPr>
      </w:pPr>
    </w:p>
    <w:p w14:paraId="083E1E13" w14:textId="521466FD" w:rsidR="005F3905" w:rsidRDefault="005F3905" w:rsidP="00D9120E">
      <w:pPr>
        <w:rPr>
          <w:lang w:eastAsia="en-AU"/>
        </w:rPr>
      </w:pPr>
    </w:p>
    <w:p w14:paraId="73BFD891" w14:textId="21E418A8" w:rsidR="005F3905" w:rsidRDefault="005F3905" w:rsidP="00D9120E">
      <w:pPr>
        <w:rPr>
          <w:lang w:eastAsia="en-AU"/>
        </w:rPr>
      </w:pPr>
    </w:p>
    <w:p w14:paraId="4692A0C0" w14:textId="022DB6AD" w:rsidR="005F3905" w:rsidRDefault="005F3905" w:rsidP="00D9120E">
      <w:pPr>
        <w:rPr>
          <w:lang w:eastAsia="en-AU"/>
        </w:rPr>
      </w:pPr>
    </w:p>
    <w:p w14:paraId="2EC5C4EB" w14:textId="74203C71" w:rsidR="005F3905" w:rsidRDefault="005F3905" w:rsidP="00D9120E">
      <w:pPr>
        <w:rPr>
          <w:lang w:eastAsia="en-AU"/>
        </w:rPr>
      </w:pPr>
    </w:p>
    <w:p w14:paraId="13BBC06D" w14:textId="24D1D55D" w:rsidR="005F3905" w:rsidRDefault="005F3905" w:rsidP="00D9120E">
      <w:pPr>
        <w:rPr>
          <w:lang w:eastAsia="en-AU"/>
        </w:rPr>
      </w:pPr>
    </w:p>
    <w:p w14:paraId="20F31A5E" w14:textId="294749DD" w:rsidR="005F3905" w:rsidRDefault="005F3905" w:rsidP="00D9120E">
      <w:pPr>
        <w:rPr>
          <w:lang w:eastAsia="en-AU"/>
        </w:rPr>
      </w:pPr>
    </w:p>
    <w:p w14:paraId="2EE9623A" w14:textId="77777777" w:rsidR="005F3905" w:rsidRDefault="005F3905" w:rsidP="00D9120E">
      <w:pPr>
        <w:rPr>
          <w:lang w:eastAsia="en-AU"/>
        </w:rPr>
      </w:pPr>
    </w:p>
    <w:p w14:paraId="316DE9AA" w14:textId="426DB8F2" w:rsidR="009061AD" w:rsidRDefault="002A4AD6" w:rsidP="009061AD">
      <w:pPr>
        <w:pStyle w:val="Heading2"/>
      </w:pPr>
      <w:r>
        <w:t>Task</w:t>
      </w:r>
      <w:r w:rsidR="009061AD">
        <w:t xml:space="preserve"> </w:t>
      </w:r>
      <w:r w:rsidR="00D22514">
        <w:t>2</w:t>
      </w:r>
      <w:r w:rsidR="009061AD">
        <w:t xml:space="preserve">: </w:t>
      </w:r>
      <w:r w:rsidR="005A4B89">
        <w:t xml:space="preserve">Multiple choice </w:t>
      </w:r>
    </w:p>
    <w:p w14:paraId="0D0A02CD" w14:textId="77777777" w:rsidR="002A4AD6" w:rsidRDefault="002A4AD6" w:rsidP="00E8043D">
      <w:pPr>
        <w:rPr>
          <w:b/>
          <w:bCs/>
        </w:rPr>
      </w:pPr>
      <w:r>
        <w:rPr>
          <w:b/>
          <w:bCs/>
        </w:rPr>
        <w:t xml:space="preserve">Question 2.1: </w:t>
      </w:r>
    </w:p>
    <w:p w14:paraId="518FCC8E" w14:textId="3352DD8C" w:rsidR="00E8043D" w:rsidRPr="00E8043D" w:rsidRDefault="00E8043D" w:rsidP="00E8043D">
      <w:pPr>
        <w:rPr>
          <w:b/>
          <w:bCs/>
        </w:rPr>
      </w:pPr>
      <w:r>
        <w:rPr>
          <w:b/>
          <w:bCs/>
        </w:rPr>
        <w:t>Which of the</w:t>
      </w:r>
      <w:r w:rsidR="005935CB">
        <w:rPr>
          <w:b/>
          <w:bCs/>
        </w:rPr>
        <w:t xml:space="preserve"> following are methods of cyber hygiene?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E8043D" w14:paraId="470DEDC4" w14:textId="77777777" w:rsidTr="001D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4A753D5" w14:textId="77777777" w:rsidR="00E8043D" w:rsidRDefault="00E8043D" w:rsidP="001D5883">
            <w:pPr>
              <w:pStyle w:val="Body"/>
            </w:pPr>
            <w:r>
              <w:t>Answer choices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247C999" w14:textId="3F4FB495" w:rsidR="00E8043D" w:rsidRDefault="00E8043D" w:rsidP="001D5883">
            <w:pPr>
              <w:pStyle w:val="Body"/>
            </w:pPr>
            <w:r>
              <w:t>Select the correct answer</w:t>
            </w:r>
            <w:r w:rsidR="005935CB">
              <w:t>s</w:t>
            </w:r>
          </w:p>
        </w:tc>
      </w:tr>
      <w:tr w:rsidR="00E8043D" w14:paraId="49D20417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C67435A" w14:textId="0C9DB950" w:rsidR="00E8043D" w:rsidRDefault="00A7358C" w:rsidP="00E8043D">
            <w:pPr>
              <w:pStyle w:val="Body"/>
              <w:numPr>
                <w:ilvl w:val="0"/>
                <w:numId w:val="11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Making use of a firewall</w:t>
            </w:r>
            <w:r w:rsidR="005935CB">
              <w:rPr>
                <w:color w:val="000000" w:themeColor="text1"/>
                <w:szCs w:val="24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208FDB05" w14:textId="3D37A1A5" w:rsidR="00E8043D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-1605874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8043D" w14:paraId="100A63EF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8F3C5D1" w14:textId="5B664E5E" w:rsidR="00E8043D" w:rsidRDefault="005935CB" w:rsidP="00E8043D">
            <w:pPr>
              <w:pStyle w:val="Body"/>
              <w:numPr>
                <w:ilvl w:val="0"/>
                <w:numId w:val="11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Consistently updating software</w:t>
            </w:r>
            <w:r w:rsidR="00E8043D">
              <w:rPr>
                <w:color w:val="000000" w:themeColor="text1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AF8A623" w14:textId="4E76BB7B" w:rsidR="00E8043D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612870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8043D" w14:paraId="021B356E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9A88BC8" w14:textId="62662593" w:rsidR="00E8043D" w:rsidRDefault="005935CB" w:rsidP="00E8043D">
            <w:pPr>
              <w:pStyle w:val="Body"/>
              <w:numPr>
                <w:ilvl w:val="0"/>
                <w:numId w:val="11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Creating backups.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2076E31" w14:textId="65E579C7" w:rsidR="00E8043D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-26421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8043D" w14:paraId="52B2DE1D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8DD7874" w14:textId="70FE3DFE" w:rsidR="00E8043D" w:rsidRDefault="005935CB" w:rsidP="00E8043D">
            <w:pPr>
              <w:pStyle w:val="Body"/>
              <w:numPr>
                <w:ilvl w:val="0"/>
                <w:numId w:val="11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Sticking to a single password across all devices.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1362DC87" w14:textId="77777777" w:rsidR="00E8043D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3131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043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33115ABF" w14:textId="77777777" w:rsidR="005F3905" w:rsidRDefault="005F3905" w:rsidP="005A4B89">
      <w:pPr>
        <w:rPr>
          <w:b/>
          <w:bCs/>
        </w:rPr>
      </w:pPr>
    </w:p>
    <w:p w14:paraId="0D8186AC" w14:textId="77777777" w:rsidR="002A4AD6" w:rsidRDefault="002A4AD6" w:rsidP="005A4B89">
      <w:pPr>
        <w:rPr>
          <w:b/>
          <w:bCs/>
        </w:rPr>
      </w:pPr>
      <w:r>
        <w:rPr>
          <w:b/>
          <w:bCs/>
        </w:rPr>
        <w:t xml:space="preserve">Question 2.2: </w:t>
      </w:r>
    </w:p>
    <w:p w14:paraId="1504EF55" w14:textId="541A3C20" w:rsidR="005A4B89" w:rsidRPr="00233584" w:rsidRDefault="005A4B89" w:rsidP="005A4B89">
      <w:pPr>
        <w:rPr>
          <w:b/>
          <w:bCs/>
        </w:rPr>
      </w:pPr>
      <w:r>
        <w:rPr>
          <w:b/>
          <w:bCs/>
        </w:rPr>
        <w:t xml:space="preserve">Which of the following </w:t>
      </w:r>
      <w:r w:rsidR="005F3905">
        <w:rPr>
          <w:b/>
          <w:bCs/>
        </w:rPr>
        <w:t>are</w:t>
      </w:r>
      <w:r w:rsidR="00233584">
        <w:rPr>
          <w:b/>
          <w:bCs/>
        </w:rPr>
        <w:t xml:space="preserve"> appropriate benefit</w:t>
      </w:r>
      <w:r w:rsidR="005F3905">
        <w:rPr>
          <w:b/>
          <w:bCs/>
        </w:rPr>
        <w:t>s</w:t>
      </w:r>
      <w:r w:rsidR="00233584">
        <w:rPr>
          <w:b/>
          <w:bCs/>
        </w:rPr>
        <w:t xml:space="preserve"> of </w:t>
      </w:r>
      <w:r w:rsidR="008558C1">
        <w:rPr>
          <w:b/>
          <w:bCs/>
        </w:rPr>
        <w:t>a fan-created product based on an existing IP</w:t>
      </w:r>
      <w:r w:rsidR="00233584">
        <w:rPr>
          <w:b/>
          <w:bCs/>
        </w:rPr>
        <w:t>?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A4B89" w14:paraId="4C3D4E1A" w14:textId="77777777" w:rsidTr="005A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95E44ED" w14:textId="77777777" w:rsidR="005A4B89" w:rsidRDefault="005A4B89">
            <w:pPr>
              <w:pStyle w:val="Body"/>
            </w:pPr>
            <w:r>
              <w:t>Answer choices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0872904" w14:textId="7B423C93" w:rsidR="005A4B89" w:rsidRDefault="005A4B89">
            <w:pPr>
              <w:pStyle w:val="Body"/>
            </w:pPr>
            <w:r>
              <w:t>Select the correct answer</w:t>
            </w:r>
            <w:r w:rsidR="008A4E01">
              <w:t>s</w:t>
            </w:r>
          </w:p>
        </w:tc>
      </w:tr>
      <w:tr w:rsidR="005A4B89" w14:paraId="49A0F17D" w14:textId="77777777" w:rsidTr="005A4B89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6EA1881" w14:textId="6EC81246" w:rsidR="005A4B89" w:rsidRDefault="00233584" w:rsidP="008558C1">
            <w:pPr>
              <w:pStyle w:val="Body"/>
              <w:numPr>
                <w:ilvl w:val="0"/>
                <w:numId w:val="14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You can gain positive recognition as a creator amongst the fan community.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DBAFDA1" w14:textId="166CBD6F" w:rsidR="005A4B89" w:rsidRDefault="00000000">
            <w:pPr>
              <w:pStyle w:val="Body"/>
              <w:jc w:val="center"/>
              <w:rPr>
                <w:szCs w:val="24"/>
              </w:rPr>
            </w:pPr>
            <w:sdt>
              <w:sdtPr>
                <w:id w:val="-1332982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A4B89" w14:paraId="357E8291" w14:textId="77777777" w:rsidTr="005A4B89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E5D26BF" w14:textId="27514EC3" w:rsidR="005A4B89" w:rsidRDefault="00233584" w:rsidP="008558C1">
            <w:pPr>
              <w:pStyle w:val="Body"/>
              <w:numPr>
                <w:ilvl w:val="0"/>
                <w:numId w:val="14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You can receive constructive feedback from like-minded people.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6A43B2A" w14:textId="3985402A" w:rsidR="005A4B89" w:rsidRDefault="00000000">
            <w:pPr>
              <w:pStyle w:val="Body"/>
              <w:jc w:val="center"/>
              <w:rPr>
                <w:szCs w:val="24"/>
              </w:rPr>
            </w:pPr>
            <w:sdt>
              <w:sdtPr>
                <w:id w:val="2035330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A4B89" w14:paraId="7E3358A3" w14:textId="77777777" w:rsidTr="005A4B89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163B304" w14:textId="31585A82" w:rsidR="005A4B89" w:rsidRDefault="00737574" w:rsidP="008558C1">
            <w:pPr>
              <w:pStyle w:val="Body"/>
              <w:numPr>
                <w:ilvl w:val="0"/>
                <w:numId w:val="14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 xml:space="preserve">If your </w:t>
            </w:r>
            <w:r w:rsidR="008A4E01">
              <w:rPr>
                <w:color w:val="000000" w:themeColor="text1"/>
              </w:rPr>
              <w:t>product</w:t>
            </w:r>
            <w:r>
              <w:rPr>
                <w:color w:val="000000" w:themeColor="text1"/>
              </w:rPr>
              <w:t xml:space="preserve"> is of a high enough quality, you can begin to charge players.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8D77F16" w14:textId="77777777" w:rsidR="005A4B89" w:rsidRDefault="00000000">
            <w:pPr>
              <w:pStyle w:val="Body"/>
              <w:jc w:val="center"/>
              <w:rPr>
                <w:szCs w:val="24"/>
              </w:rPr>
            </w:pPr>
            <w:sdt>
              <w:sdtPr>
                <w:id w:val="798881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4B8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5A4B89" w14:paraId="7618DE31" w14:textId="77777777" w:rsidTr="005A4B89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2DC69EA" w14:textId="163DC272" w:rsidR="005A4B89" w:rsidRDefault="00233584" w:rsidP="008558C1">
            <w:pPr>
              <w:pStyle w:val="Body"/>
              <w:numPr>
                <w:ilvl w:val="0"/>
                <w:numId w:val="14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You can gain the attention of the owners of the original IP.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2CD803DC" w14:textId="0247DF45" w:rsidR="005A4B89" w:rsidRDefault="00000000">
            <w:pPr>
              <w:pStyle w:val="Body"/>
              <w:jc w:val="center"/>
              <w:rPr>
                <w:szCs w:val="24"/>
              </w:rPr>
            </w:pPr>
            <w:sdt>
              <w:sdtPr>
                <w:id w:val="-10903953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14:paraId="2D9B2AD6" w14:textId="3EEC0CC9" w:rsidR="00D22514" w:rsidRDefault="00D22514" w:rsidP="00D22514">
      <w:pPr>
        <w:pStyle w:val="Heading2"/>
      </w:pPr>
    </w:p>
    <w:p w14:paraId="62A9EC40" w14:textId="77777777" w:rsidR="005F3905" w:rsidRDefault="005F3905" w:rsidP="008558C1">
      <w:pPr>
        <w:rPr>
          <w:b/>
          <w:bCs/>
        </w:rPr>
      </w:pPr>
    </w:p>
    <w:p w14:paraId="46BD505A" w14:textId="77777777" w:rsidR="005F3905" w:rsidRDefault="005F3905" w:rsidP="008558C1">
      <w:pPr>
        <w:rPr>
          <w:b/>
          <w:bCs/>
        </w:rPr>
      </w:pPr>
    </w:p>
    <w:p w14:paraId="264F3421" w14:textId="699E1172" w:rsidR="005F3905" w:rsidRDefault="002A4AD6" w:rsidP="008558C1">
      <w:pPr>
        <w:rPr>
          <w:b/>
          <w:bCs/>
        </w:rPr>
      </w:pPr>
      <w:r>
        <w:rPr>
          <w:b/>
          <w:bCs/>
        </w:rPr>
        <w:t>Question 2.3:</w:t>
      </w:r>
    </w:p>
    <w:p w14:paraId="38EECB0E" w14:textId="2DB8D1A3" w:rsidR="008558C1" w:rsidRPr="008558C1" w:rsidRDefault="008558C1" w:rsidP="008558C1">
      <w:pPr>
        <w:rPr>
          <w:b/>
          <w:bCs/>
          <w:sz w:val="22"/>
          <w:szCs w:val="18"/>
        </w:rPr>
      </w:pPr>
      <w:r>
        <w:rPr>
          <w:b/>
          <w:bCs/>
        </w:rPr>
        <w:t xml:space="preserve">Which of the following </w:t>
      </w:r>
      <w:r w:rsidRPr="008558C1">
        <w:rPr>
          <w:b/>
          <w:bCs/>
        </w:rPr>
        <w:t>are potential impacts of succumbing to a cyber-attack</w:t>
      </w:r>
      <w:r w:rsidRPr="008558C1">
        <w:rPr>
          <w:b/>
          <w:bCs/>
          <w:sz w:val="22"/>
          <w:szCs w:val="18"/>
        </w:rPr>
        <w:t>?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8558C1" w14:paraId="1392998A" w14:textId="77777777" w:rsidTr="001D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BF0B2E6" w14:textId="77777777" w:rsidR="008558C1" w:rsidRDefault="008558C1" w:rsidP="001D5883">
            <w:pPr>
              <w:pStyle w:val="Body"/>
            </w:pPr>
            <w:r>
              <w:t>Answer choices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C0C0117" w14:textId="1A4DCDDC" w:rsidR="008558C1" w:rsidRDefault="008558C1" w:rsidP="001D5883">
            <w:pPr>
              <w:pStyle w:val="Body"/>
            </w:pPr>
            <w:r>
              <w:t>Select the correct answers</w:t>
            </w:r>
          </w:p>
        </w:tc>
      </w:tr>
      <w:tr w:rsidR="008558C1" w14:paraId="67221F32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A18EFDD" w14:textId="056AA744" w:rsidR="008558C1" w:rsidRDefault="008558C1" w:rsidP="008558C1">
            <w:pPr>
              <w:pStyle w:val="Body"/>
              <w:numPr>
                <w:ilvl w:val="0"/>
                <w:numId w:val="13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It can damage the reputation of your business</w:t>
            </w:r>
            <w:r w:rsidR="005A3B57">
              <w:rPr>
                <w:color w:val="000000" w:themeColor="text1"/>
                <w:szCs w:val="24"/>
              </w:rPr>
              <w:t xml:space="preserve"> and there can be legal consequences</w:t>
            </w:r>
            <w:r>
              <w:rPr>
                <w:color w:val="000000" w:themeColor="text1"/>
                <w:szCs w:val="24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29B6DBFC" w14:textId="132898D5" w:rsidR="008558C1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-251656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558C1" w14:paraId="01A74DDA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2313BA66" w14:textId="4036CA26" w:rsidR="008558C1" w:rsidRDefault="005A3B57" w:rsidP="008558C1">
            <w:pPr>
              <w:pStyle w:val="Body"/>
              <w:numPr>
                <w:ilvl w:val="0"/>
                <w:numId w:val="13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Cyber criminals won’t bother attacking your organisation again</w:t>
            </w:r>
            <w:r w:rsidR="008558C1">
              <w:rPr>
                <w:color w:val="000000" w:themeColor="text1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6E2B0D9" w14:textId="77777777" w:rsidR="008558C1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68756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58C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  <w:tr w:rsidR="008558C1" w14:paraId="5764BE3B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0A624F95" w14:textId="1734D300" w:rsidR="008558C1" w:rsidRDefault="008558C1" w:rsidP="008558C1">
            <w:pPr>
              <w:pStyle w:val="Body"/>
              <w:numPr>
                <w:ilvl w:val="0"/>
                <w:numId w:val="13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Your data can be stolen, corrupted or modified.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893C11F" w14:textId="083E5B15" w:rsidR="008558C1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-1530952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8558C1" w14:paraId="4A38EB4E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EE2B852" w14:textId="1B15C82E" w:rsidR="008558C1" w:rsidRDefault="005F3905" w:rsidP="008558C1">
            <w:pPr>
              <w:pStyle w:val="Body"/>
              <w:numPr>
                <w:ilvl w:val="0"/>
                <w:numId w:val="13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It can damage your finances, including the costs required to return your business to normal.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6AC6084A" w14:textId="32E4F1B2" w:rsidR="008558C1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9640011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14:paraId="00B34594" w14:textId="33FED0E4" w:rsidR="008558C1" w:rsidRDefault="008558C1" w:rsidP="008558C1">
      <w:pPr>
        <w:rPr>
          <w:lang w:eastAsia="en-AU"/>
        </w:rPr>
      </w:pPr>
    </w:p>
    <w:p w14:paraId="3ACCF997" w14:textId="4FEA6DB7" w:rsidR="002A4AD6" w:rsidRDefault="002A4AD6" w:rsidP="005F3905">
      <w:pPr>
        <w:rPr>
          <w:b/>
          <w:bCs/>
        </w:rPr>
      </w:pPr>
      <w:r>
        <w:rPr>
          <w:b/>
          <w:bCs/>
        </w:rPr>
        <w:t>Question 2.4:</w:t>
      </w:r>
    </w:p>
    <w:p w14:paraId="14712350" w14:textId="70104250" w:rsidR="005F3905" w:rsidRPr="00E8043D" w:rsidRDefault="005F3905" w:rsidP="005F3905">
      <w:pPr>
        <w:rPr>
          <w:b/>
          <w:bCs/>
        </w:rPr>
      </w:pPr>
      <w:r>
        <w:rPr>
          <w:b/>
          <w:bCs/>
        </w:rPr>
        <w:t>Wh</w:t>
      </w:r>
      <w:r w:rsidR="00FA2D68">
        <w:rPr>
          <w:b/>
          <w:bCs/>
        </w:rPr>
        <w:t>at</w:t>
      </w:r>
      <w:r>
        <w:rPr>
          <w:b/>
          <w:bCs/>
        </w:rPr>
        <w:t xml:space="preserve"> should you consider when establishing the level of cyber security awareness for an employee?</w:t>
      </w:r>
    </w:p>
    <w:tbl>
      <w:tblPr>
        <w:tblStyle w:val="TableGrid"/>
        <w:tblW w:w="0" w:type="auto"/>
        <w:tblBorders>
          <w:top w:val="single" w:sz="4" w:space="0" w:color="2D739F"/>
          <w:left w:val="single" w:sz="4" w:space="0" w:color="2D739F"/>
          <w:bottom w:val="single" w:sz="4" w:space="0" w:color="2D739F"/>
          <w:right w:val="single" w:sz="4" w:space="0" w:color="2D739F"/>
          <w:insideH w:val="single" w:sz="4" w:space="0" w:color="2D739F"/>
          <w:insideV w:val="single" w:sz="4" w:space="0" w:color="2D739F"/>
        </w:tblBorders>
        <w:tblLook w:val="04A0" w:firstRow="1" w:lastRow="0" w:firstColumn="1" w:lastColumn="0" w:noHBand="0" w:noVBand="1"/>
        <w:tblCaption w:val="Multiple choice"/>
        <w:tblDescription w:val="Multiple choice"/>
      </w:tblPr>
      <w:tblGrid>
        <w:gridCol w:w="7650"/>
        <w:gridCol w:w="1410"/>
      </w:tblGrid>
      <w:tr w:rsidR="005F3905" w14:paraId="50380702" w14:textId="77777777" w:rsidTr="001D5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3646C7C" w14:textId="77777777" w:rsidR="005F3905" w:rsidRDefault="005F3905" w:rsidP="001D5883">
            <w:pPr>
              <w:pStyle w:val="Body"/>
            </w:pPr>
            <w:r>
              <w:t>Answer choices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EA2A245" w14:textId="77777777" w:rsidR="005F3905" w:rsidRDefault="005F3905" w:rsidP="001D5883">
            <w:pPr>
              <w:pStyle w:val="Body"/>
            </w:pPr>
            <w:r>
              <w:t>Select the correct answers</w:t>
            </w:r>
          </w:p>
        </w:tc>
      </w:tr>
      <w:tr w:rsidR="005F3905" w14:paraId="61826796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071BEAE" w14:textId="372EBBA5" w:rsidR="005F3905" w:rsidRDefault="005F3905" w:rsidP="005F3905">
            <w:pPr>
              <w:pStyle w:val="Body"/>
              <w:numPr>
                <w:ilvl w:val="0"/>
                <w:numId w:val="15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Their role</w:t>
            </w:r>
            <w:r w:rsidR="00737574">
              <w:rPr>
                <w:color w:val="000000" w:themeColor="text1"/>
                <w:szCs w:val="24"/>
              </w:rPr>
              <w:t xml:space="preserve"> in the company</w:t>
            </w:r>
            <w:r>
              <w:rPr>
                <w:color w:val="000000" w:themeColor="text1"/>
                <w:szCs w:val="24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6ACE2B6" w14:textId="1E7BCB27" w:rsidR="005F3905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8291807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F3905" w14:paraId="147990DF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2CCCEEA" w14:textId="4CACC861" w:rsidR="005F3905" w:rsidRDefault="00E01AD2" w:rsidP="005F3905">
            <w:pPr>
              <w:pStyle w:val="Body"/>
              <w:numPr>
                <w:ilvl w:val="0"/>
                <w:numId w:val="15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 xml:space="preserve">Their </w:t>
            </w:r>
            <w:r w:rsidR="008A4E01">
              <w:rPr>
                <w:color w:val="000000" w:themeColor="text1"/>
              </w:rPr>
              <w:t>work and personal experiences.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62AD6A6" w14:textId="2219E602" w:rsidR="005F3905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1988351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F3905" w14:paraId="2547DF3D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6B78A70" w14:textId="29CA3054" w:rsidR="005F3905" w:rsidRDefault="005F3905" w:rsidP="005F3905">
            <w:pPr>
              <w:pStyle w:val="Body"/>
              <w:numPr>
                <w:ilvl w:val="0"/>
                <w:numId w:val="15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Their level of technical expertise</w:t>
            </w:r>
            <w:r w:rsidR="008A4E01">
              <w:rPr>
                <w:color w:val="000000" w:themeColor="text1"/>
              </w:rPr>
              <w:t>.</w:t>
            </w:r>
            <w:r w:rsidR="00F21428">
              <w:rPr>
                <w:color w:val="000000" w:themeColor="text1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A46B2D9" w14:textId="7DF6A6AF" w:rsidR="005F3905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-14558591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B7D8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5F3905" w14:paraId="6D4686D4" w14:textId="77777777" w:rsidTr="001D5883">
        <w:tc>
          <w:tcPr>
            <w:tcW w:w="765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14BE7AC" w14:textId="138BC50D" w:rsidR="005F3905" w:rsidRDefault="00F21428" w:rsidP="005F3905">
            <w:pPr>
              <w:pStyle w:val="Body"/>
              <w:numPr>
                <w:ilvl w:val="0"/>
                <w:numId w:val="15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</w:rPr>
              <w:t>Their salar</w:t>
            </w:r>
            <w:r w:rsidR="00E01AD2">
              <w:rPr>
                <w:color w:val="000000" w:themeColor="text1"/>
              </w:rPr>
              <w:t>y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410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68039A62" w14:textId="77777777" w:rsidR="005F3905" w:rsidRDefault="00000000" w:rsidP="001D5883">
            <w:pPr>
              <w:pStyle w:val="Body"/>
              <w:jc w:val="center"/>
              <w:rPr>
                <w:szCs w:val="24"/>
              </w:rPr>
            </w:pPr>
            <w:sdt>
              <w:sdtPr>
                <w:id w:val="567314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390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</w:p>
        </w:tc>
      </w:tr>
    </w:tbl>
    <w:p w14:paraId="51A09664" w14:textId="77777777" w:rsidR="005F3905" w:rsidRPr="008558C1" w:rsidRDefault="005F3905" w:rsidP="008558C1">
      <w:pPr>
        <w:rPr>
          <w:lang w:eastAsia="en-AU"/>
        </w:rPr>
      </w:pPr>
    </w:p>
    <w:p w14:paraId="1D598A4F" w14:textId="77777777" w:rsidR="008558C1" w:rsidRPr="008558C1" w:rsidRDefault="008558C1" w:rsidP="008558C1">
      <w:pPr>
        <w:rPr>
          <w:lang w:eastAsia="en-AU"/>
        </w:rPr>
      </w:pPr>
    </w:p>
    <w:p w14:paraId="61EFE746" w14:textId="77777777" w:rsidR="00F21428" w:rsidRDefault="00F21428" w:rsidP="00D22514">
      <w:pPr>
        <w:pStyle w:val="Heading2"/>
      </w:pPr>
    </w:p>
    <w:p w14:paraId="07455DDA" w14:textId="77777777" w:rsidR="00F21428" w:rsidRDefault="00F21428" w:rsidP="00D22514">
      <w:pPr>
        <w:pStyle w:val="Heading2"/>
      </w:pPr>
    </w:p>
    <w:p w14:paraId="535D96E3" w14:textId="4D7FF26B" w:rsidR="00D22514" w:rsidRDefault="002A4AD6" w:rsidP="00D22514">
      <w:pPr>
        <w:pStyle w:val="Heading2"/>
      </w:pPr>
      <w:r>
        <w:t xml:space="preserve">Task </w:t>
      </w:r>
      <w:r w:rsidR="00D22514">
        <w:t xml:space="preserve">3: </w:t>
      </w:r>
      <w:r w:rsidR="005A4B89">
        <w:t xml:space="preserve">True or False </w:t>
      </w:r>
    </w:p>
    <w:p w14:paraId="340A6E76" w14:textId="77777777" w:rsidR="005A4B89" w:rsidRPr="005A4B89" w:rsidRDefault="005A4B89" w:rsidP="005A4B89">
      <w:pPr>
        <w:rPr>
          <w:lang w:eastAsia="en-AU"/>
        </w:rPr>
      </w:pP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7366"/>
        <w:gridCol w:w="1694"/>
      </w:tblGrid>
      <w:tr w:rsidR="005A4B89" w14:paraId="064D1419" w14:textId="77777777" w:rsidTr="005A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5E4E856C" w14:textId="77777777" w:rsidR="005A4B89" w:rsidRDefault="005A4B89">
            <w:pPr>
              <w:pStyle w:val="Body"/>
            </w:pPr>
            <w:r>
              <w:t>Statement</w:t>
            </w:r>
          </w:p>
        </w:tc>
        <w:tc>
          <w:tcPr>
            <w:tcW w:w="93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05617188" w14:textId="77777777" w:rsidR="005A4B89" w:rsidRDefault="005A4B89">
            <w:pPr>
              <w:pStyle w:val="Body"/>
            </w:pPr>
            <w:r>
              <w:t>True/False</w:t>
            </w:r>
          </w:p>
        </w:tc>
      </w:tr>
      <w:tr w:rsidR="005A4B89" w14:paraId="5E93CFB4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5608C491" w14:textId="597954A9" w:rsidR="005A4B89" w:rsidRDefault="001029FD">
            <w:pPr>
              <w:pStyle w:val="Body"/>
            </w:pPr>
            <w:r>
              <w:t>As soon as you create an original work, you’re granted copyright protection.</w:t>
            </w:r>
            <w:r w:rsidR="005A4B89">
              <w:t xml:space="preserve"> </w:t>
            </w:r>
          </w:p>
        </w:tc>
        <w:sdt>
          <w:sdtPr>
            <w:rPr>
              <w:color w:val="8B0000"/>
            </w:rPr>
            <w:id w:val="-1925413850"/>
            <w:placeholder>
              <w:docPart w:val="306B15F2EA5B49F1A4B8F88C10E5EAA9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2969E570" w14:textId="0F2C88BD" w:rsidR="005A4B89" w:rsidRDefault="003B7D8C">
                <w:pPr>
                  <w:pStyle w:val="Body"/>
                  <w:rPr>
                    <w:color w:val="8B0000"/>
                  </w:rPr>
                </w:pPr>
                <w:r>
                  <w:rPr>
                    <w:color w:val="8B0000"/>
                  </w:rPr>
                  <w:t>TRUE</w:t>
                </w:r>
              </w:p>
            </w:tc>
          </w:sdtContent>
        </w:sdt>
      </w:tr>
      <w:tr w:rsidR="005A4B89" w14:paraId="3062DAE6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67941A4F" w14:textId="09010276" w:rsidR="005A4B89" w:rsidRDefault="00275599">
            <w:pPr>
              <w:pStyle w:val="Body"/>
            </w:pPr>
            <w:r>
              <w:t xml:space="preserve">Public Wi-Fi is </w:t>
            </w:r>
            <w:proofErr w:type="gramStart"/>
            <w:r>
              <w:t>actually perfectly</w:t>
            </w:r>
            <w:proofErr w:type="gramEnd"/>
            <w:r>
              <w:t xml:space="preserve"> secure and can be used to transfer important documents.</w:t>
            </w:r>
          </w:p>
        </w:tc>
        <w:sdt>
          <w:sdtPr>
            <w:rPr>
              <w:color w:val="8B0000"/>
            </w:rPr>
            <w:id w:val="-336379313"/>
            <w:placeholder>
              <w:docPart w:val="8005374CC5A94D53A27FDE495CA699AB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37C23472" w14:textId="5463ED8E" w:rsidR="005A4B89" w:rsidRDefault="003B7D8C">
                <w:pPr>
                  <w:pStyle w:val="Body"/>
                  <w:rPr>
                    <w:color w:val="8B0000"/>
                  </w:rPr>
                </w:pPr>
                <w:r>
                  <w:rPr>
                    <w:color w:val="8B0000"/>
                  </w:rPr>
                  <w:t>FALSE</w:t>
                </w:r>
              </w:p>
            </w:tc>
          </w:sdtContent>
        </w:sdt>
      </w:tr>
      <w:tr w:rsidR="005A4B89" w14:paraId="7821188C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5B746918" w14:textId="5B23D18B" w:rsidR="005A4B89" w:rsidRDefault="00A7358C">
            <w:pPr>
              <w:pStyle w:val="Body"/>
            </w:pPr>
            <w:r>
              <w:t xml:space="preserve">If you’re a part of the NDB Scheme </w:t>
            </w:r>
            <w:r w:rsidR="009E2C15">
              <w:t xml:space="preserve">(an APP entity) </w:t>
            </w:r>
            <w:r>
              <w:t>you’re required to report data breaches.</w:t>
            </w:r>
          </w:p>
        </w:tc>
        <w:sdt>
          <w:sdtPr>
            <w:rPr>
              <w:color w:val="8B0000"/>
            </w:rPr>
            <w:id w:val="1492454429"/>
            <w:placeholder>
              <w:docPart w:val="FC39E7BAE03B487BB5FC3AA965AEC078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1BF098C2" w14:textId="64EDE137" w:rsidR="005A4B89" w:rsidRDefault="003B7D8C">
                <w:pPr>
                  <w:pStyle w:val="Guidetext"/>
                  <w:rPr>
                    <w:color w:val="8B0000"/>
                  </w:rPr>
                </w:pPr>
                <w:r>
                  <w:rPr>
                    <w:color w:val="8B0000"/>
                  </w:rPr>
                  <w:t>TRUE</w:t>
                </w:r>
              </w:p>
            </w:tc>
          </w:sdtContent>
        </w:sdt>
      </w:tr>
      <w:tr w:rsidR="005A4B89" w14:paraId="482AE938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28B7BD67" w14:textId="43F1A43A" w:rsidR="005A4B89" w:rsidRDefault="008A4E01">
            <w:pPr>
              <w:pStyle w:val="Body"/>
            </w:pPr>
            <w:r>
              <w:t xml:space="preserve">Once you’ve paid ransomware demands, it’s a guarantee that </w:t>
            </w:r>
            <w:proofErr w:type="gramStart"/>
            <w:r>
              <w:t>all of</w:t>
            </w:r>
            <w:proofErr w:type="gramEnd"/>
            <w:r>
              <w:t xml:space="preserve"> your data will be properly restored.</w:t>
            </w:r>
          </w:p>
        </w:tc>
        <w:sdt>
          <w:sdtPr>
            <w:rPr>
              <w:color w:val="8B0000"/>
            </w:rPr>
            <w:id w:val="-643890553"/>
            <w:placeholder>
              <w:docPart w:val="F5A9565CDBCA484AA1BB86E8C9BD5CF3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2BE9ECB7" w14:textId="3D7F2422" w:rsidR="005A4B89" w:rsidRDefault="003B7D8C">
                <w:pPr>
                  <w:pStyle w:val="Body"/>
                  <w:rPr>
                    <w:color w:val="8B0000"/>
                  </w:rPr>
                </w:pPr>
                <w:r>
                  <w:rPr>
                    <w:color w:val="8B0000"/>
                  </w:rPr>
                  <w:t>FALSE</w:t>
                </w:r>
              </w:p>
            </w:tc>
          </w:sdtContent>
        </w:sdt>
      </w:tr>
      <w:tr w:rsidR="005A4B89" w14:paraId="498D6346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3141E0C9" w14:textId="2E8FCDCB" w:rsidR="005A4B89" w:rsidRDefault="00A7358C">
            <w:pPr>
              <w:pStyle w:val="Body"/>
            </w:pPr>
            <w:r>
              <w:lastRenderedPageBreak/>
              <w:t xml:space="preserve">Policies </w:t>
            </w:r>
            <w:r w:rsidRPr="00A7358C">
              <w:rPr>
                <w:i/>
                <w:iCs/>
              </w:rPr>
              <w:t>are not</w:t>
            </w:r>
            <w:r>
              <w:t xml:space="preserve"> legally binding</w:t>
            </w:r>
            <w:r w:rsidR="008A4E01">
              <w:t xml:space="preserve"> (but you can still get in trouble from your company for ignoring them.)</w:t>
            </w:r>
          </w:p>
        </w:tc>
        <w:sdt>
          <w:sdtPr>
            <w:rPr>
              <w:color w:val="595959"/>
            </w:rPr>
            <w:id w:val="45654583"/>
            <w:placeholder>
              <w:docPart w:val="68789430C56F4DDC8A5CA9AE7B6713A8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475957E2" w14:textId="4C4D8ED0" w:rsidR="005A4B89" w:rsidRDefault="003B7D8C">
                <w:pPr>
                  <w:pStyle w:val="Guidetext"/>
                  <w:rPr>
                    <w:color w:val="595959"/>
                  </w:rPr>
                </w:pPr>
                <w:r>
                  <w:rPr>
                    <w:color w:val="595959"/>
                  </w:rPr>
                  <w:t>TRUE</w:t>
                </w:r>
              </w:p>
            </w:tc>
          </w:sdtContent>
        </w:sdt>
      </w:tr>
      <w:tr w:rsidR="005A4B89" w14:paraId="265B6E83" w14:textId="77777777" w:rsidTr="005A4B89">
        <w:tc>
          <w:tcPr>
            <w:tcW w:w="406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top"/>
            <w:hideMark/>
          </w:tcPr>
          <w:p w14:paraId="50265D07" w14:textId="30C8CC91" w:rsidR="005A4B89" w:rsidRDefault="005F3905">
            <w:pPr>
              <w:pStyle w:val="Body"/>
            </w:pPr>
            <w:r>
              <w:t xml:space="preserve">Privacy policies are required to inform users as to how they may update their personal information. </w:t>
            </w:r>
          </w:p>
        </w:tc>
        <w:sdt>
          <w:sdtPr>
            <w:rPr>
              <w:color w:val="595959"/>
            </w:rPr>
            <w:id w:val="-317957686"/>
            <w:placeholder>
              <w:docPart w:val="3F314BA717F547189D537A72CEDE5C92"/>
            </w:placeholder>
            <w:comboBox>
              <w:listItem w:value="Choose an item."/>
              <w:listItem w:displayText="TRUE" w:value="TRUE"/>
              <w:listItem w:displayText="FALSE" w:value="FALSE"/>
            </w:comboBox>
          </w:sdtPr>
          <w:sdtContent>
            <w:tc>
              <w:tcPr>
                <w:tcW w:w="935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vAlign w:val="top"/>
                <w:hideMark/>
              </w:tcPr>
              <w:p w14:paraId="6ACBC542" w14:textId="6F46CF74" w:rsidR="005A4B89" w:rsidRDefault="0096629D">
                <w:pPr>
                  <w:pStyle w:val="Guidetext"/>
                  <w:rPr>
                    <w:color w:val="595959"/>
                  </w:rPr>
                </w:pPr>
                <w:r>
                  <w:rPr>
                    <w:color w:val="595959"/>
                  </w:rPr>
                  <w:t>TRUE</w:t>
                </w:r>
              </w:p>
            </w:tc>
          </w:sdtContent>
        </w:sdt>
      </w:tr>
    </w:tbl>
    <w:p w14:paraId="68FE3ED1" w14:textId="478FAEA1" w:rsidR="003B3D4C" w:rsidRDefault="003B3D4C" w:rsidP="003B3D4C">
      <w:pPr>
        <w:tabs>
          <w:tab w:val="clear" w:pos="284"/>
        </w:tabs>
        <w:spacing w:before="0" w:after="200" w:line="276" w:lineRule="auto"/>
      </w:pPr>
    </w:p>
    <w:p w14:paraId="06AF3751" w14:textId="77777777" w:rsidR="00F21428" w:rsidRDefault="00F21428">
      <w:pPr>
        <w:pStyle w:val="Heading2"/>
      </w:pPr>
    </w:p>
    <w:p w14:paraId="453AD2B4" w14:textId="77777777" w:rsidR="00F21428" w:rsidRDefault="00F21428">
      <w:pPr>
        <w:pStyle w:val="Heading2"/>
      </w:pPr>
    </w:p>
    <w:p w14:paraId="5A263A70" w14:textId="77777777" w:rsidR="00F21428" w:rsidRDefault="00F21428">
      <w:pPr>
        <w:pStyle w:val="Heading2"/>
      </w:pPr>
    </w:p>
    <w:p w14:paraId="23AF1ABB" w14:textId="77777777" w:rsidR="00F21428" w:rsidRDefault="00F21428">
      <w:pPr>
        <w:pStyle w:val="Heading2"/>
      </w:pPr>
    </w:p>
    <w:p w14:paraId="39387CB5" w14:textId="77777777" w:rsidR="00F21428" w:rsidRDefault="00F21428">
      <w:pPr>
        <w:pStyle w:val="Heading2"/>
      </w:pPr>
    </w:p>
    <w:p w14:paraId="0CACA815" w14:textId="77777777" w:rsidR="00F21428" w:rsidRDefault="00F21428">
      <w:pPr>
        <w:pStyle w:val="Heading2"/>
      </w:pPr>
    </w:p>
    <w:p w14:paraId="10697A69" w14:textId="77777777" w:rsidR="00F21428" w:rsidRDefault="00F21428">
      <w:pPr>
        <w:pStyle w:val="Heading2"/>
      </w:pPr>
    </w:p>
    <w:p w14:paraId="76D56B69" w14:textId="77777777" w:rsidR="00F21428" w:rsidRDefault="00F21428">
      <w:pPr>
        <w:pStyle w:val="Heading2"/>
      </w:pPr>
    </w:p>
    <w:p w14:paraId="6A3EFFDF" w14:textId="77777777" w:rsidR="00F21428" w:rsidRDefault="00F21428">
      <w:pPr>
        <w:pStyle w:val="Heading2"/>
      </w:pPr>
    </w:p>
    <w:p w14:paraId="0A8AC851" w14:textId="77777777" w:rsidR="00F21428" w:rsidRDefault="00F21428">
      <w:pPr>
        <w:pStyle w:val="Heading2"/>
      </w:pPr>
    </w:p>
    <w:p w14:paraId="16508456" w14:textId="77777777" w:rsidR="00F21428" w:rsidRDefault="00F21428">
      <w:pPr>
        <w:pStyle w:val="Heading2"/>
      </w:pPr>
    </w:p>
    <w:p w14:paraId="33BC76FF" w14:textId="77777777" w:rsidR="00F21428" w:rsidRDefault="00F21428">
      <w:pPr>
        <w:pStyle w:val="Heading2"/>
      </w:pPr>
    </w:p>
    <w:p w14:paraId="5DB24986" w14:textId="77777777" w:rsidR="00F21428" w:rsidRDefault="00F21428">
      <w:pPr>
        <w:pStyle w:val="Heading2"/>
      </w:pPr>
    </w:p>
    <w:p w14:paraId="7CEB5935" w14:textId="602DF238" w:rsidR="00647D11" w:rsidRDefault="0040473C">
      <w:pPr>
        <w:pStyle w:val="Heading2"/>
      </w:pPr>
      <w:r>
        <w:t xml:space="preserve">Assessment </w:t>
      </w:r>
      <w:r w:rsidR="00331559" w:rsidRPr="008F6497">
        <w:t>feedback</w:t>
      </w:r>
    </w:p>
    <w:p w14:paraId="6BCA391E" w14:textId="77777777" w:rsidR="00647D11" w:rsidRPr="00F23011" w:rsidRDefault="00331559" w:rsidP="009937B4">
      <w:pPr>
        <w:rPr>
          <w:i/>
          <w:color w:val="595959"/>
          <w:szCs w:val="24"/>
          <w:lang w:eastAsia="en-AU"/>
        </w:rPr>
      </w:pPr>
      <w:r w:rsidRPr="00F23011">
        <w:rPr>
          <w:i/>
          <w:color w:val="595959"/>
          <w:szCs w:val="24"/>
          <w:lang w:eastAsia="en-AU"/>
        </w:rPr>
        <w:t xml:space="preserve">NOTE: This section </w:t>
      </w:r>
      <w:r w:rsidRPr="00F23011">
        <w:rPr>
          <w:i/>
          <w:color w:val="595959"/>
          <w:szCs w:val="24"/>
          <w:u w:val="single"/>
          <w:lang w:eastAsia="en-AU"/>
        </w:rPr>
        <w:t>must</w:t>
      </w:r>
      <w:r w:rsidRPr="00F23011">
        <w:rPr>
          <w:i/>
          <w:color w:val="595959"/>
          <w:szCs w:val="24"/>
          <w:lang w:eastAsia="en-AU"/>
        </w:rPr>
        <w:t xml:space="preserve"> have the Teacher/Assessor and student signature to complete the feedback. If you are submitting through the TAFE NSW online learning platform, your Teacher/Assessor will give you feedback via the platform.</w:t>
      </w:r>
    </w:p>
    <w:p w14:paraId="47FE3633" w14:textId="77777777" w:rsidR="00647D11" w:rsidRDefault="00331559" w:rsidP="00522F20">
      <w:pPr>
        <w:pStyle w:val="Heading3"/>
      </w:pPr>
      <w:r>
        <w:t>Assessment outcome</w:t>
      </w:r>
    </w:p>
    <w:p w14:paraId="7E721791" w14:textId="77777777" w:rsidR="00647D11" w:rsidRDefault="00000000" w:rsidP="00522F20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559">
            <w:rPr>
              <w:rFonts w:ascii="MS Gothic" w:eastAsia="MS Gothic" w:hAnsi="MS Gothic" w:hint="eastAsia"/>
            </w:rPr>
            <w:t>☐</w:t>
          </w:r>
        </w:sdtContent>
      </w:sdt>
      <w:r w:rsidR="00331559">
        <w:t xml:space="preserve"> Satisfactory</w:t>
      </w:r>
    </w:p>
    <w:p w14:paraId="79FF1C18" w14:textId="77777777" w:rsidR="00647D11" w:rsidRPr="00A7239E" w:rsidRDefault="00000000" w:rsidP="00522F20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559">
            <w:rPr>
              <w:rFonts w:ascii="MS Gothic" w:eastAsia="MS Gothic" w:hAnsi="MS Gothic" w:hint="eastAsia"/>
            </w:rPr>
            <w:t>☐</w:t>
          </w:r>
        </w:sdtContent>
      </w:sdt>
      <w:r w:rsidR="00331559">
        <w:t xml:space="preserve"> Unsatisfactory</w:t>
      </w:r>
    </w:p>
    <w:p w14:paraId="4AE5BFD3" w14:textId="77777777" w:rsidR="00647D11" w:rsidRPr="00FB763C" w:rsidRDefault="00331559" w:rsidP="00FB763C">
      <w:pPr>
        <w:tabs>
          <w:tab w:val="clear" w:pos="284"/>
        </w:tabs>
        <w:spacing w:before="240" w:line="240" w:lineRule="auto"/>
        <w:contextualSpacing/>
        <w:outlineLvl w:val="2"/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</w:pPr>
      <w:r w:rsidRPr="00FB763C"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  <w:t>Assessor feedback</w:t>
      </w:r>
    </w:p>
    <w:p w14:paraId="6AFCEC46" w14:textId="77777777" w:rsidR="00647D11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846703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559" w:rsidRPr="00FB763C">
            <w:rPr>
              <w:rFonts w:ascii="Segoe UI Symbol" w:hAnsi="Segoe UI Symbol" w:cs="Segoe UI Symbol"/>
            </w:rPr>
            <w:t>☐</w:t>
          </w:r>
        </w:sdtContent>
      </w:sdt>
      <w:r w:rsidR="00331559" w:rsidRPr="00FB763C">
        <w:t xml:space="preserve"> </w:t>
      </w:r>
      <w:r w:rsidR="00331559" w:rsidRPr="00FB763C">
        <w:tab/>
        <w:t>Has th</w:t>
      </w:r>
      <w:r w:rsidR="00331559">
        <w:t>e a</w:t>
      </w:r>
      <w:r w:rsidR="00331559" w:rsidRPr="00FB763C">
        <w:t>ssessment declaration for this assessment event been signed and dated by the student?</w:t>
      </w:r>
    </w:p>
    <w:p w14:paraId="0401257B" w14:textId="77777777" w:rsidR="00647D11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1574195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559" w:rsidRPr="00FB763C">
            <w:rPr>
              <w:rFonts w:ascii="Segoe UI Symbol" w:hAnsi="Segoe UI Symbol" w:cs="Segoe UI Symbol"/>
            </w:rPr>
            <w:t>☐</w:t>
          </w:r>
        </w:sdtContent>
      </w:sdt>
      <w:r w:rsidR="00331559" w:rsidRPr="00FB763C">
        <w:t xml:space="preserve"> </w:t>
      </w:r>
      <w:r w:rsidR="00331559" w:rsidRPr="00FB763C">
        <w:tab/>
        <w:t>Are you assured that the evidence presented for assessment is the student’s own work?</w:t>
      </w:r>
    </w:p>
    <w:p w14:paraId="3B079076" w14:textId="77777777" w:rsidR="00647D11" w:rsidRPr="00FB763C" w:rsidRDefault="00000000" w:rsidP="00FB763C">
      <w:pPr>
        <w:tabs>
          <w:tab w:val="clear" w:pos="284"/>
        </w:tabs>
        <w:ind w:left="426" w:hanging="426"/>
      </w:pPr>
      <w:sdt>
        <w:sdtPr>
          <w:id w:val="895165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559" w:rsidRPr="00FB763C">
            <w:rPr>
              <w:rFonts w:ascii="Segoe UI Symbol" w:hAnsi="Segoe UI Symbol" w:cs="Segoe UI Symbol"/>
            </w:rPr>
            <w:t>☐</w:t>
          </w:r>
        </w:sdtContent>
      </w:sdt>
      <w:r w:rsidR="00331559" w:rsidRPr="00FB763C">
        <w:t xml:space="preserve"> </w:t>
      </w:r>
      <w:r w:rsidR="00331559" w:rsidRPr="00FB763C">
        <w:tab/>
        <w:t>Was reasonable adjustment in place for this assessment event?</w:t>
      </w:r>
    </w:p>
    <w:p w14:paraId="2C3DE239" w14:textId="77777777" w:rsidR="00647D11" w:rsidRPr="00A7239E" w:rsidRDefault="00331559" w:rsidP="007F1946">
      <w:r w:rsidRPr="00577417">
        <w:rPr>
          <w:i/>
          <w:color w:val="595959"/>
          <w:szCs w:val="24"/>
          <w:lang w:eastAsia="en-AU"/>
        </w:rPr>
        <w:lastRenderedPageBreak/>
        <w:t>If yes, ensure it is detailed on the assessment document.</w:t>
      </w:r>
    </w:p>
    <w:p w14:paraId="5D1C7900" w14:textId="77777777" w:rsidR="00647D11" w:rsidRDefault="00331559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</w:pPr>
      <w:r w:rsidRPr="00BD39D2">
        <w:rPr>
          <w:i/>
          <w:color w:val="595959"/>
          <w:szCs w:val="24"/>
          <w:lang w:eastAsia="en-AU"/>
        </w:rPr>
        <w:t>Comments</w:t>
      </w:r>
      <w:r>
        <w:t>:</w:t>
      </w:r>
    </w:p>
    <w:p w14:paraId="285ADC1A" w14:textId="77777777" w:rsidR="00647D11" w:rsidRPr="00995CEA" w:rsidRDefault="00647D11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Cs/>
          <w:color w:val="808080" w:themeColor="background1" w:themeShade="80"/>
          <w:sz w:val="22"/>
          <w:szCs w:val="22"/>
          <w:lang w:eastAsia="en-AU"/>
        </w:rPr>
      </w:pPr>
    </w:p>
    <w:p w14:paraId="40BAA8E3" w14:textId="77777777" w:rsidR="00647D11" w:rsidRDefault="00331559" w:rsidP="007F1946">
      <w:pPr>
        <w:pStyle w:val="Heading3"/>
        <w:rPr>
          <w:i/>
          <w:color w:val="808080" w:themeColor="background1" w:themeShade="80"/>
        </w:rPr>
      </w:pPr>
      <w:r>
        <w:t>Assessor name, signature and date</w:t>
      </w:r>
    </w:p>
    <w:p w14:paraId="53EDE554" w14:textId="77777777" w:rsidR="00647D11" w:rsidRDefault="00647D11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883B1B0" w14:textId="77777777" w:rsidR="00647D11" w:rsidRPr="00A7239E" w:rsidRDefault="00647D11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1F44958A" w14:textId="77777777" w:rsidR="00647D11" w:rsidRDefault="00331559" w:rsidP="00522F20">
      <w:pPr>
        <w:pStyle w:val="Heading3"/>
        <w:rPr>
          <w:i/>
          <w:color w:val="808080" w:themeColor="background1" w:themeShade="80"/>
        </w:rPr>
      </w:pPr>
      <w:r w:rsidRPr="00492E16">
        <w:t>Student acknowledgement of assessment outcome</w:t>
      </w:r>
    </w:p>
    <w:p w14:paraId="2529987D" w14:textId="77777777" w:rsidR="00647D11" w:rsidRPr="00123F75" w:rsidRDefault="00331559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595959"/>
          <w:szCs w:val="24"/>
          <w:lang w:eastAsia="en-AU"/>
        </w:rPr>
      </w:pPr>
      <w:r w:rsidRPr="00123F75">
        <w:rPr>
          <w:i/>
          <w:color w:val="595959"/>
          <w:szCs w:val="24"/>
          <w:lang w:eastAsia="en-AU"/>
        </w:rPr>
        <w:t>Would you like to make any comments about this assessment?</w:t>
      </w:r>
    </w:p>
    <w:p w14:paraId="47CBC695" w14:textId="77777777" w:rsidR="00647D11" w:rsidRPr="00A7239E" w:rsidRDefault="00647D11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6F8E0D6E" w14:textId="77777777" w:rsidR="00647D11" w:rsidRDefault="00331559" w:rsidP="00522F20">
      <w:pPr>
        <w:pStyle w:val="Heading3"/>
        <w:rPr>
          <w:i/>
          <w:color w:val="808080" w:themeColor="background1" w:themeShade="80"/>
        </w:rPr>
      </w:pPr>
      <w:r w:rsidRPr="00492E16">
        <w:t>Student name, signature and date</w:t>
      </w:r>
    </w:p>
    <w:p w14:paraId="37A623DB" w14:textId="77777777" w:rsidR="00647D11" w:rsidRDefault="00647D11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BBA5BCD" w14:textId="77777777" w:rsidR="00647D11" w:rsidRDefault="00647D11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3760C01C" w14:textId="77777777" w:rsidR="00647D11" w:rsidRPr="000D179A" w:rsidRDefault="00647D11" w:rsidP="00123F75">
      <w:pPr>
        <w:rPr>
          <w:b/>
          <w:i/>
          <w:lang w:eastAsia="en-AU"/>
        </w:rPr>
      </w:pPr>
    </w:p>
    <w:sectPr w:rsidR="00647D11" w:rsidRPr="000D179A" w:rsidSect="00CB3BC8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212F" w14:textId="77777777" w:rsidR="00CB3BC8" w:rsidRDefault="00CB3BC8">
      <w:pPr>
        <w:spacing w:before="0" w:after="0" w:line="240" w:lineRule="auto"/>
      </w:pPr>
      <w:r>
        <w:separator/>
      </w:r>
    </w:p>
  </w:endnote>
  <w:endnote w:type="continuationSeparator" w:id="0">
    <w:p w14:paraId="3C2D489B" w14:textId="77777777" w:rsidR="00CB3BC8" w:rsidRDefault="00CB3B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1A09" w14:textId="77777777" w:rsidR="00647D11" w:rsidRPr="004820C4" w:rsidRDefault="00647D11" w:rsidP="0002323C">
    <w:pPr>
      <w:pStyle w:val="Footer-DocumentTitleLeft"/>
    </w:pPr>
  </w:p>
  <w:p w14:paraId="3195A7F5" w14:textId="77777777" w:rsidR="00647D11" w:rsidRDefault="00331559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55592FEE" w14:textId="77777777" w:rsidR="00647D11" w:rsidRPr="0006452B" w:rsidRDefault="00647D11" w:rsidP="00EE3A11"/>
  <w:p w14:paraId="599093B4" w14:textId="77777777" w:rsidR="00647D11" w:rsidRDefault="00647D11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5695" w14:textId="58FD1E86" w:rsidR="00647D11" w:rsidRDefault="00331559" w:rsidP="000A599A">
    <w:pPr>
      <w:pStyle w:val="Bodyfooter"/>
      <w:tabs>
        <w:tab w:val="clear" w:pos="4536"/>
        <w:tab w:val="clear" w:pos="9554"/>
        <w:tab w:val="right" w:pos="9781"/>
      </w:tabs>
      <w:rPr>
        <w:noProof/>
      </w:rPr>
    </w:pPr>
    <w:r w:rsidRPr="008D467A">
      <w:t>Document title</w:t>
    </w:r>
    <w:r>
      <w:t xml:space="preserve">: </w:t>
    </w:r>
    <w:r w:rsidR="00DF1F56">
      <w:rPr>
        <w:color w:val="auto"/>
      </w:rPr>
      <w:t>ICTICT532_AE_Pro_1of2</w:t>
    </w:r>
    <w:r w:rsidR="00DF1F56">
      <w:t xml:space="preserve"> </w:t>
    </w:r>
    <w:r>
      <w:ptab w:relativeTo="margin" w:alignment="right" w:leader="none"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12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13</w:t>
    </w:r>
    <w:r>
      <w:rPr>
        <w:noProof/>
      </w:rPr>
      <w:fldChar w:fldCharType="end"/>
    </w:r>
  </w:p>
  <w:p w14:paraId="3E5C4E5F" w14:textId="5100B8FE" w:rsidR="00647D11" w:rsidRDefault="00331559" w:rsidP="000A599A">
    <w:pPr>
      <w:pStyle w:val="Bodyfooter"/>
      <w:tabs>
        <w:tab w:val="clear" w:pos="4536"/>
        <w:tab w:val="clear" w:pos="9554"/>
        <w:tab w:val="right" w:pos="9781"/>
      </w:tabs>
    </w:pPr>
    <w:r>
      <w:rPr>
        <w:noProof/>
      </w:rPr>
      <w:t xml:space="preserve">Resource ID: </w:t>
    </w:r>
    <w:r w:rsidR="00DF1F56">
      <w:rPr>
        <w:color w:val="auto"/>
      </w:rPr>
      <w:t>ICTICT532_AE_Pro_1of2</w:t>
    </w:r>
    <w:r>
      <w:rPr>
        <w:noProof/>
      </w:rPr>
      <w:t xml:space="preserve"> </w:t>
    </w:r>
  </w:p>
  <w:p w14:paraId="76376DD9" w14:textId="77777777" w:rsidR="00647D11" w:rsidRDefault="00647D11" w:rsidP="000A599A">
    <w:pPr>
      <w:pStyle w:val="Bodyfooter"/>
      <w:tabs>
        <w:tab w:val="clear" w:pos="4536"/>
        <w:tab w:val="clear" w:pos="9554"/>
        <w:tab w:val="right" w:pos="97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36DC" w14:textId="77777777" w:rsidR="00647D11" w:rsidRPr="008D467A" w:rsidRDefault="00331559" w:rsidP="00D47CF1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CE86EDC" w14:textId="77777777" w:rsidR="00647D11" w:rsidRPr="008948B1" w:rsidRDefault="00331559" w:rsidP="00D47CF1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2BF1DF11" w14:textId="77777777" w:rsidR="00647D11" w:rsidRPr="00AA3155" w:rsidRDefault="00647D11" w:rsidP="00EE3A11">
    <w:pPr>
      <w:pStyle w:val="Footer"/>
    </w:pPr>
  </w:p>
  <w:p w14:paraId="79074D70" w14:textId="77777777" w:rsidR="00647D11" w:rsidRDefault="00647D11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909F" w14:textId="77777777" w:rsidR="00647D11" w:rsidRPr="004820C4" w:rsidRDefault="00647D11" w:rsidP="0002323C">
    <w:pPr>
      <w:pStyle w:val="Footer-DocumentTitleLeft"/>
    </w:pPr>
  </w:p>
  <w:p w14:paraId="6163DF67" w14:textId="77777777" w:rsidR="00647D11" w:rsidRDefault="00331559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4F7E62BC" w14:textId="77777777" w:rsidR="00647D11" w:rsidRPr="0006452B" w:rsidRDefault="00647D11" w:rsidP="00EE3A11"/>
  <w:p w14:paraId="3E9EAADA" w14:textId="77777777" w:rsidR="00647D11" w:rsidRDefault="00647D11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492D" w14:textId="77777777" w:rsidR="00647D11" w:rsidRPr="008D467A" w:rsidRDefault="00331559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239317F" w14:textId="77777777" w:rsidR="00647D11" w:rsidRPr="008948B1" w:rsidRDefault="00331559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672C8936" w14:textId="77777777" w:rsidR="00647D11" w:rsidRPr="00AA3155" w:rsidRDefault="00647D11" w:rsidP="00EE3A11">
    <w:pPr>
      <w:pStyle w:val="Footer"/>
    </w:pPr>
  </w:p>
  <w:p w14:paraId="3298BFAD" w14:textId="77777777" w:rsidR="00647D11" w:rsidRDefault="00647D11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97C9" w14:textId="77777777" w:rsidR="00CB3BC8" w:rsidRDefault="00CB3BC8">
      <w:pPr>
        <w:spacing w:before="0" w:after="0" w:line="240" w:lineRule="auto"/>
      </w:pPr>
      <w:r>
        <w:separator/>
      </w:r>
    </w:p>
  </w:footnote>
  <w:footnote w:type="continuationSeparator" w:id="0">
    <w:p w14:paraId="78EA821F" w14:textId="77777777" w:rsidR="00CB3BC8" w:rsidRDefault="00CB3B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E31F" w14:textId="77777777" w:rsidR="00647D11" w:rsidRDefault="00331559" w:rsidP="00EE3A11">
    <w:r>
      <w:rPr>
        <w:noProof/>
        <w:lang w:eastAsia="en-AU"/>
      </w:rPr>
      <mc:AlternateContent>
        <mc:Choice Requires="wps">
          <w:drawing>
            <wp:inline distT="0" distB="0" distL="0" distR="0" wp14:anchorId="543EB942" wp14:editId="0555FFDB">
              <wp:extent cx="5709285" cy="3425825"/>
              <wp:effectExtent l="0" t="0" r="0" b="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EB637" w14:textId="77777777" w:rsidR="00647D11" w:rsidRDefault="00331559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43EB9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U9AEAAMU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" filled="f" stroked="f">
              <v:stroke joinstyle="round"/>
              <o:lock v:ext="edit" shapetype="t"/>
              <v:textbox style="mso-fit-shape-to-text:t">
                <w:txbxContent>
                  <w:p w14:paraId="3CCEB637" w14:textId="77777777" w:rsidR="00647D11" w:rsidRDefault="00331559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2151353" w14:textId="77777777" w:rsidR="00647D11" w:rsidRDefault="00647D11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2A85" w14:textId="77777777" w:rsidR="00647D11" w:rsidRDefault="00331559" w:rsidP="0072455F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4F453718" wp14:editId="2D5F78F3">
          <wp:extent cx="1591359" cy="397840"/>
          <wp:effectExtent l="0" t="0" r="0" b="2540"/>
          <wp:docPr id="1" name="Picture 1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5780" w14:textId="77777777" w:rsidR="00647D11" w:rsidRDefault="00331559" w:rsidP="00EE3A11">
    <w:pPr>
      <w:pStyle w:val="Header"/>
    </w:pPr>
    <w:r>
      <w:rPr>
        <w:noProof/>
        <w:lang w:eastAsia="en-AU"/>
      </w:rPr>
      <mc:AlternateContent>
        <mc:Choice Requires="wps">
          <w:drawing>
            <wp:inline distT="0" distB="0" distL="0" distR="0" wp14:anchorId="42AFC4F7" wp14:editId="6C240488">
              <wp:extent cx="5709285" cy="3425825"/>
              <wp:effectExtent l="0" t="0" r="0" b="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13202C" w14:textId="77777777" w:rsidR="00647D11" w:rsidRDefault="00331559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2AFC4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Ka9gEAAMw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" filled="f" stroked="f">
              <v:stroke joinstyle="round"/>
              <o:lock v:ext="edit" shapetype="t"/>
              <v:textbox style="mso-fit-shape-to-text:t">
                <w:txbxContent>
                  <w:p w14:paraId="3613202C" w14:textId="77777777" w:rsidR="00647D11" w:rsidRDefault="00331559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3A12AD28" w14:textId="77777777" w:rsidR="00647D11" w:rsidRDefault="00647D11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BD67" w14:textId="77777777" w:rsidR="00647D11" w:rsidRDefault="00647D11" w:rsidP="00EE3A11"/>
  <w:p w14:paraId="7DFBDDCC" w14:textId="77777777" w:rsidR="00647D11" w:rsidRDefault="00647D11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45B8" w14:textId="77777777" w:rsidR="00647D11" w:rsidRDefault="00647D11" w:rsidP="00EE3A11">
    <w:pPr>
      <w:pStyle w:val="Header"/>
    </w:pPr>
  </w:p>
  <w:p w14:paraId="74DB8147" w14:textId="77777777" w:rsidR="00647D11" w:rsidRDefault="00647D11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639"/>
    <w:multiLevelType w:val="hybridMultilevel"/>
    <w:tmpl w:val="6B0C15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09D"/>
    <w:multiLevelType w:val="hybridMultilevel"/>
    <w:tmpl w:val="F380F50E"/>
    <w:lvl w:ilvl="0" w:tplc="D5C453D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FA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AF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62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80D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2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CF7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018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345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08EB"/>
    <w:multiLevelType w:val="hybridMultilevel"/>
    <w:tmpl w:val="171CCA6C"/>
    <w:lvl w:ilvl="0" w:tplc="52723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615FA"/>
    <w:multiLevelType w:val="hybridMultilevel"/>
    <w:tmpl w:val="F2DA347E"/>
    <w:lvl w:ilvl="0" w:tplc="3CD87BB0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74649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64C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66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411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AC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41B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27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625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5" w15:restartNumberingAfterBreak="0">
    <w:nsid w:val="30155FED"/>
    <w:multiLevelType w:val="hybridMultilevel"/>
    <w:tmpl w:val="9544E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32DEE"/>
    <w:multiLevelType w:val="hybridMultilevel"/>
    <w:tmpl w:val="98522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D3DEC"/>
    <w:multiLevelType w:val="hybridMultilevel"/>
    <w:tmpl w:val="37A0660C"/>
    <w:lvl w:ilvl="0" w:tplc="A5BCAD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AD0898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E02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C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8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461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422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5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09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D3470"/>
    <w:multiLevelType w:val="hybridMultilevel"/>
    <w:tmpl w:val="6B0C15A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40714"/>
    <w:multiLevelType w:val="hybridMultilevel"/>
    <w:tmpl w:val="6B0C15AA"/>
    <w:lvl w:ilvl="0" w:tplc="DD94295C">
      <w:start w:val="1"/>
      <w:numFmt w:val="lowerLetter"/>
      <w:lvlText w:val="%1)"/>
      <w:lvlJc w:val="left"/>
      <w:pPr>
        <w:ind w:left="720" w:hanging="360"/>
      </w:pPr>
    </w:lvl>
    <w:lvl w:ilvl="1" w:tplc="0868F2D4">
      <w:start w:val="1"/>
      <w:numFmt w:val="lowerLetter"/>
      <w:lvlText w:val="%2."/>
      <w:lvlJc w:val="left"/>
      <w:pPr>
        <w:ind w:left="1440" w:hanging="360"/>
      </w:pPr>
    </w:lvl>
    <w:lvl w:ilvl="2" w:tplc="2E06F8E6">
      <w:start w:val="1"/>
      <w:numFmt w:val="lowerRoman"/>
      <w:lvlText w:val="%3."/>
      <w:lvlJc w:val="right"/>
      <w:pPr>
        <w:ind w:left="2160" w:hanging="180"/>
      </w:pPr>
    </w:lvl>
    <w:lvl w:ilvl="3" w:tplc="4C605A5E">
      <w:start w:val="1"/>
      <w:numFmt w:val="decimal"/>
      <w:lvlText w:val="%4."/>
      <w:lvlJc w:val="left"/>
      <w:pPr>
        <w:ind w:left="2880" w:hanging="360"/>
      </w:pPr>
    </w:lvl>
    <w:lvl w:ilvl="4" w:tplc="3E3CE4D8">
      <w:start w:val="1"/>
      <w:numFmt w:val="lowerLetter"/>
      <w:lvlText w:val="%5."/>
      <w:lvlJc w:val="left"/>
      <w:pPr>
        <w:ind w:left="3600" w:hanging="360"/>
      </w:pPr>
    </w:lvl>
    <w:lvl w:ilvl="5" w:tplc="D1AC45D0">
      <w:start w:val="1"/>
      <w:numFmt w:val="lowerRoman"/>
      <w:lvlText w:val="%6."/>
      <w:lvlJc w:val="right"/>
      <w:pPr>
        <w:ind w:left="4320" w:hanging="180"/>
      </w:pPr>
    </w:lvl>
    <w:lvl w:ilvl="6" w:tplc="C6E8290E">
      <w:start w:val="1"/>
      <w:numFmt w:val="decimal"/>
      <w:lvlText w:val="%7."/>
      <w:lvlJc w:val="left"/>
      <w:pPr>
        <w:ind w:left="5040" w:hanging="360"/>
      </w:pPr>
    </w:lvl>
    <w:lvl w:ilvl="7" w:tplc="775A18F8">
      <w:start w:val="1"/>
      <w:numFmt w:val="lowerLetter"/>
      <w:lvlText w:val="%8."/>
      <w:lvlJc w:val="left"/>
      <w:pPr>
        <w:ind w:left="5760" w:hanging="360"/>
      </w:pPr>
    </w:lvl>
    <w:lvl w:ilvl="8" w:tplc="228CB3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B3FAE"/>
    <w:multiLevelType w:val="hybridMultilevel"/>
    <w:tmpl w:val="A89618B0"/>
    <w:lvl w:ilvl="0" w:tplc="2C18F5E6">
      <w:start w:val="1"/>
      <w:numFmt w:val="decimal"/>
      <w:lvlText w:val="%1."/>
      <w:lvlJc w:val="left"/>
      <w:pPr>
        <w:ind w:left="720" w:hanging="360"/>
      </w:pPr>
    </w:lvl>
    <w:lvl w:ilvl="1" w:tplc="FE8E312E">
      <w:start w:val="1"/>
      <w:numFmt w:val="lowerLetter"/>
      <w:lvlText w:val="%2."/>
      <w:lvlJc w:val="left"/>
      <w:pPr>
        <w:ind w:left="1440" w:hanging="360"/>
      </w:pPr>
    </w:lvl>
    <w:lvl w:ilvl="2" w:tplc="22EE841E">
      <w:start w:val="1"/>
      <w:numFmt w:val="lowerRoman"/>
      <w:lvlText w:val="%3."/>
      <w:lvlJc w:val="right"/>
      <w:pPr>
        <w:ind w:left="2160" w:hanging="180"/>
      </w:pPr>
    </w:lvl>
    <w:lvl w:ilvl="3" w:tplc="10B098A0">
      <w:start w:val="1"/>
      <w:numFmt w:val="decimal"/>
      <w:lvlText w:val="%4."/>
      <w:lvlJc w:val="left"/>
      <w:pPr>
        <w:ind w:left="2880" w:hanging="360"/>
      </w:pPr>
    </w:lvl>
    <w:lvl w:ilvl="4" w:tplc="A6C08448">
      <w:start w:val="1"/>
      <w:numFmt w:val="lowerLetter"/>
      <w:lvlText w:val="%5."/>
      <w:lvlJc w:val="left"/>
      <w:pPr>
        <w:ind w:left="3600" w:hanging="360"/>
      </w:pPr>
    </w:lvl>
    <w:lvl w:ilvl="5" w:tplc="26BA2774">
      <w:start w:val="1"/>
      <w:numFmt w:val="lowerRoman"/>
      <w:lvlText w:val="%6."/>
      <w:lvlJc w:val="right"/>
      <w:pPr>
        <w:ind w:left="4320" w:hanging="180"/>
      </w:pPr>
    </w:lvl>
    <w:lvl w:ilvl="6" w:tplc="E29034CE">
      <w:start w:val="1"/>
      <w:numFmt w:val="decimal"/>
      <w:lvlText w:val="%7."/>
      <w:lvlJc w:val="left"/>
      <w:pPr>
        <w:ind w:left="5040" w:hanging="360"/>
      </w:pPr>
    </w:lvl>
    <w:lvl w:ilvl="7" w:tplc="0F2087B6">
      <w:start w:val="1"/>
      <w:numFmt w:val="lowerLetter"/>
      <w:lvlText w:val="%8."/>
      <w:lvlJc w:val="left"/>
      <w:pPr>
        <w:ind w:left="5760" w:hanging="360"/>
      </w:pPr>
    </w:lvl>
    <w:lvl w:ilvl="8" w:tplc="C91E0D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8549A"/>
    <w:multiLevelType w:val="hybridMultilevel"/>
    <w:tmpl w:val="12545D80"/>
    <w:lvl w:ilvl="0" w:tplc="C6C89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A54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FB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1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39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88F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E60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43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724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015E0"/>
    <w:multiLevelType w:val="hybridMultilevel"/>
    <w:tmpl w:val="DDEAD6C0"/>
    <w:lvl w:ilvl="0" w:tplc="5F023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1456B0">
      <w:start w:val="1"/>
      <w:numFmt w:val="lowerLetter"/>
      <w:lvlText w:val="%2."/>
      <w:lvlJc w:val="left"/>
      <w:pPr>
        <w:ind w:left="1440" w:hanging="360"/>
      </w:pPr>
    </w:lvl>
    <w:lvl w:ilvl="2" w:tplc="FEA4A73C">
      <w:start w:val="1"/>
      <w:numFmt w:val="lowerRoman"/>
      <w:lvlText w:val="%3."/>
      <w:lvlJc w:val="right"/>
      <w:pPr>
        <w:ind w:left="2160" w:hanging="180"/>
      </w:pPr>
    </w:lvl>
    <w:lvl w:ilvl="3" w:tplc="20303C36" w:tentative="1">
      <w:start w:val="1"/>
      <w:numFmt w:val="decimal"/>
      <w:lvlText w:val="%4."/>
      <w:lvlJc w:val="left"/>
      <w:pPr>
        <w:ind w:left="2880" w:hanging="360"/>
      </w:pPr>
    </w:lvl>
    <w:lvl w:ilvl="4" w:tplc="2F9616DE" w:tentative="1">
      <w:start w:val="1"/>
      <w:numFmt w:val="lowerLetter"/>
      <w:lvlText w:val="%5."/>
      <w:lvlJc w:val="left"/>
      <w:pPr>
        <w:ind w:left="3600" w:hanging="360"/>
      </w:pPr>
    </w:lvl>
    <w:lvl w:ilvl="5" w:tplc="99A2543C" w:tentative="1">
      <w:start w:val="1"/>
      <w:numFmt w:val="lowerRoman"/>
      <w:lvlText w:val="%6."/>
      <w:lvlJc w:val="right"/>
      <w:pPr>
        <w:ind w:left="4320" w:hanging="180"/>
      </w:pPr>
    </w:lvl>
    <w:lvl w:ilvl="6" w:tplc="FD822688" w:tentative="1">
      <w:start w:val="1"/>
      <w:numFmt w:val="decimal"/>
      <w:lvlText w:val="%7."/>
      <w:lvlJc w:val="left"/>
      <w:pPr>
        <w:ind w:left="5040" w:hanging="360"/>
      </w:pPr>
    </w:lvl>
    <w:lvl w:ilvl="7" w:tplc="B92C47A8" w:tentative="1">
      <w:start w:val="1"/>
      <w:numFmt w:val="lowerLetter"/>
      <w:lvlText w:val="%8."/>
      <w:lvlJc w:val="left"/>
      <w:pPr>
        <w:ind w:left="5760" w:hanging="360"/>
      </w:pPr>
    </w:lvl>
    <w:lvl w:ilvl="8" w:tplc="4BC894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D2A0F"/>
    <w:multiLevelType w:val="hybridMultilevel"/>
    <w:tmpl w:val="4C74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62196">
    <w:abstractNumId w:val="4"/>
  </w:num>
  <w:num w:numId="2" w16cid:durableId="1977562412">
    <w:abstractNumId w:val="1"/>
  </w:num>
  <w:num w:numId="3" w16cid:durableId="1142623550">
    <w:abstractNumId w:val="3"/>
  </w:num>
  <w:num w:numId="4" w16cid:durableId="1324239229">
    <w:abstractNumId w:val="7"/>
  </w:num>
  <w:num w:numId="5" w16cid:durableId="1405638399">
    <w:abstractNumId w:val="11"/>
  </w:num>
  <w:num w:numId="6" w16cid:durableId="468861731">
    <w:abstractNumId w:val="12"/>
  </w:num>
  <w:num w:numId="7" w16cid:durableId="386536815">
    <w:abstractNumId w:val="13"/>
  </w:num>
  <w:num w:numId="8" w16cid:durableId="1186484887">
    <w:abstractNumId w:val="5"/>
  </w:num>
  <w:num w:numId="9" w16cid:durableId="1789474418">
    <w:abstractNumId w:val="6"/>
  </w:num>
  <w:num w:numId="10" w16cid:durableId="1188853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10611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4661331">
    <w:abstractNumId w:val="9"/>
  </w:num>
  <w:num w:numId="13" w16cid:durableId="1054088931">
    <w:abstractNumId w:val="0"/>
  </w:num>
  <w:num w:numId="14" w16cid:durableId="1146236792">
    <w:abstractNumId w:val="2"/>
  </w:num>
  <w:num w:numId="15" w16cid:durableId="689793565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sqwFAD07mkotAAAA"/>
  </w:docVars>
  <w:rsids>
    <w:rsidRoot w:val="00A63BD5"/>
    <w:rsid w:val="00006F3D"/>
    <w:rsid w:val="00024DE4"/>
    <w:rsid w:val="000251FD"/>
    <w:rsid w:val="0002638F"/>
    <w:rsid w:val="000341E1"/>
    <w:rsid w:val="00054566"/>
    <w:rsid w:val="00056A1D"/>
    <w:rsid w:val="00067A65"/>
    <w:rsid w:val="000B0BC5"/>
    <w:rsid w:val="000C6EC5"/>
    <w:rsid w:val="001029FD"/>
    <w:rsid w:val="00107CC0"/>
    <w:rsid w:val="00112F01"/>
    <w:rsid w:val="00143627"/>
    <w:rsid w:val="00143D6D"/>
    <w:rsid w:val="00167C6F"/>
    <w:rsid w:val="00173514"/>
    <w:rsid w:val="001765BE"/>
    <w:rsid w:val="00182F1E"/>
    <w:rsid w:val="00192D7A"/>
    <w:rsid w:val="001969D5"/>
    <w:rsid w:val="00197F38"/>
    <w:rsid w:val="001A4C0B"/>
    <w:rsid w:val="001A5EBA"/>
    <w:rsid w:val="001C1E8D"/>
    <w:rsid w:val="00211BBF"/>
    <w:rsid w:val="00233584"/>
    <w:rsid w:val="0023729A"/>
    <w:rsid w:val="0024056B"/>
    <w:rsid w:val="002608C5"/>
    <w:rsid w:val="00275599"/>
    <w:rsid w:val="00290917"/>
    <w:rsid w:val="002A4AD6"/>
    <w:rsid w:val="002C162D"/>
    <w:rsid w:val="002D1844"/>
    <w:rsid w:val="002E659C"/>
    <w:rsid w:val="00301463"/>
    <w:rsid w:val="00331559"/>
    <w:rsid w:val="003416D1"/>
    <w:rsid w:val="00345041"/>
    <w:rsid w:val="00360336"/>
    <w:rsid w:val="003B3D4C"/>
    <w:rsid w:val="003B7D8C"/>
    <w:rsid w:val="0040262E"/>
    <w:rsid w:val="0040473C"/>
    <w:rsid w:val="00410201"/>
    <w:rsid w:val="004455EF"/>
    <w:rsid w:val="0044700C"/>
    <w:rsid w:val="0045421C"/>
    <w:rsid w:val="00460D95"/>
    <w:rsid w:val="00475A73"/>
    <w:rsid w:val="0048631C"/>
    <w:rsid w:val="004B52CB"/>
    <w:rsid w:val="004D5C5D"/>
    <w:rsid w:val="004D62A7"/>
    <w:rsid w:val="004D7168"/>
    <w:rsid w:val="00525E30"/>
    <w:rsid w:val="0054297C"/>
    <w:rsid w:val="00543F51"/>
    <w:rsid w:val="00587ED4"/>
    <w:rsid w:val="005935CB"/>
    <w:rsid w:val="005A3B57"/>
    <w:rsid w:val="005A4B89"/>
    <w:rsid w:val="005F3905"/>
    <w:rsid w:val="006215C5"/>
    <w:rsid w:val="00647D11"/>
    <w:rsid w:val="00663CFC"/>
    <w:rsid w:val="006843B3"/>
    <w:rsid w:val="006921A6"/>
    <w:rsid w:val="00692586"/>
    <w:rsid w:val="00695F08"/>
    <w:rsid w:val="006C64E5"/>
    <w:rsid w:val="006C747F"/>
    <w:rsid w:val="006D0522"/>
    <w:rsid w:val="00705DC5"/>
    <w:rsid w:val="00721CAF"/>
    <w:rsid w:val="00725F6F"/>
    <w:rsid w:val="00731C1F"/>
    <w:rsid w:val="0073303D"/>
    <w:rsid w:val="00737574"/>
    <w:rsid w:val="0076318A"/>
    <w:rsid w:val="007876EF"/>
    <w:rsid w:val="00797C58"/>
    <w:rsid w:val="007A38A0"/>
    <w:rsid w:val="007B3B95"/>
    <w:rsid w:val="007B5E79"/>
    <w:rsid w:val="007C0213"/>
    <w:rsid w:val="007C601F"/>
    <w:rsid w:val="00811DB4"/>
    <w:rsid w:val="00822A2E"/>
    <w:rsid w:val="008230A0"/>
    <w:rsid w:val="008258A5"/>
    <w:rsid w:val="00836B5C"/>
    <w:rsid w:val="00841002"/>
    <w:rsid w:val="00846FF1"/>
    <w:rsid w:val="008558C1"/>
    <w:rsid w:val="00870BFC"/>
    <w:rsid w:val="0087594B"/>
    <w:rsid w:val="008A4E01"/>
    <w:rsid w:val="008A666E"/>
    <w:rsid w:val="008B757D"/>
    <w:rsid w:val="008D7FDD"/>
    <w:rsid w:val="008E5425"/>
    <w:rsid w:val="008F49B4"/>
    <w:rsid w:val="009061AD"/>
    <w:rsid w:val="0090691A"/>
    <w:rsid w:val="009157E8"/>
    <w:rsid w:val="009163BE"/>
    <w:rsid w:val="00916E78"/>
    <w:rsid w:val="0095182F"/>
    <w:rsid w:val="00962D17"/>
    <w:rsid w:val="0096629D"/>
    <w:rsid w:val="00967106"/>
    <w:rsid w:val="00981917"/>
    <w:rsid w:val="00992770"/>
    <w:rsid w:val="009A3787"/>
    <w:rsid w:val="009B18BF"/>
    <w:rsid w:val="009B6031"/>
    <w:rsid w:val="009E0CBB"/>
    <w:rsid w:val="009E28E1"/>
    <w:rsid w:val="009E2C15"/>
    <w:rsid w:val="00A612A3"/>
    <w:rsid w:val="00A63BD5"/>
    <w:rsid w:val="00A7358C"/>
    <w:rsid w:val="00AB0BC6"/>
    <w:rsid w:val="00AC0BDB"/>
    <w:rsid w:val="00AC49F7"/>
    <w:rsid w:val="00AC5FFE"/>
    <w:rsid w:val="00AD0BA3"/>
    <w:rsid w:val="00B134F0"/>
    <w:rsid w:val="00B16F19"/>
    <w:rsid w:val="00B60053"/>
    <w:rsid w:val="00B77D7A"/>
    <w:rsid w:val="00BA3D4C"/>
    <w:rsid w:val="00BA4087"/>
    <w:rsid w:val="00BE6381"/>
    <w:rsid w:val="00C01F7A"/>
    <w:rsid w:val="00C0706D"/>
    <w:rsid w:val="00C305E5"/>
    <w:rsid w:val="00C318B6"/>
    <w:rsid w:val="00C33070"/>
    <w:rsid w:val="00C365B9"/>
    <w:rsid w:val="00C37687"/>
    <w:rsid w:val="00C70909"/>
    <w:rsid w:val="00C7289B"/>
    <w:rsid w:val="00C770F0"/>
    <w:rsid w:val="00C864A1"/>
    <w:rsid w:val="00C9032E"/>
    <w:rsid w:val="00CA79A2"/>
    <w:rsid w:val="00CB3BC8"/>
    <w:rsid w:val="00CD64A0"/>
    <w:rsid w:val="00CE38CE"/>
    <w:rsid w:val="00CE4D1C"/>
    <w:rsid w:val="00CF073C"/>
    <w:rsid w:val="00CF46C8"/>
    <w:rsid w:val="00D01181"/>
    <w:rsid w:val="00D22514"/>
    <w:rsid w:val="00D55997"/>
    <w:rsid w:val="00D56B64"/>
    <w:rsid w:val="00D86128"/>
    <w:rsid w:val="00D9120E"/>
    <w:rsid w:val="00DC2095"/>
    <w:rsid w:val="00DD259A"/>
    <w:rsid w:val="00DD6153"/>
    <w:rsid w:val="00DF1F56"/>
    <w:rsid w:val="00DF1FE9"/>
    <w:rsid w:val="00DF5686"/>
    <w:rsid w:val="00E01AD2"/>
    <w:rsid w:val="00E07B8A"/>
    <w:rsid w:val="00E144C7"/>
    <w:rsid w:val="00E22A49"/>
    <w:rsid w:val="00E3422C"/>
    <w:rsid w:val="00E34AFA"/>
    <w:rsid w:val="00E40364"/>
    <w:rsid w:val="00E53F5F"/>
    <w:rsid w:val="00E8043D"/>
    <w:rsid w:val="00EC6766"/>
    <w:rsid w:val="00ED241B"/>
    <w:rsid w:val="00EF191F"/>
    <w:rsid w:val="00F13423"/>
    <w:rsid w:val="00F21428"/>
    <w:rsid w:val="00F458A9"/>
    <w:rsid w:val="00F458EE"/>
    <w:rsid w:val="00F54B31"/>
    <w:rsid w:val="00F60BDC"/>
    <w:rsid w:val="00F66DE9"/>
    <w:rsid w:val="00F71E9D"/>
    <w:rsid w:val="00FA13E2"/>
    <w:rsid w:val="00FA2D68"/>
    <w:rsid w:val="00FD5C30"/>
    <w:rsid w:val="00FD6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A2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EE3A11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2C7CD5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0"/>
      </w:numPr>
      <w:ind w:left="720" w:hanging="360"/>
    </w:pPr>
  </w:style>
  <w:style w:type="paragraph" w:customStyle="1" w:styleId="Bodyfooter">
    <w:name w:val="Body footer"/>
    <w:basedOn w:val="Normal"/>
    <w:autoRedefine/>
    <w:qFormat/>
    <w:rsid w:val="009A0ED8"/>
    <w:pPr>
      <w:tabs>
        <w:tab w:val="center" w:pos="4536"/>
        <w:tab w:val="right" w:pos="9554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DB0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87594B"/>
    <w:rPr>
      <w:rFonts w:cstheme="minorHAnsi"/>
      <w:sz w:val="24"/>
      <w:szCs w:val="20"/>
    </w:rPr>
  </w:style>
  <w:style w:type="character" w:customStyle="1" w:styleId="normaltextrun">
    <w:name w:val="normaltextrun"/>
    <w:basedOn w:val="DefaultParagraphFont"/>
    <w:rsid w:val="00CE4D1C"/>
  </w:style>
  <w:style w:type="table" w:customStyle="1" w:styleId="TableGrid2">
    <w:name w:val="Table Grid2"/>
    <w:basedOn w:val="TableNormal"/>
    <w:next w:val="TableGrid"/>
    <w:rsid w:val="003B3D4C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styleId="PlaceholderText">
    <w:name w:val="Placeholder Text"/>
    <w:basedOn w:val="DefaultParagraphFont"/>
    <w:uiPriority w:val="99"/>
    <w:semiHidden/>
    <w:rsid w:val="003B3D4C"/>
    <w:rPr>
      <w:color w:val="808080"/>
    </w:rPr>
  </w:style>
  <w:style w:type="paragraph" w:styleId="ListBullet">
    <w:name w:val="List Bullet"/>
    <w:basedOn w:val="Normal"/>
    <w:uiPriority w:val="99"/>
    <w:unhideWhenUsed/>
    <w:qFormat/>
    <w:rsid w:val="009A3787"/>
    <w:pPr>
      <w:keepLines/>
      <w:numPr>
        <w:numId w:val="3"/>
      </w:numPr>
      <w:tabs>
        <w:tab w:val="clear" w:pos="284"/>
      </w:tabs>
      <w:spacing w:before="60" w:after="60" w:line="276" w:lineRule="auto"/>
    </w:pPr>
    <w:rPr>
      <w:rFonts w:ascii="Calibri" w:hAnsi="Calibri" w:cstheme="minorBidi"/>
      <w:szCs w:val="24"/>
      <w:lang w:eastAsia="en-AU"/>
    </w:rPr>
  </w:style>
  <w:style w:type="character" w:styleId="UnresolvedMention">
    <w:name w:val="Unresolved Mention"/>
    <w:basedOn w:val="DefaultParagraphFont"/>
    <w:uiPriority w:val="99"/>
    <w:rsid w:val="004D5C5D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66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access/searching.do?doc=%3Cxml%2F%3E&amp;in=P7ac4831b-430a-4b8d-8b56-f7b32ed5b9cf&amp;q=&amp;type=standard&amp;sort=rank&amp;dr=AFTER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6B15F2EA5B49F1A4B8F88C10E5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33E18-C4A8-49AD-B079-2B286772672E}"/>
      </w:docPartPr>
      <w:docPartBody>
        <w:p w:rsidR="00CF1B2B" w:rsidRDefault="00BA7CE2" w:rsidP="00BA7CE2">
          <w:pPr>
            <w:pStyle w:val="306B15F2EA5B49F1A4B8F88C10E5EAA9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</w:p>
      </w:docPartBody>
    </w:docPart>
    <w:docPart>
      <w:docPartPr>
        <w:name w:val="8005374CC5A94D53A27FDE495CA6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2D91-9F97-41AB-BF8A-34BB2D855E4F}"/>
      </w:docPartPr>
      <w:docPartBody>
        <w:p w:rsidR="00CF1B2B" w:rsidRDefault="00BA7CE2" w:rsidP="00BA7CE2">
          <w:pPr>
            <w:pStyle w:val="8005374CC5A94D53A27FDE495CA699AB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</w:p>
      </w:docPartBody>
    </w:docPart>
    <w:docPart>
      <w:docPartPr>
        <w:name w:val="FC39E7BAE03B487BB5FC3AA965AEC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39F4-B12B-45E0-8D01-3F21ACD17D94}"/>
      </w:docPartPr>
      <w:docPartBody>
        <w:p w:rsidR="00CF1B2B" w:rsidRDefault="00BA7CE2" w:rsidP="00BA7CE2">
          <w:pPr>
            <w:pStyle w:val="FC39E7BAE03B487BB5FC3AA965AEC078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5A9565CDBCA484AA1BB86E8C9BD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1E8FF-B620-4C9D-8520-D0BD34912F3C}"/>
      </w:docPartPr>
      <w:docPartBody>
        <w:p w:rsidR="00CF1B2B" w:rsidRDefault="00BA7CE2" w:rsidP="00BA7CE2">
          <w:pPr>
            <w:pStyle w:val="F5A9565CDBCA484AA1BB86E8C9BD5CF3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</w:p>
      </w:docPartBody>
    </w:docPart>
    <w:docPart>
      <w:docPartPr>
        <w:name w:val="68789430C56F4DDC8A5CA9AE7B671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DFDF0-683B-4B6C-BB1B-D591C3615338}"/>
      </w:docPartPr>
      <w:docPartBody>
        <w:p w:rsidR="00CF1B2B" w:rsidRDefault="00BA7CE2" w:rsidP="00BA7CE2">
          <w:pPr>
            <w:pStyle w:val="68789430C56F4DDC8A5CA9AE7B6713A8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F314BA717F547189D537A72CEDE5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8430-FF51-46BA-ABFA-CCD4794C540E}"/>
      </w:docPartPr>
      <w:docPartBody>
        <w:p w:rsidR="00CF1B2B" w:rsidRDefault="00BA7CE2" w:rsidP="00BA7CE2">
          <w:pPr>
            <w:pStyle w:val="3F314BA717F547189D537A72CEDE5C92"/>
          </w:pPr>
          <w:r>
            <w:rPr>
              <w:color w:val="595959"/>
            </w:rPr>
            <w:t>Select True or False</w:t>
          </w:r>
          <w:r>
            <w:rPr>
              <w:rStyle w:val="PlaceholderText"/>
              <w:color w:val="595959"/>
            </w:rPr>
            <w:t>.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2"/>
    <w:rsid w:val="0013555C"/>
    <w:rsid w:val="001A78FB"/>
    <w:rsid w:val="00915408"/>
    <w:rsid w:val="009F2142"/>
    <w:rsid w:val="00A62566"/>
    <w:rsid w:val="00BA7CE2"/>
    <w:rsid w:val="00C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E2"/>
  </w:style>
  <w:style w:type="paragraph" w:customStyle="1" w:styleId="306B15F2EA5B49F1A4B8F88C10E5EAA9">
    <w:name w:val="306B15F2EA5B49F1A4B8F88C10E5EAA9"/>
    <w:rsid w:val="00BA7CE2"/>
  </w:style>
  <w:style w:type="paragraph" w:customStyle="1" w:styleId="8005374CC5A94D53A27FDE495CA699AB">
    <w:name w:val="8005374CC5A94D53A27FDE495CA699AB"/>
    <w:rsid w:val="00BA7CE2"/>
  </w:style>
  <w:style w:type="paragraph" w:customStyle="1" w:styleId="FC39E7BAE03B487BB5FC3AA965AEC078">
    <w:name w:val="FC39E7BAE03B487BB5FC3AA965AEC078"/>
    <w:rsid w:val="00BA7CE2"/>
  </w:style>
  <w:style w:type="paragraph" w:customStyle="1" w:styleId="F5A9565CDBCA484AA1BB86E8C9BD5CF3">
    <w:name w:val="F5A9565CDBCA484AA1BB86E8C9BD5CF3"/>
    <w:rsid w:val="00BA7CE2"/>
  </w:style>
  <w:style w:type="paragraph" w:customStyle="1" w:styleId="68789430C56F4DDC8A5CA9AE7B6713A8">
    <w:name w:val="68789430C56F4DDC8A5CA9AE7B6713A8"/>
    <w:rsid w:val="00BA7CE2"/>
  </w:style>
  <w:style w:type="paragraph" w:customStyle="1" w:styleId="3F314BA717F547189D537A72CEDE5C92">
    <w:name w:val="3F314BA717F547189D537A72CEDE5C92"/>
    <w:rsid w:val="00BA7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FDB3BFC990EC449C409955474686B3" ma:contentTypeVersion="16" ma:contentTypeDescription="Create a new document." ma:contentTypeScope="" ma:versionID="2f4005a0f0d8a0cd54bb9dd91c5bfa86">
  <xsd:schema xmlns:xsd="http://www.w3.org/2001/XMLSchema" xmlns:xs="http://www.w3.org/2001/XMLSchema" xmlns:p="http://schemas.microsoft.com/office/2006/metadata/properties" xmlns:ns1="http://schemas.microsoft.com/sharepoint/v3" xmlns:ns2="1161ad03-42fc-456d-b425-1764bd9f0ae8" xmlns:ns3="363f131b-4af0-4a66-9de1-3f50ca42dcc1" targetNamespace="http://schemas.microsoft.com/office/2006/metadata/properties" ma:root="true" ma:fieldsID="5132d94ae146a36586c531b8b3165cb9" ns1:_="" ns2:_="" ns3:_="">
    <xsd:import namespace="http://schemas.microsoft.com/sharepoint/v3"/>
    <xsd:import namespace="1161ad03-42fc-456d-b425-1764bd9f0ae8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d03-42fc-456d-b425-1764bd9f0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473a856-c20c-479e-bab3-2b481baa4c9f}" ma:internalName="TaxCatchAll" ma:showField="CatchAllData" ma:web="b242528a-623f-4ee3-b751-2d406c37b9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161ad03-42fc-456d-b425-1764bd9f0ae8">
      <Terms xmlns="http://schemas.microsoft.com/office/infopath/2007/PartnerControls"/>
    </lcf76f155ced4ddcb4097134ff3c332f>
    <TaxCatchAll xmlns="363f131b-4af0-4a66-9de1-3f50ca42dcc1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D1608-23AB-48A7-A822-32E5C217F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161ad03-42fc-456d-b425-1764bd9f0ae8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021B7A-FBA1-D547-A296-53209B29F1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161ad03-42fc-456d-b425-1764bd9f0ae8"/>
    <ds:schemaRef ds:uri="363f131b-4af0-4a66-9de1-3f50ca42dcc1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10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Code_AE_Pro_#of#</vt:lpstr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Code_AE_Pro_#of#</dc:title>
  <dc:creator/>
  <dc:description>The content in this document is copyright © TAFE NSW 2021.
Generated by the Learning and Assessment Mapping System system (developed by Marc Fearby).</dc:description>
  <cp:lastModifiedBy/>
  <cp:revision>1</cp:revision>
  <dcterms:created xsi:type="dcterms:W3CDTF">2024-05-10T00:56:00Z</dcterms:created>
  <dcterms:modified xsi:type="dcterms:W3CDTF">2024-05-10T01:58:00Z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0x01010082FDB3BFC990EC449C409955474686B3</vt:lpwstr>
  </property>
  <property fmtid="{D5CDD505-2E9C-101B-9397-08002B2CF9AE}" pid="3" name="MSIP_Label_1124e982-4ed1-4819-8c70-4a27f3d38393_ActionId">
    <vt:lpwstr>70205b48-b2bb-4deb-ad92-0000c57cece7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2020-12-02T05:08:47Z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1</vt:lpwstr>
  </property>
  <property fmtid="{D5CDD505-2E9C-101B-9397-08002B2CF9AE}" pid="11" name="Unit Release">
    <vt:lpwstr>1</vt:lpwstr>
  </property>
</Properties>
</file>