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862E3" w14:textId="59962BE7" w:rsidR="001C656B" w:rsidRDefault="00CD7B47">
      <w:r>
        <w:t>Adam reflexion</w:t>
      </w:r>
    </w:p>
    <w:sectPr w:rsidR="001C6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47"/>
    <w:rsid w:val="001B6B97"/>
    <w:rsid w:val="001C656B"/>
    <w:rsid w:val="00936FED"/>
    <w:rsid w:val="00CD7B47"/>
    <w:rsid w:val="00D4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B2E1"/>
  <w15:chartTrackingRefBased/>
  <w15:docId w15:val="{FBE18FD4-6032-4BBB-9653-F606EC88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B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B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B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B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B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TAFE NSW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Neill</dc:creator>
  <cp:keywords/>
  <dc:description/>
  <cp:lastModifiedBy>Adam Neill</cp:lastModifiedBy>
  <cp:revision>1</cp:revision>
  <dcterms:created xsi:type="dcterms:W3CDTF">2024-06-21T04:04:00Z</dcterms:created>
  <dcterms:modified xsi:type="dcterms:W3CDTF">2024-06-21T04:04:00Z</dcterms:modified>
</cp:coreProperties>
</file>