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D496" w14:textId="741E176C" w:rsidR="002857EE" w:rsidRDefault="00000000" w:rsidP="00356432">
      <w:pPr>
        <w:spacing w:after="120"/>
      </w:pPr>
      <w:r>
        <w:rPr>
          <w:rFonts w:ascii="Helvetica Neue" w:hAnsi="Helvetica Neue" w:cs="Helvetica Neue"/>
          <w:color w:val="FFFFFF"/>
          <w:sz w:val="28"/>
        </w:rPr>
        <w:t>RISE Viera and RISE Glen Kernan Park | April-June 2026</w:t>
      </w:r>
    </w:p>
    <w:p w14:paraId="77B94DEA" w14:textId="77777777" w:rsidR="002857EE" w:rsidRDefault="00000000">
      <w:pPr>
        <w:spacing w:after="200"/>
      </w:pPr>
      <w:r>
        <w:rPr>
          <w:rFonts w:ascii="Helvetica Neue" w:hAnsi="Helvetica Neue" w:cs="Helvetica Neue"/>
          <w:b/>
          <w:color w:val="052436"/>
          <w:sz w:val="36"/>
        </w:rPr>
        <w:t>Training Objective</w:t>
      </w:r>
    </w:p>
    <w:p w14:paraId="1AEEF888" w14:textId="77777777" w:rsidR="002857EE" w:rsidRDefault="00000000">
      <w:pPr>
        <w:spacing w:after="200"/>
      </w:pPr>
      <w:r>
        <w:rPr>
          <w:rFonts w:ascii="Helvetica Neue" w:hAnsi="Helvetica Neue" w:cs="Helvetica Neue"/>
          <w:color w:val="052436"/>
          <w:sz w:val="27"/>
        </w:rPr>
        <w:t>The training roadmap is built around Priority 1: fix lead intake and first-response reliability across both communities. The course is designed to improve speed-to-lead, discovery quality, follow-up discipline, and closing consistency while maintaining required response benchmarks and closing ratios.</w:t>
      </w:r>
    </w:p>
    <w:p w14:paraId="5CC129E2" w14:textId="77777777" w:rsidR="002857EE" w:rsidRDefault="00000000">
      <w:pPr>
        <w:spacing w:after="200"/>
      </w:pPr>
      <w:r>
        <w:rPr>
          <w:rFonts w:ascii="Helvetica Neue" w:hAnsi="Helvetica Neue" w:cs="Helvetica Neue"/>
          <w:b/>
          <w:color w:val="052436"/>
          <w:sz w:val="36"/>
        </w:rPr>
        <w:t>Training Schedule</w:t>
      </w:r>
    </w:p>
    <w:p w14:paraId="7970B0F1" w14:textId="77777777" w:rsidR="002857EE" w:rsidRDefault="00000000">
      <w:r>
        <w:rPr>
          <w:rFonts w:ascii="Helvetica Neue" w:hAnsi="Helvetica Neue" w:cs="Helvetica Neue"/>
          <w:b/>
          <w:color w:val="052436"/>
          <w:sz w:val="32"/>
        </w:rPr>
        <w:t>RISE Viera</w:t>
      </w:r>
    </w:p>
    <w:p w14:paraId="734118B1" w14:textId="4444A37D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Initial in-person training: 04/15/26</w:t>
      </w:r>
    </w:p>
    <w:p w14:paraId="235D23FB" w14:textId="3A720C0A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In-person follow-up with Morgan Matlock: 05/13/26</w:t>
      </w:r>
    </w:p>
    <w:p w14:paraId="473A1A64" w14:textId="77777777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Weekly virtual follow-up calls begin the week of 04/20/26</w:t>
      </w:r>
    </w:p>
    <w:p w14:paraId="1B134FBD" w14:textId="1840D3AB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Corporate support continues between follow-up calls</w:t>
      </w:r>
    </w:p>
    <w:p w14:paraId="4EE6BE3B" w14:textId="77777777" w:rsidR="002857EE" w:rsidRDefault="00000000">
      <w:r>
        <w:rPr>
          <w:rFonts w:ascii="Helvetica Neue" w:hAnsi="Helvetica Neue" w:cs="Helvetica Neue"/>
          <w:b/>
          <w:color w:val="052436"/>
          <w:sz w:val="32"/>
        </w:rPr>
        <w:t>RISE Glen Kernan Park</w:t>
      </w:r>
    </w:p>
    <w:p w14:paraId="051CBC99" w14:textId="77777777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Initial in-person training: Thursday 04/23/26</w:t>
      </w:r>
    </w:p>
    <w:p w14:paraId="3A7BE0EC" w14:textId="77777777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In-person follow-up with Morgan Matlock: Thursday 05/21/26</w:t>
      </w:r>
    </w:p>
    <w:p w14:paraId="3D707F13" w14:textId="77777777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Weekly virtual follow-up calls begin the week of 04/27/26</w:t>
      </w:r>
    </w:p>
    <w:p w14:paraId="1FC7BE5E" w14:textId="0A05181F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Corporate support continues between follow-up calls</w:t>
      </w:r>
    </w:p>
    <w:p w14:paraId="4CDED40B" w14:textId="77777777" w:rsidR="002857EE" w:rsidRDefault="00000000">
      <w:pPr>
        <w:spacing w:after="200"/>
      </w:pPr>
      <w:r>
        <w:rPr>
          <w:rFonts w:ascii="Helvetica Neue" w:hAnsi="Helvetica Neue" w:cs="Helvetica Neue"/>
          <w:b/>
          <w:color w:val="052436"/>
          <w:sz w:val="36"/>
        </w:rPr>
        <w:t>Training Course Summary</w:t>
      </w:r>
    </w:p>
    <w:p w14:paraId="1B79972B" w14:textId="77777777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Lead intake workflow and first-response reliability standards</w:t>
      </w:r>
    </w:p>
    <w:p w14:paraId="22A9190D" w14:textId="0E463CED" w:rsidR="002857EE" w:rsidRDefault="00000000" w:rsidP="00356432">
      <w:pPr>
        <w:spacing w:after="120"/>
        <w:ind w:left="1440" w:hanging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 xml:space="preserve">Lead contact expectations across calls, texts, </w:t>
      </w:r>
      <w:r w:rsidR="00356432">
        <w:rPr>
          <w:rFonts w:ascii="Helvetica Neue" w:hAnsi="Helvetica Neue" w:cs="Helvetica Neue"/>
          <w:color w:val="052436"/>
          <w:sz w:val="26"/>
        </w:rPr>
        <w:t>&amp;</w:t>
      </w:r>
      <w:r>
        <w:rPr>
          <w:rFonts w:ascii="Helvetica Neue" w:hAnsi="Helvetica Neue" w:cs="Helvetica Neue"/>
          <w:color w:val="052436"/>
          <w:sz w:val="26"/>
        </w:rPr>
        <w:t xml:space="preserve"> email follow-up</w:t>
      </w:r>
    </w:p>
    <w:p w14:paraId="4C32C5B0" w14:textId="77777777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Discovery questions, needs analysis, and next-step control</w:t>
      </w:r>
    </w:p>
    <w:p w14:paraId="52D6D318" w14:textId="77777777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Tour execution, objection handling, and closing discipline</w:t>
      </w:r>
    </w:p>
    <w:p w14:paraId="166D179D" w14:textId="681A85F8" w:rsidR="002857EE" w:rsidRDefault="00000000" w:rsidP="00356432">
      <w:pPr>
        <w:spacing w:after="120"/>
        <w:ind w:left="1440" w:hanging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 xml:space="preserve">Follow-up quality review through call sentiment, coaching, </w:t>
      </w:r>
      <w:r w:rsidR="00356432">
        <w:rPr>
          <w:rFonts w:ascii="Helvetica Neue" w:hAnsi="Helvetica Neue" w:cs="Helvetica Neue"/>
          <w:color w:val="052436"/>
          <w:sz w:val="26"/>
        </w:rPr>
        <w:t xml:space="preserve">&amp; </w:t>
      </w:r>
      <w:r>
        <w:rPr>
          <w:rFonts w:ascii="Helvetica Neue" w:hAnsi="Helvetica Neue" w:cs="Helvetica Neue"/>
          <w:color w:val="052436"/>
          <w:sz w:val="26"/>
        </w:rPr>
        <w:t>accountability</w:t>
      </w:r>
    </w:p>
    <w:p w14:paraId="722F97FB" w14:textId="77777777" w:rsidR="002857EE" w:rsidRDefault="00000000">
      <w:pPr>
        <w:spacing w:after="200"/>
      </w:pPr>
      <w:r>
        <w:rPr>
          <w:rFonts w:ascii="Helvetica Neue" w:hAnsi="Helvetica Neue" w:cs="Helvetica Neue"/>
          <w:b/>
          <w:color w:val="052436"/>
          <w:sz w:val="36"/>
        </w:rPr>
        <w:lastRenderedPageBreak/>
        <w:t>30 / 60 / 90 Day Roadmap</w:t>
      </w:r>
    </w:p>
    <w:p w14:paraId="26E66FFF" w14:textId="77777777" w:rsidR="002857EE" w:rsidRDefault="00000000">
      <w:r>
        <w:rPr>
          <w:rFonts w:ascii="Helvetica Neue" w:hAnsi="Helvetica Neue" w:cs="Helvetica Neue"/>
          <w:b/>
          <w:color w:val="FFFFFF"/>
          <w:sz w:val="26"/>
        </w:rPr>
        <w:t>30 Days</w:t>
      </w:r>
    </w:p>
    <w:p w14:paraId="71634E32" w14:textId="77777777" w:rsidR="002857EE" w:rsidRDefault="00000000">
      <w:r>
        <w:rPr>
          <w:rFonts w:ascii="Helvetica Neue" w:hAnsi="Helvetica Neue" w:cs="Helvetica Neue"/>
          <w:color w:val="052436"/>
          <w:sz w:val="26"/>
        </w:rPr>
        <w:t>Complete in-person training at each community. Audit current lead intake and first-response practices, reinforce discovery and tour execution, and standardize follow-up expectations to support stronger closing consistency.</w:t>
      </w:r>
    </w:p>
    <w:p w14:paraId="09BBB5B9" w14:textId="77777777" w:rsidR="002857EE" w:rsidRDefault="00000000">
      <w:r>
        <w:rPr>
          <w:rFonts w:ascii="Helvetica Neue" w:hAnsi="Helvetica Neue" w:cs="Helvetica Neue"/>
          <w:b/>
          <w:color w:val="FFFFFF"/>
          <w:sz w:val="26"/>
        </w:rPr>
        <w:t>31-60 Days</w:t>
      </w:r>
    </w:p>
    <w:p w14:paraId="013740B8" w14:textId="77777777" w:rsidR="002857EE" w:rsidRDefault="00000000">
      <w:r>
        <w:rPr>
          <w:rFonts w:ascii="Helvetica Neue" w:hAnsi="Helvetica Neue" w:cs="Helvetica Neue"/>
          <w:color w:val="052436"/>
          <w:sz w:val="26"/>
        </w:rPr>
        <w:t>Conduct May in-person follow-up visits with Morgan Matlock. Review response times, lead contact completion, tour conversion, and closing performance; coach teams on gaps immediately when benchmarks are not being met.</w:t>
      </w:r>
    </w:p>
    <w:p w14:paraId="3FBA8366" w14:textId="77777777" w:rsidR="002857EE" w:rsidRDefault="00000000">
      <w:r>
        <w:rPr>
          <w:rFonts w:ascii="Helvetica Neue" w:hAnsi="Helvetica Neue" w:cs="Helvetica Neue"/>
          <w:b/>
          <w:color w:val="FFFFFF"/>
          <w:sz w:val="26"/>
        </w:rPr>
        <w:t>61-90 Days</w:t>
      </w:r>
    </w:p>
    <w:p w14:paraId="714FAE81" w14:textId="77777777" w:rsidR="002857EE" w:rsidRDefault="00000000">
      <w:r>
        <w:rPr>
          <w:rFonts w:ascii="Helvetica Neue" w:hAnsi="Helvetica Neue" w:cs="Helvetica Neue"/>
          <w:color w:val="052436"/>
          <w:sz w:val="26"/>
        </w:rPr>
        <w:t>Continue virtual follow-up calls and corporate support. Morgan will monitor follow-up execution and lead contacts, review call sentiments, and provide weekly coaching whenever required benchmarks or closing ratios fall below expectations.</w:t>
      </w:r>
    </w:p>
    <w:p w14:paraId="18E676FD" w14:textId="77777777" w:rsidR="002857EE" w:rsidRDefault="00000000">
      <w:pPr>
        <w:spacing w:after="200"/>
      </w:pPr>
      <w:r>
        <w:rPr>
          <w:rFonts w:ascii="Helvetica Neue" w:hAnsi="Helvetica Neue" w:cs="Helvetica Neue"/>
          <w:b/>
          <w:color w:val="052436"/>
          <w:sz w:val="36"/>
        </w:rPr>
        <w:t>Ongoing Accountability</w:t>
      </w:r>
    </w:p>
    <w:p w14:paraId="5C6F7F95" w14:textId="77777777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Morgan Matlock will monitor lead follow-up activity and contact cadence to ensure timely responses.</w:t>
      </w:r>
    </w:p>
    <w:p w14:paraId="3C7E4F65" w14:textId="77777777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Call sentiment reviews will be used to identify coaching opportunities and reinforce closing best practices.</w:t>
      </w:r>
    </w:p>
    <w:p w14:paraId="54B8AE7B" w14:textId="77777777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Weekly coaching will be provided when teams are not meeting required benchmarks.</w:t>
      </w:r>
    </w:p>
    <w:p w14:paraId="4C0A87E3" w14:textId="77777777" w:rsidR="002857EE" w:rsidRDefault="00000000">
      <w:pPr>
        <w:spacing w:after="120"/>
        <w:ind w:left="720"/>
      </w:pPr>
      <w:r>
        <w:rPr>
          <w:rFonts w:ascii="Helvetica Neue" w:hAnsi="Helvetica Neue" w:cs="Helvetica Neue"/>
          <w:color w:val="052436"/>
          <w:sz w:val="26"/>
        </w:rPr>
        <w:tab/>
        <w:t>•</w:t>
      </w:r>
      <w:r>
        <w:rPr>
          <w:rFonts w:ascii="Helvetica Neue" w:hAnsi="Helvetica Neue" w:cs="Helvetica Neue"/>
          <w:color w:val="052436"/>
          <w:sz w:val="26"/>
        </w:rPr>
        <w:tab/>
        <w:t>Corporate support will remain engaged to reinforce execution, reporting, and issue escalation.</w:t>
      </w:r>
    </w:p>
    <w:p w14:paraId="4B0BFC2F" w14:textId="467EF609" w:rsidR="002857EE" w:rsidRDefault="002857EE">
      <w:pPr>
        <w:spacing w:after="200"/>
      </w:pPr>
    </w:p>
    <w:sectPr w:rsidR="002857E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7EE"/>
    <w:rsid w:val="002857EE"/>
    <w:rsid w:val="00356432"/>
    <w:rsid w:val="00D7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02A5D"/>
  <w15:docId w15:val="{9E077377-BC68-4C45-BFA2-D903699E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7C447DA4-8279-6048-A480-9975093D16B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316</Words>
  <Characters>2062</Characters>
  <Application>Microsoft Office Word</Application>
  <DocSecurity>0</DocSecurity>
  <Lines>52</Lines>
  <Paragraphs>37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Jacquelyn Heflin</cp:lastModifiedBy>
  <cp:revision>2</cp:revision>
  <dcterms:created xsi:type="dcterms:W3CDTF">2026-03-24T21:51:00Z</dcterms:created>
  <dcterms:modified xsi:type="dcterms:W3CDTF">2026-03-24T21:55:00Z</dcterms:modified>
</cp:coreProperties>
</file>