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Plus971 Cybersecurity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52"/>
          <w:szCs w:val="52"/>
        </w:rPr>
      </w:pPr>
      <w:bookmarkStart w:colFirst="0" w:colLast="0" w:name="_5x0d5h95i329" w:id="0"/>
      <w:bookmarkEnd w:id="0"/>
      <w:r w:rsidDel="00000000" w:rsidR="00000000" w:rsidRPr="00000000">
        <w:rPr>
          <w:sz w:val="52"/>
          <w:szCs w:val="52"/>
          <w:rtl w:val="0"/>
        </w:rPr>
        <w:t xml:space="preserve">Forensic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AccessData FTK Imager: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This tool is used for creating images of data, preserving evidence and analysis in investigations, it helps acquire, view and securely capture data from a computer.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Hex Workshop: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Hex workshop is a hex editor that is used to view, edit or analyze binary data in hexadecimal, it contains advanced features such as: Text and structure phrasing capabilities, Modifying binary files, etc.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Autopsy: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Autopsy supports a wide range of file systems and data formats, It is Similar to autopsy, the main difference are that autopsy is open source while ftk is paid.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Cyber Triage: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It is an Incident Response tool(IR) designed to streamline the process of investigating by gathering data from endpoints and provides insight into security breaches.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F-RAT 1.0: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It extracts data from the live registry and raw registry in an understandable format and can also generate reports based on the data. It is also called F-RAN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Elcomsoft Phone Viewer: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It is a toll used for gaining read only access to mobile devices, showcasing contacts, messages, etc. 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WinHex: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 tool used to recover damaged or fragmented data, mainly used for data recovery 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Regripper: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The main function of regripper is that it can recreate user activities using data from the registry.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