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E7" w:rsidRPr="00CA4EFC" w:rsidRDefault="004A15E7" w:rsidP="004A15E7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 xml:space="preserve">ФЕДЕРАЛЬНОЕ АГЕНТСТВО ВОЗДУШНОГО ТРАНСПОРТА </w:t>
      </w:r>
    </w:p>
    <w:p w:rsidR="004A15E7" w:rsidRPr="00CA4EFC" w:rsidRDefault="004A15E7" w:rsidP="004A15E7">
      <w:pPr>
        <w:jc w:val="center"/>
        <w:rPr>
          <w:rFonts w:eastAsiaTheme="minorEastAsia"/>
          <w:szCs w:val="28"/>
        </w:rPr>
      </w:pPr>
    </w:p>
    <w:p w:rsidR="004A15E7" w:rsidRPr="00CA4EFC" w:rsidRDefault="004A15E7" w:rsidP="004A15E7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ФЕДЕРАЛЬНОЕ ГОСУДАРСТВЕННОЕ БЮДЖЕТНОЕ ОБРАЗОВАТЕЛЬНОЕ</w:t>
      </w:r>
    </w:p>
    <w:p w:rsidR="004A15E7" w:rsidRPr="00CA4EFC" w:rsidRDefault="004A15E7" w:rsidP="004A15E7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УЧРЕЖДЕНИЕ ВЫСШЕГО ПРОФЕССИОНАЛЬНОГО ОБРАЗОВАНИЯ</w:t>
      </w:r>
    </w:p>
    <w:p w:rsidR="004A15E7" w:rsidRPr="00CA4EFC" w:rsidRDefault="004A15E7" w:rsidP="004A15E7">
      <w:pPr>
        <w:jc w:val="center"/>
        <w:rPr>
          <w:color w:val="000000"/>
          <w:szCs w:val="28"/>
        </w:rPr>
      </w:pPr>
    </w:p>
    <w:p w:rsidR="004A15E7" w:rsidRPr="00CA4EFC" w:rsidRDefault="004A15E7" w:rsidP="004A15E7">
      <w:pPr>
        <w:spacing w:after="120"/>
        <w:jc w:val="center"/>
        <w:rPr>
          <w:szCs w:val="28"/>
        </w:rPr>
      </w:pPr>
      <w:r w:rsidRPr="00CA4EFC">
        <w:rPr>
          <w:color w:val="000000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Cs w:val="28"/>
        </w:rPr>
        <w:br/>
        <w:t>ГРАЖДАНСКОЙ АВИАЦИИ</w:t>
      </w:r>
      <w:r w:rsidRPr="00CA4EFC">
        <w:rPr>
          <w:color w:val="000000"/>
          <w:szCs w:val="28"/>
        </w:rPr>
        <w:br/>
      </w:r>
    </w:p>
    <w:p w:rsidR="004A15E7" w:rsidRPr="00CA4EFC" w:rsidRDefault="004A15E7" w:rsidP="004A15E7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КАФЕДРА ПРИКЛАДНОЙ МАТЕМАТИКИ</w:t>
      </w:r>
    </w:p>
    <w:p w:rsidR="004A15E7" w:rsidRPr="00991A02" w:rsidRDefault="004A15E7" w:rsidP="004A15E7">
      <w:pPr>
        <w:spacing w:after="120"/>
      </w:pPr>
    </w:p>
    <w:p w:rsidR="004A15E7" w:rsidRPr="00991A02" w:rsidRDefault="004A15E7" w:rsidP="004A15E7">
      <w:pPr>
        <w:spacing w:after="120"/>
      </w:pPr>
    </w:p>
    <w:p w:rsidR="004A15E7" w:rsidRPr="00991A02" w:rsidRDefault="004A15E7" w:rsidP="004A15E7">
      <w:pPr>
        <w:spacing w:after="120"/>
      </w:pPr>
    </w:p>
    <w:p w:rsidR="004A15E7" w:rsidRPr="00991A02" w:rsidRDefault="004A15E7" w:rsidP="004A15E7">
      <w:pPr>
        <w:spacing w:after="120"/>
      </w:pPr>
    </w:p>
    <w:p w:rsidR="004A15E7" w:rsidRPr="00F65130" w:rsidRDefault="00A112E1" w:rsidP="004A15E7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№5</w:t>
      </w:r>
    </w:p>
    <w:p w:rsidR="004A15E7" w:rsidRPr="00A112E1" w:rsidRDefault="004A15E7" w:rsidP="004A15E7">
      <w:pPr>
        <w:spacing w:line="360" w:lineRule="auto"/>
        <w:jc w:val="center"/>
        <w:rPr>
          <w:b/>
        </w:rPr>
      </w:pPr>
      <w:r w:rsidRPr="00A112E1">
        <w:rPr>
          <w:b/>
          <w:szCs w:val="28"/>
        </w:rPr>
        <w:t>«</w:t>
      </w:r>
      <w:r w:rsidR="00A112E1" w:rsidRPr="00A112E1">
        <w:rPr>
          <w:b/>
          <w:color w:val="000000"/>
          <w:sz w:val="27"/>
          <w:szCs w:val="27"/>
        </w:rPr>
        <w:t>Формирование отчетов средствами СУБД</w:t>
      </w:r>
      <w:r w:rsidRPr="00A112E1">
        <w:rPr>
          <w:b/>
          <w:szCs w:val="28"/>
        </w:rPr>
        <w:t>»</w:t>
      </w:r>
    </w:p>
    <w:p w:rsidR="004A15E7" w:rsidRPr="00414BBC" w:rsidRDefault="004A15E7" w:rsidP="004A15E7">
      <w:pPr>
        <w:spacing w:after="120" w:line="360" w:lineRule="auto"/>
        <w:jc w:val="center"/>
        <w:rPr>
          <w:szCs w:val="28"/>
        </w:rPr>
      </w:pPr>
      <w:r w:rsidRPr="00414BBC">
        <w:rPr>
          <w:szCs w:val="28"/>
        </w:rPr>
        <w:t xml:space="preserve">по дисциплине </w:t>
      </w:r>
      <w:r>
        <w:rPr>
          <w:b/>
          <w:sz w:val="32"/>
          <w:szCs w:val="32"/>
        </w:rPr>
        <w:t>«Базы д</w:t>
      </w:r>
      <w:r w:rsidRPr="00414BBC">
        <w:rPr>
          <w:b/>
          <w:sz w:val="32"/>
          <w:szCs w:val="32"/>
        </w:rPr>
        <w:t>анных»</w:t>
      </w:r>
    </w:p>
    <w:p w:rsidR="004A15E7" w:rsidRPr="003D3DAE" w:rsidRDefault="00014865" w:rsidP="004A15E7">
      <w:pPr>
        <w:spacing w:after="120"/>
        <w:ind w:left="323"/>
        <w:jc w:val="center"/>
        <w:rPr>
          <w:szCs w:val="28"/>
        </w:rPr>
      </w:pPr>
      <w:r>
        <w:rPr>
          <w:szCs w:val="28"/>
        </w:rPr>
        <w:t>Вариант - 8</w:t>
      </w:r>
    </w:p>
    <w:p w:rsidR="004A15E7" w:rsidRPr="00991A02" w:rsidRDefault="004A15E7" w:rsidP="004A15E7">
      <w:pPr>
        <w:spacing w:after="120"/>
        <w:ind w:left="323"/>
        <w:jc w:val="center"/>
        <w:rPr>
          <w:szCs w:val="28"/>
        </w:rPr>
      </w:pPr>
    </w:p>
    <w:p w:rsidR="004A15E7" w:rsidRPr="00991A02" w:rsidRDefault="004A15E7" w:rsidP="004A15E7">
      <w:pPr>
        <w:spacing w:after="120"/>
        <w:ind w:left="323"/>
        <w:jc w:val="center"/>
        <w:rPr>
          <w:szCs w:val="28"/>
        </w:rPr>
      </w:pPr>
    </w:p>
    <w:p w:rsidR="004A15E7" w:rsidRPr="00991A02" w:rsidRDefault="004A15E7" w:rsidP="004A15E7">
      <w:pPr>
        <w:spacing w:after="120"/>
        <w:ind w:left="323"/>
        <w:jc w:val="center"/>
        <w:rPr>
          <w:szCs w:val="28"/>
        </w:rPr>
      </w:pPr>
    </w:p>
    <w:p w:rsidR="004A15E7" w:rsidRPr="00991A02" w:rsidRDefault="004A15E7" w:rsidP="004A15E7">
      <w:pPr>
        <w:spacing w:after="120"/>
        <w:ind w:left="323"/>
        <w:jc w:val="center"/>
        <w:rPr>
          <w:szCs w:val="28"/>
        </w:rPr>
      </w:pPr>
    </w:p>
    <w:p w:rsidR="004A15E7" w:rsidRPr="00991A02" w:rsidRDefault="004A15E7" w:rsidP="004A15E7">
      <w:pPr>
        <w:jc w:val="right"/>
        <w:rPr>
          <w:szCs w:val="28"/>
        </w:rPr>
      </w:pPr>
      <w:r>
        <w:rPr>
          <w:szCs w:val="28"/>
        </w:rPr>
        <w:t>Выполнил</w:t>
      </w:r>
      <w:r w:rsidRPr="00991A02">
        <w:rPr>
          <w:szCs w:val="28"/>
        </w:rPr>
        <w:t>:</w:t>
      </w:r>
    </w:p>
    <w:p w:rsidR="004A15E7" w:rsidRPr="00991A02" w:rsidRDefault="004A15E7" w:rsidP="004A15E7">
      <w:pPr>
        <w:jc w:val="right"/>
        <w:rPr>
          <w:color w:val="000000"/>
          <w:szCs w:val="28"/>
        </w:rPr>
      </w:pPr>
      <w:r>
        <w:rPr>
          <w:szCs w:val="28"/>
        </w:rPr>
        <w:t>студент</w:t>
      </w:r>
      <w:r w:rsidRPr="00991A02">
        <w:rPr>
          <w:szCs w:val="28"/>
        </w:rPr>
        <w:t xml:space="preserve"> </w:t>
      </w:r>
      <w:r>
        <w:rPr>
          <w:color w:val="000000"/>
          <w:szCs w:val="28"/>
        </w:rPr>
        <w:t>группы ПМ4</w:t>
      </w:r>
      <w:r w:rsidRPr="00991A02">
        <w:rPr>
          <w:color w:val="000000"/>
          <w:szCs w:val="28"/>
        </w:rPr>
        <w:t xml:space="preserve">-1 </w:t>
      </w:r>
    </w:p>
    <w:p w:rsidR="004A15E7" w:rsidRPr="00991A02" w:rsidRDefault="00014865" w:rsidP="004A15E7">
      <w:pPr>
        <w:jc w:val="right"/>
        <w:rPr>
          <w:color w:val="000000"/>
          <w:szCs w:val="28"/>
        </w:rPr>
      </w:pPr>
      <w:r>
        <w:rPr>
          <w:szCs w:val="28"/>
        </w:rPr>
        <w:t>Фейзуллин К.М.</w:t>
      </w:r>
    </w:p>
    <w:p w:rsidR="004A15E7" w:rsidRPr="00122C57" w:rsidRDefault="004A15E7" w:rsidP="004A15E7">
      <w:pPr>
        <w:jc w:val="right"/>
        <w:rPr>
          <w:szCs w:val="28"/>
        </w:rPr>
      </w:pPr>
    </w:p>
    <w:p w:rsidR="004A15E7" w:rsidRPr="00991A02" w:rsidRDefault="004A15E7" w:rsidP="004A15E7">
      <w:pPr>
        <w:jc w:val="right"/>
      </w:pPr>
    </w:p>
    <w:p w:rsidR="004A15E7" w:rsidRDefault="004A15E7" w:rsidP="004A15E7">
      <w:pPr>
        <w:spacing w:line="360" w:lineRule="auto"/>
        <w:jc w:val="center"/>
        <w:rPr>
          <w:b/>
        </w:rPr>
      </w:pPr>
    </w:p>
    <w:p w:rsidR="004A15E7" w:rsidRDefault="004A15E7" w:rsidP="004A15E7">
      <w:pPr>
        <w:spacing w:line="360" w:lineRule="auto"/>
        <w:rPr>
          <w:b/>
          <w:i/>
          <w:u w:val="single"/>
        </w:rPr>
      </w:pPr>
    </w:p>
    <w:p w:rsidR="004A15E7" w:rsidRDefault="004A15E7" w:rsidP="00A112E1">
      <w:pPr>
        <w:spacing w:after="0" w:line="360" w:lineRule="auto"/>
        <w:ind w:firstLine="709"/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Цель лабораторной работы.</w:t>
      </w:r>
    </w:p>
    <w:p w:rsidR="00A112E1" w:rsidRDefault="00A112E1" w:rsidP="00A112E1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Целью лабораторной работы является изучение возможностей СУБД по формированию отчетов по информации из БД.</w:t>
      </w:r>
    </w:p>
    <w:p w:rsidR="00A112E1" w:rsidRPr="00A112E1" w:rsidRDefault="00A112E1" w:rsidP="00A112E1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i/>
          <w:color w:val="000000"/>
          <w:sz w:val="28"/>
          <w:szCs w:val="27"/>
          <w:u w:val="single"/>
        </w:rPr>
      </w:pPr>
      <w:r w:rsidRPr="00A112E1">
        <w:rPr>
          <w:b/>
          <w:i/>
          <w:color w:val="000000"/>
          <w:sz w:val="28"/>
          <w:szCs w:val="27"/>
          <w:u w:val="single"/>
        </w:rPr>
        <w:t>Задание на выполнение лабораторной работы.</w:t>
      </w:r>
    </w:p>
    <w:p w:rsidR="00A112E1" w:rsidRDefault="00A112E1" w:rsidP="00A112E1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Сформулировать запросы к Базе данных, наполненной на лабораторной работе №3 для формирования отчетов в соответствии с вариантом, или использовать экспорт данных.</w:t>
      </w:r>
    </w:p>
    <w:p w:rsidR="00A112E1" w:rsidRDefault="00A112E1" w:rsidP="00A112E1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Формы отчетных документов (форм) должны отличаться от стандартных таблиц (извлечений).</w:t>
      </w:r>
    </w:p>
    <w:p w:rsidR="00A112E1" w:rsidRDefault="00A112E1">
      <w:r>
        <w:br w:type="page"/>
      </w:r>
    </w:p>
    <w:p w:rsidR="00077175" w:rsidRDefault="000F31BA" w:rsidP="00077175">
      <w:pPr>
        <w:ind w:firstLine="708"/>
        <w:jc w:val="both"/>
      </w:pPr>
      <w:r>
        <w:lastRenderedPageBreak/>
        <w:t>Чтобы отобразить выходные</w:t>
      </w:r>
      <w:r w:rsidR="00077175">
        <w:t xml:space="preserve"> </w:t>
      </w:r>
      <w:r>
        <w:t>документы (средние затраты на зарплату и командировочные</w:t>
      </w:r>
      <w:r w:rsidR="007C17C3">
        <w:t>)</w:t>
      </w:r>
      <w:r w:rsidR="00077175">
        <w:t xml:space="preserve"> разработ</w:t>
      </w:r>
      <w:r w:rsidR="007C17C3">
        <w:t>аем пользовательский интерфейс при помощи</w:t>
      </w:r>
      <w:r w:rsidR="00077175">
        <w:t xml:space="preserve"> </w:t>
      </w:r>
      <w:proofErr w:type="spellStart"/>
      <w:r w:rsidR="00077175">
        <w:t>фреймворк</w:t>
      </w:r>
      <w:r w:rsidR="007C17C3">
        <w:t>а</w:t>
      </w:r>
      <w:proofErr w:type="spellEnd"/>
      <w:r w:rsidR="00077175">
        <w:t xml:space="preserve"> </w:t>
      </w:r>
      <w:proofErr w:type="spellStart"/>
      <w:r w:rsidR="00077175">
        <w:t>Фласк</w:t>
      </w:r>
      <w:proofErr w:type="spellEnd"/>
      <w:r w:rsidR="00077175">
        <w:t xml:space="preserve"> (</w:t>
      </w:r>
      <w:r w:rsidR="00077175">
        <w:rPr>
          <w:lang w:val="en-US"/>
        </w:rPr>
        <w:t>Flask</w:t>
      </w:r>
      <w:r w:rsidR="00077175" w:rsidRPr="00711BF3">
        <w:t>).</w:t>
      </w:r>
    </w:p>
    <w:p w:rsidR="000F31BA" w:rsidRPr="00013A16" w:rsidRDefault="000F31BA" w:rsidP="000F31BA">
      <w:pPr>
        <w:pStyle w:val="a3"/>
        <w:shd w:val="clear" w:color="auto" w:fill="FFFFFF"/>
        <w:spacing w:before="0" w:beforeAutospacing="0" w:after="150" w:afterAutospacing="0" w:line="360" w:lineRule="auto"/>
        <w:contextualSpacing/>
        <w:jc w:val="both"/>
        <w:rPr>
          <w:sz w:val="28"/>
        </w:rPr>
      </w:pPr>
      <w:r>
        <w:rPr>
          <w:sz w:val="28"/>
        </w:rPr>
        <w:t>Авторизовавшись как бухгалтер, нам будет предоставлен доступ к отчетам</w:t>
      </w:r>
      <w:r w:rsidRPr="00013A16">
        <w:rPr>
          <w:sz w:val="28"/>
        </w:rPr>
        <w:t>:</w:t>
      </w:r>
    </w:p>
    <w:p w:rsidR="000F31BA" w:rsidRDefault="000F31BA" w:rsidP="000F31BA">
      <w:pPr>
        <w:pStyle w:val="a3"/>
        <w:shd w:val="clear" w:color="auto" w:fill="FFFFFF"/>
        <w:spacing w:before="0" w:beforeAutospacing="0" w:after="150" w:afterAutospacing="0" w:line="360" w:lineRule="auto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16FCFA06" wp14:editId="0210873C">
            <wp:extent cx="5940425" cy="3343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540"/>
                    <a:stretch/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1BA" w:rsidRDefault="000F31BA" w:rsidP="000F31BA">
      <w:pPr>
        <w:spacing w:before="100" w:beforeAutospacing="1" w:after="100" w:afterAutospacing="1" w:line="240" w:lineRule="auto"/>
      </w:pPr>
      <w:r w:rsidRPr="00013A16">
        <w:rPr>
          <w:szCs w:val="28"/>
        </w:rPr>
        <w:t>Щелкая по кнопкам («</w:t>
      </w:r>
      <w:r w:rsidRPr="00EF2111">
        <w:rPr>
          <w:szCs w:val="28"/>
        </w:rPr>
        <w:t>Средний оклад по отделам</w:t>
      </w:r>
      <w:r w:rsidR="00EF2111">
        <w:rPr>
          <w:szCs w:val="28"/>
        </w:rPr>
        <w:t xml:space="preserve">» </w:t>
      </w:r>
      <w:r w:rsidRPr="00013A16">
        <w:rPr>
          <w:szCs w:val="28"/>
        </w:rPr>
        <w:t>и «</w:t>
      </w:r>
      <w:r w:rsidRPr="00EF2111">
        <w:rPr>
          <w:szCs w:val="28"/>
        </w:rPr>
        <w:t>Средние командировочные по отделам</w:t>
      </w:r>
      <w:r w:rsidRPr="00013A16">
        <w:rPr>
          <w:szCs w:val="28"/>
        </w:rPr>
        <w:t>»)</w:t>
      </w:r>
      <w:r>
        <w:rPr>
          <w:rFonts w:eastAsia="Times New Roman"/>
          <w:lang w:eastAsia="ru-RU"/>
        </w:rPr>
        <w:t xml:space="preserve"> бухгалтер получит</w:t>
      </w:r>
      <w:r>
        <w:t xml:space="preserve"> соответствующие отчеты:</w:t>
      </w:r>
    </w:p>
    <w:p w:rsidR="000F31BA" w:rsidRDefault="000F31BA" w:rsidP="000F31BA">
      <w:pPr>
        <w:pStyle w:val="a3"/>
        <w:shd w:val="clear" w:color="auto" w:fill="FFFFFF"/>
        <w:spacing w:before="0" w:beforeAutospacing="0" w:after="0" w:afterAutospacing="0" w:line="360" w:lineRule="auto"/>
        <w:contextualSpacing/>
        <w:jc w:val="both"/>
        <w:rPr>
          <w:noProof/>
        </w:rPr>
      </w:pPr>
    </w:p>
    <w:p w:rsidR="000F31BA" w:rsidRDefault="000F31BA" w:rsidP="000F31BA">
      <w:pPr>
        <w:pStyle w:val="a3"/>
        <w:shd w:val="clear" w:color="auto" w:fill="FFFFFF"/>
        <w:spacing w:before="0" w:beforeAutospacing="0" w:after="0" w:afterAutospacing="0" w:line="360" w:lineRule="auto"/>
        <w:contextualSpacing/>
        <w:jc w:val="both"/>
        <w:rPr>
          <w:noProof/>
        </w:rPr>
      </w:pPr>
      <w:r>
        <w:rPr>
          <w:noProof/>
        </w:rPr>
        <w:drawing>
          <wp:inline distT="0" distB="0" distL="0" distR="0" wp14:anchorId="4F20AE1C" wp14:editId="33C4538C">
            <wp:extent cx="5940425" cy="1943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871"/>
                    <a:stretch/>
                  </pic:blipFill>
                  <pic:spPr bwMode="auto"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5E7" w:rsidRDefault="000F31BA" w:rsidP="000F31B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C5F781" wp14:editId="7EB4DAF0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0425" cy="249555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49"/>
                    <a:stretch/>
                  </pic:blipFill>
                  <pic:spPr bwMode="auto"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C17C3" w:rsidRDefault="00DC5293" w:rsidP="007C17C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8000"/>
          <w:sz w:val="21"/>
          <w:szCs w:val="21"/>
          <w:lang w:eastAsia="ru-RU"/>
        </w:rPr>
      </w:pPr>
      <w:r>
        <w:rPr>
          <w:rFonts w:ascii="Consolas" w:eastAsia="Times New Roman" w:hAnsi="Consolas"/>
          <w:color w:val="008000"/>
          <w:sz w:val="21"/>
          <w:szCs w:val="21"/>
          <w:lang w:eastAsia="ru-RU"/>
        </w:rPr>
        <w:t>#--------------------Отчеты</w:t>
      </w:r>
      <w:r w:rsidR="007C17C3" w:rsidRPr="007C17C3">
        <w:rPr>
          <w:rFonts w:ascii="Consolas" w:eastAsia="Times New Roman" w:hAnsi="Consolas"/>
          <w:color w:val="008000"/>
          <w:sz w:val="21"/>
          <w:szCs w:val="21"/>
          <w:lang w:eastAsia="ru-RU"/>
        </w:rPr>
        <w:t>----------------------------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C5293">
        <w:rPr>
          <w:rFonts w:ascii="Consolas" w:eastAsia="Times New Roman" w:hAnsi="Consolas"/>
          <w:color w:val="795E26"/>
          <w:sz w:val="21"/>
          <w:szCs w:val="21"/>
          <w:lang w:eastAsia="ru-RU"/>
        </w:rPr>
        <w:t>@</w:t>
      </w:r>
      <w:proofErr w:type="spellStart"/>
      <w:proofErr w:type="gramStart"/>
      <w:r w:rsidRPr="00DC5293">
        <w:rPr>
          <w:rFonts w:ascii="Consolas" w:eastAsia="Times New Roman" w:hAnsi="Consolas"/>
          <w:color w:val="795E26"/>
          <w:sz w:val="21"/>
          <w:szCs w:val="21"/>
          <w:lang w:eastAsia="ru-RU"/>
        </w:rPr>
        <w:t>app.route</w:t>
      </w:r>
      <w:proofErr w:type="spellEnd"/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DC5293">
        <w:rPr>
          <w:rFonts w:ascii="Consolas" w:eastAsia="Times New Roman" w:hAnsi="Consolas"/>
          <w:color w:val="A31515"/>
          <w:sz w:val="21"/>
          <w:szCs w:val="21"/>
          <w:lang w:eastAsia="ru-RU"/>
        </w:rPr>
        <w:t>'/'</w:t>
      </w:r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spellStart"/>
      <w:r w:rsidRPr="00DC5293">
        <w:rPr>
          <w:rFonts w:ascii="Consolas" w:eastAsia="Times New Roman" w:hAnsi="Consolas"/>
          <w:color w:val="0000FF"/>
          <w:sz w:val="21"/>
          <w:szCs w:val="21"/>
          <w:lang w:eastAsia="ru-RU"/>
        </w:rPr>
        <w:t>def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DC5293">
        <w:rPr>
          <w:rFonts w:ascii="Consolas" w:eastAsia="Times New Roman" w:hAnsi="Consolas"/>
          <w:color w:val="795E26"/>
          <w:sz w:val="21"/>
          <w:szCs w:val="21"/>
          <w:lang w:eastAsia="ru-RU"/>
        </w:rPr>
        <w:t>GetAVGSalByDep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cur = </w:t>
      </w:r>
      <w:proofErr w:type="spellStart"/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mysql.connection</w:t>
      </w:r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.cursor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cur.execute</w:t>
      </w:r>
      <w:proofErr w:type="spellEnd"/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"call </w:t>
      </w:r>
      <w:proofErr w:type="spellStart"/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GetAVGSalByDep</w:t>
      </w:r>
      <w:proofErr w:type="spellEnd"/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()"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sal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cur.fetchall</w:t>
      </w:r>
      <w:proofErr w:type="spellEnd"/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cur.close</w:t>
      </w:r>
      <w:proofErr w:type="spellEnd"/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DC52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sal</w:t>
      </w:r>
      <w:proofErr w:type="spellEnd"/>
    </w:p>
    <w:p w:rsidR="00DC5293" w:rsidRPr="00DC5293" w:rsidRDefault="00DC5293" w:rsidP="00DC5293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@</w:t>
      </w:r>
      <w:proofErr w:type="spellStart"/>
      <w:proofErr w:type="gramStart"/>
      <w:r w:rsidRPr="00DC52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app.route</w:t>
      </w:r>
      <w:proofErr w:type="spellEnd"/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'/'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DC52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C52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GetAVGBusByDep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cur = </w:t>
      </w:r>
      <w:proofErr w:type="spellStart"/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mysql.connection</w:t>
      </w:r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.cursor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cur.execute</w:t>
      </w:r>
      <w:proofErr w:type="spellEnd"/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"call </w:t>
      </w:r>
      <w:proofErr w:type="spellStart"/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GetAVGBusByDep</w:t>
      </w:r>
      <w:proofErr w:type="spellEnd"/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()"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sal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cur.fetchall</w:t>
      </w:r>
      <w:proofErr w:type="spellEnd"/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cur.close</w:t>
      </w:r>
      <w:proofErr w:type="spellEnd"/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</w:t>
      </w:r>
      <w:proofErr w:type="spellStart"/>
      <w:r w:rsidRPr="00DC5293">
        <w:rPr>
          <w:rFonts w:ascii="Consolas" w:eastAsia="Times New Roman" w:hAnsi="Consolas"/>
          <w:color w:val="AF00DB"/>
          <w:sz w:val="21"/>
          <w:szCs w:val="21"/>
          <w:lang w:eastAsia="ru-RU"/>
        </w:rPr>
        <w:t>return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proofErr w:type="spellStart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sal</w:t>
      </w:r>
      <w:proofErr w:type="spellEnd"/>
    </w:p>
    <w:p w:rsidR="00DC5293" w:rsidRPr="007C17C3" w:rsidRDefault="00DC5293" w:rsidP="007C17C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C5293">
        <w:rPr>
          <w:rFonts w:ascii="Consolas" w:eastAsia="Times New Roman" w:hAnsi="Consolas"/>
          <w:color w:val="795E26"/>
          <w:sz w:val="21"/>
          <w:szCs w:val="21"/>
          <w:lang w:eastAsia="ru-RU"/>
        </w:rPr>
        <w:t>@</w:t>
      </w:r>
      <w:proofErr w:type="spellStart"/>
      <w:proofErr w:type="gramStart"/>
      <w:r w:rsidRPr="00DC5293">
        <w:rPr>
          <w:rFonts w:ascii="Consolas" w:eastAsia="Times New Roman" w:hAnsi="Consolas"/>
          <w:color w:val="795E26"/>
          <w:sz w:val="21"/>
          <w:szCs w:val="21"/>
          <w:lang w:eastAsia="ru-RU"/>
        </w:rPr>
        <w:t>app.route</w:t>
      </w:r>
      <w:proofErr w:type="spellEnd"/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DC5293">
        <w:rPr>
          <w:rFonts w:ascii="Consolas" w:eastAsia="Times New Roman" w:hAnsi="Consolas"/>
          <w:color w:val="A31515"/>
          <w:sz w:val="21"/>
          <w:szCs w:val="21"/>
          <w:lang w:eastAsia="ru-RU"/>
        </w:rPr>
        <w:t>'/</w:t>
      </w:r>
      <w:proofErr w:type="spellStart"/>
      <w:r w:rsidRPr="00DC5293">
        <w:rPr>
          <w:rFonts w:ascii="Consolas" w:eastAsia="Times New Roman" w:hAnsi="Consolas"/>
          <w:color w:val="A31515"/>
          <w:sz w:val="21"/>
          <w:szCs w:val="21"/>
          <w:lang w:eastAsia="ru-RU"/>
        </w:rPr>
        <w:t>SalaryReport</w:t>
      </w:r>
      <w:proofErr w:type="spellEnd"/>
      <w:r w:rsidRPr="00DC5293">
        <w:rPr>
          <w:rFonts w:ascii="Consolas" w:eastAsia="Times New Roman" w:hAnsi="Consolas"/>
          <w:color w:val="A31515"/>
          <w:sz w:val="21"/>
          <w:szCs w:val="21"/>
          <w:lang w:eastAsia="ru-RU"/>
        </w:rPr>
        <w:t>'</w:t>
      </w:r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spellStart"/>
      <w:r w:rsidRPr="00DC5293">
        <w:rPr>
          <w:rFonts w:ascii="Consolas" w:eastAsia="Times New Roman" w:hAnsi="Consolas"/>
          <w:color w:val="0000FF"/>
          <w:sz w:val="21"/>
          <w:szCs w:val="21"/>
          <w:lang w:eastAsia="ru-RU"/>
        </w:rPr>
        <w:t>def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DC5293">
        <w:rPr>
          <w:rFonts w:ascii="Consolas" w:eastAsia="Times New Roman" w:hAnsi="Consolas"/>
          <w:color w:val="795E26"/>
          <w:sz w:val="21"/>
          <w:szCs w:val="21"/>
          <w:lang w:eastAsia="ru-RU"/>
        </w:rPr>
        <w:t>GetAVGSalByDepReport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</w:t>
      </w:r>
      <w:proofErr w:type="spell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sal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GetAVGSalByDep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DC52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render_</w:t>
      </w:r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template(</w:t>
      </w:r>
      <w:proofErr w:type="gramEnd"/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'SalaryReport/list.html'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DC52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Results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=sal, </w:t>
      </w:r>
      <w:r w:rsidRPr="00DC52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Priviliges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priv)</w:t>
      </w:r>
    </w:p>
    <w:p w:rsidR="00DC5293" w:rsidRPr="00DC5293" w:rsidRDefault="00DC5293" w:rsidP="00DC5293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@</w:t>
      </w:r>
      <w:proofErr w:type="spellStart"/>
      <w:proofErr w:type="gramStart"/>
      <w:r w:rsidRPr="00DC52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app.route</w:t>
      </w:r>
      <w:proofErr w:type="spellEnd"/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'/</w:t>
      </w:r>
      <w:proofErr w:type="spellStart"/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BusinessReport</w:t>
      </w:r>
      <w:proofErr w:type="spellEnd"/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DC52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C52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GetAVGBusByDepReport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res = </w:t>
      </w:r>
      <w:proofErr w:type="spellStart"/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GetAVGBusByDep</w:t>
      </w:r>
      <w:proofErr w:type="spell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DC5293" w:rsidRPr="00DC5293" w:rsidRDefault="00DC5293" w:rsidP="00DC52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DC52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render_</w:t>
      </w:r>
      <w:proofErr w:type="gramStart"/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template(</w:t>
      </w:r>
      <w:proofErr w:type="gramEnd"/>
      <w:r w:rsidRPr="00DC52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'BusinessReport/list.html'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DC52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Results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=res, </w:t>
      </w:r>
      <w:r w:rsidRPr="00DC52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Priviliges</w:t>
      </w:r>
      <w:r w:rsidRPr="00DC52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priv)</w:t>
      </w:r>
    </w:p>
    <w:p w:rsidR="007C17C3" w:rsidRPr="007C17C3" w:rsidRDefault="007C17C3" w:rsidP="007C17C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7C17C3">
        <w:rPr>
          <w:rFonts w:ascii="Consolas" w:eastAsia="Times New Roman" w:hAnsi="Consolas"/>
          <w:color w:val="008000"/>
          <w:sz w:val="21"/>
          <w:szCs w:val="21"/>
          <w:lang w:eastAsia="ru-RU"/>
        </w:rPr>
        <w:t>#--------------------------------------------------------------</w:t>
      </w:r>
    </w:p>
    <w:p w:rsidR="004D7187" w:rsidRDefault="004D7187">
      <w:bookmarkStart w:id="0" w:name="_GoBack"/>
      <w:bookmarkEnd w:id="0"/>
    </w:p>
    <w:sectPr w:rsidR="004D7187" w:rsidSect="0001486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E85" w:rsidRDefault="00290E85" w:rsidP="00014865">
      <w:pPr>
        <w:spacing w:after="0" w:line="240" w:lineRule="auto"/>
      </w:pPr>
      <w:r>
        <w:separator/>
      </w:r>
    </w:p>
  </w:endnote>
  <w:endnote w:type="continuationSeparator" w:id="0">
    <w:p w:rsidR="00290E85" w:rsidRDefault="00290E85" w:rsidP="0001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104129"/>
      <w:docPartObj>
        <w:docPartGallery w:val="Page Numbers (Bottom of Page)"/>
        <w:docPartUnique/>
      </w:docPartObj>
    </w:sdtPr>
    <w:sdtContent>
      <w:p w:rsidR="00014865" w:rsidRDefault="000148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041">
          <w:rPr>
            <w:noProof/>
          </w:rPr>
          <w:t>4</w:t>
        </w:r>
        <w:r>
          <w:fldChar w:fldCharType="end"/>
        </w:r>
      </w:p>
    </w:sdtContent>
  </w:sdt>
  <w:p w:rsidR="00014865" w:rsidRDefault="000148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865" w:rsidRDefault="00014865">
    <w:pPr>
      <w:pStyle w:val="a6"/>
    </w:pPr>
    <w:r>
      <w:tab/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E85" w:rsidRDefault="00290E85" w:rsidP="00014865">
      <w:pPr>
        <w:spacing w:after="0" w:line="240" w:lineRule="auto"/>
      </w:pPr>
      <w:r>
        <w:separator/>
      </w:r>
    </w:p>
  </w:footnote>
  <w:footnote w:type="continuationSeparator" w:id="0">
    <w:p w:rsidR="00290E85" w:rsidRDefault="00290E85" w:rsidP="00014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373C8"/>
    <w:multiLevelType w:val="hybridMultilevel"/>
    <w:tmpl w:val="307C8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BC"/>
    <w:rsid w:val="00014865"/>
    <w:rsid w:val="00077175"/>
    <w:rsid w:val="000F31BA"/>
    <w:rsid w:val="00290E85"/>
    <w:rsid w:val="00364041"/>
    <w:rsid w:val="004448FC"/>
    <w:rsid w:val="004A15E7"/>
    <w:rsid w:val="004A1CBC"/>
    <w:rsid w:val="004D7187"/>
    <w:rsid w:val="007C17C3"/>
    <w:rsid w:val="00A112E1"/>
    <w:rsid w:val="00DC5293"/>
    <w:rsid w:val="00E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560F"/>
  <w15:chartTrackingRefBased/>
  <w15:docId w15:val="{14D53235-95FD-400C-B1DF-0AED6840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5E7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styleId="a4">
    <w:name w:val="header"/>
    <w:basedOn w:val="a"/>
    <w:link w:val="a5"/>
    <w:uiPriority w:val="99"/>
    <w:unhideWhenUsed/>
    <w:rsid w:val="00014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4865"/>
  </w:style>
  <w:style w:type="paragraph" w:styleId="a6">
    <w:name w:val="footer"/>
    <w:basedOn w:val="a"/>
    <w:link w:val="a7"/>
    <w:uiPriority w:val="99"/>
    <w:unhideWhenUsed/>
    <w:rsid w:val="00014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4865"/>
  </w:style>
  <w:style w:type="character" w:styleId="a8">
    <w:name w:val="Hyperlink"/>
    <w:basedOn w:val="a0"/>
    <w:uiPriority w:val="99"/>
    <w:unhideWhenUsed/>
    <w:rsid w:val="000F3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Фейзуллин Кирилл</cp:lastModifiedBy>
  <cp:revision>7</cp:revision>
  <dcterms:created xsi:type="dcterms:W3CDTF">2021-04-16T07:44:00Z</dcterms:created>
  <dcterms:modified xsi:type="dcterms:W3CDTF">2021-04-17T18:37:00Z</dcterms:modified>
</cp:coreProperties>
</file>