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Кибзун</w:t>
      </w:r>
      <w:proofErr w:type="spellEnd"/>
    </w:p>
    <w:p w14:paraId="36BC9336" w14:textId="181DEAB2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91170839"/>
      <w:r w:rsidRPr="0053472A">
        <w:rPr>
          <w:sz w:val="32"/>
          <w:szCs w:val="32"/>
        </w:rPr>
        <w:lastRenderedPageBreak/>
        <w:t>Р</w:t>
      </w:r>
      <w:r w:rsidR="00FD148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328B4FE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2889">
        <w:rPr>
          <w:rFonts w:ascii="Times New Roman" w:hAnsi="Times New Roman" w:cs="Times New Roman"/>
          <w:sz w:val="28"/>
          <w:szCs w:val="28"/>
          <w:lang w:eastAsia="ru-RU"/>
        </w:rPr>
        <w:t>источн</w:t>
      </w:r>
      <w:proofErr w:type="spellEnd"/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proofErr w:type="spellStart"/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5DA004F" w14:textId="45297B46" w:rsidR="00085105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70839" w:history="1">
            <w:r w:rsidR="00085105" w:rsidRPr="001706C9">
              <w:rPr>
                <w:rStyle w:val="a6"/>
                <w:noProof/>
              </w:rPr>
              <w:t>РЕФЕРАТ</w:t>
            </w:r>
            <w:r w:rsidR="00085105">
              <w:rPr>
                <w:noProof/>
                <w:webHidden/>
              </w:rPr>
              <w:tab/>
            </w:r>
            <w:r w:rsidR="00085105">
              <w:rPr>
                <w:noProof/>
                <w:webHidden/>
              </w:rPr>
              <w:fldChar w:fldCharType="begin"/>
            </w:r>
            <w:r w:rsidR="00085105">
              <w:rPr>
                <w:noProof/>
                <w:webHidden/>
              </w:rPr>
              <w:instrText xml:space="preserve"> PAGEREF _Toc91170839 \h </w:instrText>
            </w:r>
            <w:r w:rsidR="00085105">
              <w:rPr>
                <w:noProof/>
                <w:webHidden/>
              </w:rPr>
            </w:r>
            <w:r w:rsidR="00085105">
              <w:rPr>
                <w:noProof/>
                <w:webHidden/>
              </w:rPr>
              <w:fldChar w:fldCharType="separate"/>
            </w:r>
            <w:r w:rsidR="00085105">
              <w:rPr>
                <w:noProof/>
                <w:webHidden/>
              </w:rPr>
              <w:t>2</w:t>
            </w:r>
            <w:r w:rsidR="00085105">
              <w:rPr>
                <w:noProof/>
                <w:webHidden/>
              </w:rPr>
              <w:fldChar w:fldCharType="end"/>
            </w:r>
          </w:hyperlink>
        </w:p>
        <w:p w14:paraId="074A9EA2" w14:textId="242934C3" w:rsidR="00085105" w:rsidRDefault="0008510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0" w:history="1">
            <w:r w:rsidRPr="001706C9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6EB6" w14:textId="7166FCB4" w:rsidR="00085105" w:rsidRDefault="0008510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1" w:history="1">
            <w:r w:rsidRPr="001706C9">
              <w:rPr>
                <w:rStyle w:val="a6"/>
                <w:noProof/>
              </w:rPr>
              <w:t>Основная часть отчета о НИР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2F5C" w14:textId="7F195A2B" w:rsidR="00085105" w:rsidRDefault="0008510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70842" w:history="1">
            <w:r w:rsidRPr="001706C9">
              <w:rPr>
                <w:rStyle w:val="a6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_Toc91170842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0D9DD6" w14:textId="0CB0EC0B" w:rsidR="00085105" w:rsidRDefault="000851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3" w:history="1">
            <w:r w:rsidRPr="001706C9">
              <w:rPr>
                <w:rStyle w:val="a6"/>
                <w:rFonts w:cs="Times New Roman"/>
                <w:noProof/>
              </w:rPr>
              <w:t>Задача бинарной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CE42C" w14:textId="18EF85FB" w:rsidR="00085105" w:rsidRDefault="000851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4" w:history="1">
            <w:r w:rsidRPr="001706C9">
              <w:rPr>
                <w:rStyle w:val="a6"/>
                <w:rFonts w:cs="Times New Roman"/>
                <w:noProof/>
              </w:rPr>
              <w:t xml:space="preserve">Задача </w:t>
            </w:r>
            <w:r w:rsidRPr="001706C9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Pr="001706C9">
              <w:rPr>
                <w:rStyle w:val="a6"/>
                <w:rFonts w:cs="Times New Roman"/>
                <w:noProof/>
              </w:rPr>
              <w:t xml:space="preserve">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461F" w14:textId="37F64CA9" w:rsidR="00085105" w:rsidRDefault="00085105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70845" w:history="1">
            <w:r w:rsidRPr="001706C9">
              <w:rPr>
                <w:rStyle w:val="a6"/>
              </w:rPr>
              <w:t>Анализ области исследования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_Toc91170845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E100CE" w14:textId="2D504318" w:rsidR="00085105" w:rsidRDefault="0008510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70846" w:history="1">
            <w:r w:rsidRPr="001706C9">
              <w:rPr>
                <w:rStyle w:val="a6"/>
                <w:rFonts w:cs="Times New Roman"/>
                <w:noProof/>
              </w:rPr>
              <w:t>Задача бинарной классификации оттока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CE1B" w14:textId="13DD9A7E" w:rsidR="00085105" w:rsidRDefault="0008510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7" w:history="1">
            <w:r w:rsidRPr="001706C9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7B188" w14:textId="037A2D6B" w:rsidR="00085105" w:rsidRDefault="0008510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8" w:history="1">
            <w:r w:rsidRPr="001706C9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926F" w14:textId="4F5F8CE9" w:rsidR="00085105" w:rsidRDefault="00085105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70849" w:history="1">
            <w:r w:rsidRPr="001706C9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D092" w14:textId="1ED898F9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092FF90" w14:textId="27D52A39" w:rsidR="00224493" w:rsidRDefault="00224493" w:rsidP="00C0550A">
      <w:pPr>
        <w:spacing w:before="240" w:line="360" w:lineRule="auto"/>
      </w:pPr>
    </w:p>
    <w:p w14:paraId="37C18966" w14:textId="0980FD76" w:rsidR="00224493" w:rsidRDefault="00224493" w:rsidP="00C0550A">
      <w:pPr>
        <w:spacing w:before="240" w:line="360" w:lineRule="auto"/>
      </w:pPr>
    </w:p>
    <w:p w14:paraId="34885875" w14:textId="030ED307" w:rsidR="00224493" w:rsidRDefault="00224493" w:rsidP="00C0550A">
      <w:pPr>
        <w:spacing w:before="240" w:line="360" w:lineRule="auto"/>
      </w:pPr>
    </w:p>
    <w:p w14:paraId="6AC25482" w14:textId="46653CE9" w:rsidR="00224493" w:rsidRDefault="00224493" w:rsidP="00C0550A">
      <w:pPr>
        <w:spacing w:before="240" w:line="360" w:lineRule="auto"/>
      </w:pPr>
    </w:p>
    <w:p w14:paraId="34DE9D13" w14:textId="4FAF9016" w:rsidR="00224493" w:rsidRDefault="00224493" w:rsidP="00C0550A">
      <w:pPr>
        <w:spacing w:before="240" w:line="360" w:lineRule="auto"/>
      </w:pPr>
    </w:p>
    <w:p w14:paraId="1D377DED" w14:textId="3B11C6B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91170840"/>
      <w:r w:rsidRPr="00505056">
        <w:rPr>
          <w:sz w:val="32"/>
          <w:szCs w:val="32"/>
        </w:rPr>
        <w:t>Введение</w:t>
      </w:r>
      <w:bookmarkEnd w:id="4"/>
      <w:bookmarkEnd w:id="5"/>
      <w:bookmarkEnd w:id="6"/>
    </w:p>
    <w:p w14:paraId="3A4E01FC" w14:textId="049B9244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91170841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671B1FAE" w14:textId="1BA9B8A9" w:rsidR="00E835E0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591DE2C4" w14:textId="77777777" w:rsidR="00ED388C" w:rsidRDefault="00ED388C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32A350" w14:textId="4DE9BE7A" w:rsidR="00AD3D6F" w:rsidRPr="005E6E16" w:rsidRDefault="00AD3D6F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3"/>
      <w:bookmarkStart w:id="13" w:name="_Toc91148880"/>
      <w:bookmarkStart w:id="14" w:name="_Toc91149116"/>
      <w:bookmarkStart w:id="15" w:name="_Toc91170842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2"/>
      <w:bookmarkEnd w:id="13"/>
      <w:bookmarkEnd w:id="14"/>
      <w:bookmarkEnd w:id="15"/>
    </w:p>
    <w:p w14:paraId="1B3D3D37" w14:textId="1EF56900" w:rsidR="00AD3D6F" w:rsidRPr="005E6E16" w:rsidRDefault="00AD3D6F" w:rsidP="005E6E1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1148684"/>
      <w:bookmarkStart w:id="17" w:name="_Toc91148881"/>
      <w:bookmarkStart w:id="18" w:name="_Toc91149117"/>
      <w:bookmarkStart w:id="19" w:name="_Toc91170843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16"/>
      <w:bookmarkEnd w:id="17"/>
      <w:bookmarkEnd w:id="18"/>
      <w:bookmarkEnd w:id="19"/>
    </w:p>
    <w:p w14:paraId="73C430F6" w14:textId="491A3B91" w:rsidR="00A61373" w:rsidRDefault="00AD3D6F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 w:rsidR="008D6923"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</w:t>
      </w:r>
      <w:r w:rsidR="00625490" w:rsidRPr="00744B9A">
        <w:rPr>
          <w:rFonts w:ascii="Times New Roman" w:hAnsi="Times New Roman" w:cs="Times New Roman"/>
          <w:sz w:val="28"/>
          <w:szCs w:val="28"/>
        </w:rPr>
        <w:t>прогнозировании оттока покупателей для применения мер предотвращения</w:t>
      </w:r>
      <w:r w:rsidRPr="00744B9A">
        <w:rPr>
          <w:rFonts w:ascii="Times New Roman" w:hAnsi="Times New Roman" w:cs="Times New Roman"/>
          <w:sz w:val="28"/>
          <w:szCs w:val="28"/>
        </w:rPr>
        <w:t xml:space="preserve">. </w:t>
      </w:r>
      <w:r w:rsidR="00625490" w:rsidRPr="00744B9A">
        <w:rPr>
          <w:rFonts w:ascii="Times New Roman" w:hAnsi="Times New Roman" w:cs="Times New Roman"/>
          <w:sz w:val="28"/>
          <w:szCs w:val="28"/>
        </w:rPr>
        <w:t>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="00347611" w:rsidRPr="00744B9A">
        <w:rPr>
          <w:rFonts w:ascii="Times New Roman" w:hAnsi="Times New Roman" w:cs="Times New Roman"/>
          <w:sz w:val="28"/>
          <w:szCs w:val="28"/>
        </w:rPr>
        <w:t xml:space="preserve">Тогда главной целью коммуникации 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определим сохранение внимания и наибольшую пользу такая коммуникация принесет с потенциально ушедшим пользователем. </w:t>
      </w:r>
      <w:r w:rsidRPr="00744B9A">
        <w:rPr>
          <w:rFonts w:ascii="Times New Roman" w:hAnsi="Times New Roman" w:cs="Times New Roman"/>
          <w:sz w:val="28"/>
          <w:szCs w:val="28"/>
        </w:rPr>
        <w:t xml:space="preserve">Формализуя, задача будет классификации выглядеть следующим образом. Дана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 с одинаковым набором признаков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="00367718" w:rsidRPr="00744B9A">
        <w:rPr>
          <w:rFonts w:ascii="Times New Roman" w:hAnsi="Times New Roman" w:cs="Times New Roman"/>
          <w:sz w:val="28"/>
          <w:szCs w:val="28"/>
        </w:rPr>
        <w:t xml:space="preserve">  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го </w:t>
      </w:r>
      <w:r w:rsidR="00367718"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proofErr w:type="gramStart"/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proofErr w:type="gramEnd"/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</w:t>
      </w:r>
      <w:r w:rsidR="00367718" w:rsidRPr="00744B9A">
        <w:rPr>
          <w:rFonts w:ascii="Times New Roman" w:hAnsi="Times New Roman" w:cs="Times New Roman"/>
          <w:sz w:val="28"/>
          <w:szCs w:val="28"/>
        </w:rPr>
        <w:t>к</w:t>
      </w:r>
      <w:r w:rsidRPr="00744B9A">
        <w:rPr>
          <w:rFonts w:ascii="Times New Roman" w:hAnsi="Times New Roman" w:cs="Times New Roman"/>
          <w:sz w:val="28"/>
          <w:szCs w:val="28"/>
        </w:rPr>
        <w:t xml:space="preserve">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 w:rsidR="008D6923"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0E6BF6EE" w14:textId="77777777" w:rsidR="001350E5" w:rsidRDefault="001350E5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C8ABA" w14:textId="5CE8B474" w:rsidR="00765C58" w:rsidRDefault="00765C58" w:rsidP="00765C5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1148685"/>
      <w:bookmarkStart w:id="21" w:name="_Toc91148882"/>
      <w:bookmarkStart w:id="22" w:name="_Toc91149118"/>
      <w:bookmarkStart w:id="23" w:name="_Toc91170844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proofErr w:type="spellEnd"/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20"/>
      <w:bookmarkEnd w:id="21"/>
      <w:bookmarkEnd w:id="22"/>
      <w:bookmarkEnd w:id="23"/>
    </w:p>
    <w:p w14:paraId="665FA0A7" w14:textId="737596FC" w:rsidR="00A61373" w:rsidRPr="00955ACB" w:rsidRDefault="00796E73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</w:t>
      </w:r>
      <w:r w:rsidR="001A3A3C" w:rsidRPr="00955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E401B" w14:textId="7F16356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120C6C78" w14:textId="4A7DF0BC" w:rsidR="001A0B2D" w:rsidRPr="00E54774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1A0B2D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C894366" w14:textId="07082749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E73B57"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5ED7C7CD" w14:textId="5361B045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proofErr w:type="spellStart"/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B4391B" w14:textId="7ACBC4FC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9872A1" w14:textId="03E1C8F8" w:rsidR="00DE015F" w:rsidRPr="00955ACB" w:rsidRDefault="00DE015F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lastRenderedPageBreak/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proofErr w:type="spellStart"/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</w:t>
      </w:r>
      <w:r w:rsidR="00097D31" w:rsidRPr="00955ACB">
        <w:rPr>
          <w:rFonts w:ascii="Times New Roman" w:hAnsi="Times New Roman" w:cs="Times New Roman"/>
          <w:sz w:val="28"/>
          <w:szCs w:val="28"/>
        </w:rPr>
        <w:t>е</w:t>
      </w:r>
      <w:r w:rsidRPr="00955ACB">
        <w:rPr>
          <w:rFonts w:ascii="Times New Roman" w:hAnsi="Times New Roman" w:cs="Times New Roman"/>
          <w:sz w:val="28"/>
          <w:szCs w:val="28"/>
        </w:rPr>
        <w:t>т следующее определение:</w:t>
      </w:r>
    </w:p>
    <w:p w14:paraId="0A3718B8" w14:textId="77777777" w:rsidR="00184E28" w:rsidRPr="00955ACB" w:rsidRDefault="00097D31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9CF220D" w14:textId="2D75E3E4" w:rsidR="00184E28" w:rsidRPr="00955ACB" w:rsidRDefault="00184E28" w:rsidP="00E42B37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097D31" w:rsidRPr="00955AC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330A2EAE" w14:textId="035156CA" w:rsidR="00394843" w:rsidRPr="00955ACB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82A7D86" w14:textId="72CF25E7" w:rsidR="000B56E7" w:rsidRPr="00955ACB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24" w:name="_Toc91089843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proofErr w:type="spellEnd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3E269BB3" w14:textId="6B7C96A9" w:rsidR="000B56E7" w:rsidRPr="00955ACB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</w:t>
      </w:r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и не было,</w:t>
      </w:r>
    </w:p>
    <w:p w14:paraId="352A8189" w14:textId="06F641EE" w:rsidR="00F42DBF" w:rsidRPr="00955ACB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726D46D7" w14:textId="477D99E6" w:rsidR="00F42DBF" w:rsidRPr="00955ACB" w:rsidRDefault="00EC4914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</w:t>
      </w:r>
      <w:r w:rsidR="00F67A7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(произошел отток)</w:t>
      </w:r>
    </w:p>
    <w:p w14:paraId="0FEE0F6C" w14:textId="77777777" w:rsidR="000B56E7" w:rsidRPr="000B56E7" w:rsidRDefault="000B56E7" w:rsidP="000B56E7">
      <w:pPr>
        <w:rPr>
          <w:rFonts w:ascii="Times New Roman" w:eastAsiaTheme="minorEastAsia" w:hAnsi="Times New Roman" w:cs="Times New Roman"/>
        </w:rPr>
      </w:pPr>
    </w:p>
    <w:p w14:paraId="0005DFEA" w14:textId="3360B2A3" w:rsidR="007A72F3" w:rsidRPr="005E6E16" w:rsidRDefault="00707FA6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91148686"/>
      <w:bookmarkStart w:id="26" w:name="_Toc91148883"/>
      <w:bookmarkStart w:id="27" w:name="_Toc91149119"/>
      <w:bookmarkStart w:id="28" w:name="_Toc91170845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24"/>
      <w:bookmarkEnd w:id="25"/>
      <w:bookmarkEnd w:id="26"/>
      <w:bookmarkEnd w:id="27"/>
      <w:bookmarkEnd w:id="28"/>
    </w:p>
    <w:p w14:paraId="238C8CEB" w14:textId="3E318904" w:rsidR="005D3ADE" w:rsidRDefault="00411A40" w:rsidP="000A2783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 xml:space="preserve"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</w:t>
      </w:r>
      <w:r w:rsidR="001A06DD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необходимость в наличии разметки данных, методы оценки </w:t>
      </w:r>
      <w:r w:rsidR="00F56490">
        <w:rPr>
          <w:rFonts w:ascii="Times New Roman" w:hAnsi="Times New Roman" w:cs="Times New Roman"/>
          <w:sz w:val="28"/>
          <w:szCs w:val="28"/>
        </w:rPr>
        <w:t>качества и многие другие факторы</w:t>
      </w:r>
      <w:r w:rsidR="001A06DD">
        <w:rPr>
          <w:rFonts w:ascii="Times New Roman" w:hAnsi="Times New Roman" w:cs="Times New Roman"/>
          <w:sz w:val="28"/>
          <w:szCs w:val="28"/>
        </w:rPr>
        <w:t>.</w:t>
      </w:r>
    </w:p>
    <w:p w14:paraId="0D6227F6" w14:textId="0DC55C25" w:rsidR="005D3ADE" w:rsidRPr="005650E0" w:rsidRDefault="005D3ADE" w:rsidP="005650E0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91170846"/>
      <w:r w:rsidRPr="005650E0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r w:rsidR="0085443D" w:rsidRPr="005650E0">
        <w:rPr>
          <w:rFonts w:ascii="Times New Roman" w:hAnsi="Times New Roman" w:cs="Times New Roman"/>
          <w:color w:val="auto"/>
          <w:sz w:val="28"/>
          <w:szCs w:val="28"/>
        </w:rPr>
        <w:t xml:space="preserve"> оттока</w:t>
      </w:r>
      <w:bookmarkEnd w:id="29"/>
    </w:p>
    <w:p w14:paraId="676CA6F2" w14:textId="77DF80E5" w:rsidR="00B663B8" w:rsidRPr="001052A3" w:rsidRDefault="00B663B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>Решение данной задачи возможно как аналитически, с помощью анализа исторических данных, так и с помощью машинного обучения.</w:t>
      </w:r>
    </w:p>
    <w:p w14:paraId="5460CEEC" w14:textId="2D5021DB" w:rsidR="00CD2628" w:rsidRPr="001052A3" w:rsidRDefault="00CD2628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Одно из аналитических решений предполагает анализ «выживаемости». Находится период с момента последней покупки до настоящего времени </w:t>
      </w:r>
      <w:r w:rsidR="001052A3">
        <w:rPr>
          <w:rFonts w:ascii="Times New Roman" w:hAnsi="Times New Roman" w:cs="Times New Roman"/>
          <w:sz w:val="28"/>
          <w:szCs w:val="28"/>
        </w:rPr>
        <w:t>всей пользовательской базы</w:t>
      </w:r>
      <w:r w:rsidR="009A27E3" w:rsidRPr="001052A3">
        <w:rPr>
          <w:rFonts w:ascii="Times New Roman" w:hAnsi="Times New Roman" w:cs="Times New Roman"/>
          <w:sz w:val="28"/>
          <w:szCs w:val="28"/>
        </w:rPr>
        <w:t>.</w:t>
      </w:r>
      <w:r w:rsidR="00574FF2" w:rsidRPr="001052A3">
        <w:rPr>
          <w:rFonts w:ascii="Times New Roman" w:hAnsi="Times New Roman" w:cs="Times New Roman"/>
          <w:sz w:val="28"/>
          <w:szCs w:val="28"/>
        </w:rPr>
        <w:t xml:space="preserve"> Для каждой сферы продаж распределение будет отличаться.</w:t>
      </w:r>
    </w:p>
    <w:p w14:paraId="22920323" w14:textId="061BDF58" w:rsidR="009A27E3" w:rsidRDefault="00574FF2" w:rsidP="00084ED0">
      <w:pPr>
        <w:keepNext/>
        <w:jc w:val="center"/>
      </w:pPr>
      <w:r>
        <w:rPr>
          <w:noProof/>
        </w:rPr>
        <w:drawing>
          <wp:inline distT="0" distB="0" distL="0" distR="0" wp14:anchorId="3F6E1B1C" wp14:editId="20B84F72">
            <wp:extent cx="4879219" cy="2507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74" cy="25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7B35" w14:textId="7F3ADE28" w:rsidR="009A27E3" w:rsidRDefault="009A27E3" w:rsidP="009A27E3">
      <w:pPr>
        <w:pStyle w:val="ae"/>
        <w:jc w:val="center"/>
        <w:rPr>
          <w:color w:val="auto"/>
        </w:rPr>
      </w:pPr>
      <w:r w:rsidRPr="009A27E3">
        <w:rPr>
          <w:color w:val="auto"/>
        </w:rPr>
        <w:t xml:space="preserve">Рисунок </w:t>
      </w:r>
      <w:r w:rsidRPr="009A27E3">
        <w:rPr>
          <w:color w:val="auto"/>
        </w:rPr>
        <w:fldChar w:fldCharType="begin"/>
      </w:r>
      <w:r w:rsidRPr="009A27E3">
        <w:rPr>
          <w:color w:val="auto"/>
        </w:rPr>
        <w:instrText xml:space="preserve"> SEQ Рисунок \* ARABIC </w:instrText>
      </w:r>
      <w:r w:rsidRPr="009A27E3">
        <w:rPr>
          <w:color w:val="auto"/>
        </w:rPr>
        <w:fldChar w:fldCharType="separate"/>
      </w:r>
      <w:r w:rsidR="00084ED0">
        <w:rPr>
          <w:noProof/>
          <w:color w:val="auto"/>
        </w:rPr>
        <w:t>1</w:t>
      </w:r>
      <w:r w:rsidRPr="009A27E3">
        <w:rPr>
          <w:color w:val="auto"/>
        </w:rPr>
        <w:fldChar w:fldCharType="end"/>
      </w:r>
      <w:r w:rsidRPr="009A27E3">
        <w:rPr>
          <w:color w:val="auto"/>
          <w:lang w:val="en-US"/>
        </w:rPr>
        <w:t xml:space="preserve">. </w:t>
      </w:r>
      <w:r w:rsidRPr="009A27E3">
        <w:rPr>
          <w:color w:val="auto"/>
        </w:rPr>
        <w:t>Моделирование потребительского поведения.</w:t>
      </w:r>
    </w:p>
    <w:p w14:paraId="0194395E" w14:textId="77777777" w:rsidR="0081683A" w:rsidRPr="00084ED0" w:rsidRDefault="00574FF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2A3">
        <w:rPr>
          <w:rFonts w:ascii="Times New Roman" w:hAnsi="Times New Roman" w:cs="Times New Roman"/>
          <w:sz w:val="28"/>
          <w:szCs w:val="28"/>
        </w:rPr>
        <w:t xml:space="preserve">На рисунке 1 отображена гистограмма зависимости количества покупателей от </w:t>
      </w:r>
      <w:r w:rsidR="00A52A95" w:rsidRPr="001052A3">
        <w:rPr>
          <w:rFonts w:ascii="Times New Roman" w:hAnsi="Times New Roman" w:cs="Times New Roman"/>
          <w:sz w:val="28"/>
          <w:szCs w:val="28"/>
        </w:rPr>
        <w:t>количества прошедших дней с момента последней покупки. По рисунку 1 можно сказать,</w:t>
      </w:r>
      <w:r w:rsidR="001052A3" w:rsidRPr="001052A3">
        <w:rPr>
          <w:rFonts w:ascii="Times New Roman" w:hAnsi="Times New Roman" w:cs="Times New Roman"/>
          <w:sz w:val="28"/>
          <w:szCs w:val="28"/>
        </w:rPr>
        <w:t xml:space="preserve"> что если пользователь не закупался в течении 12 дней, то скорее всего, мы его потеряли</w:t>
      </w:r>
      <w:r w:rsidR="0081683A">
        <w:rPr>
          <w:rFonts w:ascii="Times New Roman" w:hAnsi="Times New Roman" w:cs="Times New Roman"/>
          <w:sz w:val="28"/>
          <w:szCs w:val="28"/>
        </w:rPr>
        <w:t xml:space="preserve">, так как данное количество дней соответствует перцентилю в 90%. </w:t>
      </w:r>
    </w:p>
    <w:p w14:paraId="53CCBB90" w14:textId="30AACA0C" w:rsidR="00574FF2" w:rsidRDefault="0081683A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Вариантом сложнее является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AA129B" w:rsidRPr="00AA129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A129B" w:rsidRPr="00AA129B">
        <w:rPr>
          <w:rFonts w:ascii="Times New Roman" w:hAnsi="Times New Roman" w:cs="Times New Roman"/>
          <w:sz w:val="28"/>
          <w:szCs w:val="28"/>
        </w:rPr>
        <w:t>1]</w:t>
      </w:r>
      <w:r w:rsidRPr="00816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сегментация покупателей на основе частоты и давности покупки. </w:t>
      </w:r>
      <w:r w:rsidR="00A52A95" w:rsidRPr="001052A3">
        <w:rPr>
          <w:rFonts w:ascii="Times New Roman" w:hAnsi="Times New Roman" w:cs="Times New Roman"/>
          <w:sz w:val="28"/>
          <w:szCs w:val="28"/>
        </w:rPr>
        <w:t xml:space="preserve"> </w:t>
      </w:r>
      <w:r w:rsidR="00084ED0">
        <w:rPr>
          <w:rFonts w:ascii="Times New Roman" w:hAnsi="Times New Roman" w:cs="Times New Roman"/>
          <w:sz w:val="28"/>
          <w:szCs w:val="28"/>
        </w:rPr>
        <w:t>Пример моделирования такой сегментации на рисунке 2.</w:t>
      </w:r>
    </w:p>
    <w:p w14:paraId="70CF4977" w14:textId="1E070779" w:rsidR="00084ED0" w:rsidRDefault="00385E5A" w:rsidP="00385E5A">
      <w:pPr>
        <w:keepNext/>
        <w:ind w:right="566"/>
        <w:jc w:val="center"/>
      </w:pPr>
      <w:r>
        <w:rPr>
          <w:noProof/>
        </w:rPr>
        <w:lastRenderedPageBreak/>
        <w:drawing>
          <wp:inline distT="0" distB="0" distL="0" distR="0" wp14:anchorId="21E5832C" wp14:editId="184F8143">
            <wp:extent cx="4080097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17" cy="213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3028B" w14:textId="0D2B5241" w:rsidR="00084ED0" w:rsidRPr="000C7397" w:rsidRDefault="00084ED0" w:rsidP="00084ED0">
      <w:pPr>
        <w:pStyle w:val="ae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C7397">
        <w:rPr>
          <w:color w:val="auto"/>
        </w:rPr>
        <w:t xml:space="preserve">Рисунок </w:t>
      </w:r>
      <w:r w:rsidRPr="000C7397">
        <w:rPr>
          <w:color w:val="auto"/>
        </w:rPr>
        <w:fldChar w:fldCharType="begin"/>
      </w:r>
      <w:r w:rsidRPr="000C7397">
        <w:rPr>
          <w:color w:val="auto"/>
        </w:rPr>
        <w:instrText xml:space="preserve"> SEQ Рисунок \* ARABIC </w:instrText>
      </w:r>
      <w:r w:rsidRPr="000C7397">
        <w:rPr>
          <w:color w:val="auto"/>
        </w:rPr>
        <w:fldChar w:fldCharType="separate"/>
      </w:r>
      <w:r w:rsidRPr="000C7397">
        <w:rPr>
          <w:noProof/>
          <w:color w:val="auto"/>
        </w:rPr>
        <w:t>2</w:t>
      </w:r>
      <w:r w:rsidRPr="000C7397">
        <w:rPr>
          <w:color w:val="auto"/>
        </w:rPr>
        <w:fldChar w:fldCharType="end"/>
      </w:r>
      <w:r w:rsidRPr="000C7397">
        <w:rPr>
          <w:color w:val="auto"/>
        </w:rPr>
        <w:t xml:space="preserve">. </w:t>
      </w:r>
      <w:r w:rsidRPr="000C7397">
        <w:rPr>
          <w:color w:val="auto"/>
          <w:lang w:val="en-US"/>
        </w:rPr>
        <w:t>RF</w:t>
      </w:r>
      <w:r w:rsidRPr="000C7397">
        <w:rPr>
          <w:color w:val="auto"/>
        </w:rPr>
        <w:t xml:space="preserve"> сегментация.</w:t>
      </w:r>
    </w:p>
    <w:p w14:paraId="306DBE59" w14:textId="500F335C" w:rsidR="001052A3" w:rsidRDefault="00385E5A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покупателей </w:t>
      </w:r>
      <w:proofErr w:type="gramStart"/>
      <w:r w:rsidR="00C56C5C">
        <w:rPr>
          <w:rFonts w:ascii="Times New Roman" w:hAnsi="Times New Roman" w:cs="Times New Roman"/>
          <w:sz w:val="28"/>
          <w:szCs w:val="28"/>
        </w:rPr>
        <w:t>в ручную</w:t>
      </w:r>
      <w:proofErr w:type="gramEnd"/>
      <w:r w:rsidR="00C56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разобьем на пять сегментов</w:t>
      </w:r>
      <w:r w:rsidR="00FC3B86">
        <w:rPr>
          <w:rFonts w:ascii="Times New Roman" w:hAnsi="Times New Roman" w:cs="Times New Roman"/>
          <w:sz w:val="28"/>
          <w:szCs w:val="28"/>
        </w:rPr>
        <w:t xml:space="preserve"> на основе нашей экспертной оценки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EEB">
        <w:rPr>
          <w:rFonts w:ascii="Times New Roman" w:hAnsi="Times New Roman" w:cs="Times New Roman"/>
          <w:sz w:val="28"/>
          <w:szCs w:val="28"/>
        </w:rPr>
        <w:t xml:space="preserve"> На основе рисунка 1 было предположение, что если человек не совершил покупку в течении 12 дней, то скорее всего, он для нас потерян. Тогда можно сказать, что сегмент точек, отмеченных серым</w:t>
      </w:r>
      <w:r w:rsidR="00D466AD" w:rsidRPr="00D466AD">
        <w:rPr>
          <w:rFonts w:ascii="Times New Roman" w:hAnsi="Times New Roman" w:cs="Times New Roman"/>
          <w:sz w:val="28"/>
          <w:szCs w:val="28"/>
        </w:rPr>
        <w:t>,</w:t>
      </w:r>
      <w:r w:rsidR="00663EEB">
        <w:rPr>
          <w:rFonts w:ascii="Times New Roman" w:hAnsi="Times New Roman" w:cs="Times New Roman"/>
          <w:sz w:val="28"/>
          <w:szCs w:val="28"/>
        </w:rPr>
        <w:t xml:space="preserve"> можно считать оттоком покупателей, так как это множество давно не совершало покупки и в общей сложности совершило их малое количество.</w:t>
      </w:r>
    </w:p>
    <w:p w14:paraId="0B0D31FB" w14:textId="2DF326AB" w:rsidR="00F538C7" w:rsidRDefault="00F538C7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подходы можно использовать как с размеченными данными, так и с не размеченными.</w:t>
      </w:r>
      <w:r w:rsidR="00C56C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327B5" w14:textId="07E2E75E" w:rsidR="00C56C5C" w:rsidRDefault="00C56C5C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вариантом решения задачи прогноза оттока клиентов является машинное обучение</w:t>
      </w:r>
      <w:r w:rsidR="00CB5364">
        <w:rPr>
          <w:rFonts w:ascii="Times New Roman" w:hAnsi="Times New Roman" w:cs="Times New Roman"/>
          <w:sz w:val="28"/>
          <w:szCs w:val="28"/>
        </w:rPr>
        <w:t xml:space="preserve">. Данного рода решений существует огромное количество, </w:t>
      </w:r>
      <w:proofErr w:type="gramStart"/>
      <w:r w:rsidR="00CB5364">
        <w:rPr>
          <w:rFonts w:ascii="Times New Roman" w:hAnsi="Times New Roman" w:cs="Times New Roman"/>
          <w:sz w:val="28"/>
          <w:szCs w:val="28"/>
        </w:rPr>
        <w:t xml:space="preserve">начиная </w:t>
      </w:r>
      <w:r w:rsidR="00A23B9D" w:rsidRPr="00A23B9D">
        <w:rPr>
          <w:rFonts w:ascii="Times New Roman" w:hAnsi="Times New Roman" w:cs="Times New Roman"/>
          <w:sz w:val="28"/>
          <w:szCs w:val="28"/>
        </w:rPr>
        <w:t xml:space="preserve"> </w:t>
      </w:r>
      <w:r w:rsidR="00CB5364">
        <w:rPr>
          <w:rFonts w:ascii="Times New Roman" w:hAnsi="Times New Roman" w:cs="Times New Roman"/>
          <w:sz w:val="28"/>
          <w:szCs w:val="28"/>
        </w:rPr>
        <w:t>классической</w:t>
      </w:r>
      <w:proofErr w:type="gramEnd"/>
      <w:r w:rsidR="00CB5364">
        <w:rPr>
          <w:rFonts w:ascii="Times New Roman" w:hAnsi="Times New Roman" w:cs="Times New Roman"/>
          <w:sz w:val="28"/>
          <w:szCs w:val="28"/>
        </w:rPr>
        <w:t xml:space="preserve"> логистической регрессией</w:t>
      </w:r>
      <w:r w:rsidR="00BD338B" w:rsidRPr="00BD338B">
        <w:rPr>
          <w:rFonts w:ascii="Times New Roman" w:hAnsi="Times New Roman" w:cs="Times New Roman"/>
          <w:sz w:val="28"/>
          <w:szCs w:val="28"/>
        </w:rPr>
        <w:t>[2]</w:t>
      </w:r>
      <w:r w:rsidR="00CB5364">
        <w:rPr>
          <w:rFonts w:ascii="Times New Roman" w:hAnsi="Times New Roman" w:cs="Times New Roman"/>
          <w:sz w:val="28"/>
          <w:szCs w:val="28"/>
        </w:rPr>
        <w:t xml:space="preserve"> и заканчивая нейронными сетями</w:t>
      </w:r>
      <w:r w:rsidR="00BD338B" w:rsidRPr="00BD338B">
        <w:rPr>
          <w:rFonts w:ascii="Times New Roman" w:hAnsi="Times New Roman" w:cs="Times New Roman"/>
          <w:sz w:val="28"/>
          <w:szCs w:val="28"/>
        </w:rPr>
        <w:t>[2][3]</w:t>
      </w:r>
      <w:r w:rsidR="00CB5364">
        <w:rPr>
          <w:rFonts w:ascii="Times New Roman" w:hAnsi="Times New Roman" w:cs="Times New Roman"/>
          <w:sz w:val="28"/>
          <w:szCs w:val="28"/>
        </w:rPr>
        <w:t>.</w:t>
      </w:r>
    </w:p>
    <w:p w14:paraId="26D2C2B6" w14:textId="4B21AD19" w:rsidR="00E46FCB" w:rsidRDefault="00E46FCB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стандартных методов решения задачи бинарной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классификации</w:t>
      </w:r>
      <w:r w:rsidR="004A4EE8" w:rsidRPr="004A4E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A4EE8" w:rsidRPr="004A4EE8">
        <w:rPr>
          <w:rFonts w:ascii="Times New Roman" w:hAnsi="Times New Roman" w:cs="Times New Roman"/>
          <w:sz w:val="28"/>
          <w:szCs w:val="28"/>
        </w:rPr>
        <w:t>4</w:t>
      </w:r>
      <w:r w:rsidR="004A4EE8" w:rsidRPr="003C01E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отразим в таблице 1.</w:t>
      </w:r>
    </w:p>
    <w:tbl>
      <w:tblPr>
        <w:tblStyle w:val="a4"/>
        <w:tblW w:w="8303" w:type="dxa"/>
        <w:tblLook w:val="04A0" w:firstRow="1" w:lastRow="0" w:firstColumn="1" w:lastColumn="0" w:noHBand="0" w:noVBand="1"/>
      </w:tblPr>
      <w:tblGrid>
        <w:gridCol w:w="2899"/>
        <w:gridCol w:w="3223"/>
        <w:gridCol w:w="3223"/>
      </w:tblGrid>
      <w:tr w:rsidR="00E46FCB" w14:paraId="7175FD17" w14:textId="77777777" w:rsidTr="005F175E">
        <w:trPr>
          <w:trHeight w:val="358"/>
        </w:trPr>
        <w:tc>
          <w:tcPr>
            <w:tcW w:w="2575" w:type="dxa"/>
          </w:tcPr>
          <w:p w14:paraId="4F844781" w14:textId="4F4F633E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классификации</w:t>
            </w:r>
          </w:p>
        </w:tc>
        <w:tc>
          <w:tcPr>
            <w:tcW w:w="2864" w:type="dxa"/>
          </w:tcPr>
          <w:p w14:paraId="20B80A0A" w14:textId="323F9FE3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Верно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классифицированных объектов</w:t>
            </w:r>
          </w:p>
        </w:tc>
        <w:tc>
          <w:tcPr>
            <w:tcW w:w="2864" w:type="dxa"/>
          </w:tcPr>
          <w:p w14:paraId="4F65E3DE" w14:textId="07EDBB39" w:rsidR="00E46FCB" w:rsidRDefault="00E46FCB" w:rsidP="00F538C7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Ошибочно классифицированных объектов</w:t>
            </w:r>
          </w:p>
        </w:tc>
      </w:tr>
      <w:tr w:rsidR="00E46FCB" w14:paraId="3AB85D01" w14:textId="77777777" w:rsidTr="005F175E">
        <w:trPr>
          <w:trHeight w:val="371"/>
        </w:trPr>
        <w:tc>
          <w:tcPr>
            <w:tcW w:w="2575" w:type="dxa"/>
          </w:tcPr>
          <w:p w14:paraId="567B4A40" w14:textId="31B4138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Случайный лес</w:t>
            </w:r>
          </w:p>
        </w:tc>
        <w:tc>
          <w:tcPr>
            <w:tcW w:w="2864" w:type="dxa"/>
          </w:tcPr>
          <w:p w14:paraId="52DC4C7F" w14:textId="480C6CF9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69%</w:t>
            </w:r>
          </w:p>
        </w:tc>
        <w:tc>
          <w:tcPr>
            <w:tcW w:w="2864" w:type="dxa"/>
          </w:tcPr>
          <w:p w14:paraId="686F7668" w14:textId="4B9BF3D7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31%</w:t>
            </w:r>
          </w:p>
        </w:tc>
      </w:tr>
      <w:tr w:rsidR="00E46FCB" w14:paraId="2A0A4C0E" w14:textId="77777777" w:rsidTr="005F175E">
        <w:trPr>
          <w:trHeight w:val="358"/>
        </w:trPr>
        <w:tc>
          <w:tcPr>
            <w:tcW w:w="2575" w:type="dxa"/>
          </w:tcPr>
          <w:p w14:paraId="4DD4C588" w14:textId="645EA3CB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Градиентный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бустинг</w:t>
            </w:r>
            <w:proofErr w:type="spellEnd"/>
          </w:p>
        </w:tc>
        <w:tc>
          <w:tcPr>
            <w:tcW w:w="2864" w:type="dxa"/>
          </w:tcPr>
          <w:p w14:paraId="76AADEE6" w14:textId="5FC7E63D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73.3%</w:t>
            </w:r>
          </w:p>
        </w:tc>
        <w:tc>
          <w:tcPr>
            <w:tcW w:w="2864" w:type="dxa"/>
          </w:tcPr>
          <w:p w14:paraId="14361E5C" w14:textId="73419658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26.7%</w:t>
            </w:r>
          </w:p>
        </w:tc>
      </w:tr>
      <w:tr w:rsidR="00E46FCB" w14:paraId="2670D650" w14:textId="77777777" w:rsidTr="005F175E">
        <w:trPr>
          <w:trHeight w:val="371"/>
        </w:trPr>
        <w:tc>
          <w:tcPr>
            <w:tcW w:w="2575" w:type="dxa"/>
          </w:tcPr>
          <w:p w14:paraId="681472F9" w14:textId="1DBE9CF5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Наивный Байесовский классификатор</w:t>
            </w:r>
          </w:p>
        </w:tc>
        <w:tc>
          <w:tcPr>
            <w:tcW w:w="2864" w:type="dxa"/>
          </w:tcPr>
          <w:p w14:paraId="738BBC01" w14:textId="156E885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  <w:tc>
          <w:tcPr>
            <w:tcW w:w="2864" w:type="dxa"/>
          </w:tcPr>
          <w:p w14:paraId="52B874BD" w14:textId="47780FAB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E46FCB" w14:paraId="48158743" w14:textId="77777777" w:rsidTr="005F175E">
        <w:trPr>
          <w:trHeight w:val="358"/>
        </w:trPr>
        <w:tc>
          <w:tcPr>
            <w:tcW w:w="2575" w:type="dxa"/>
          </w:tcPr>
          <w:p w14:paraId="51DA93C7" w14:textId="3498204C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Дискриминантный анализ </w:t>
            </w:r>
          </w:p>
        </w:tc>
        <w:tc>
          <w:tcPr>
            <w:tcW w:w="2864" w:type="dxa"/>
          </w:tcPr>
          <w:p w14:paraId="49641588" w14:textId="1E67BF88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75.7%</w:t>
            </w:r>
          </w:p>
        </w:tc>
        <w:tc>
          <w:tcPr>
            <w:tcW w:w="2864" w:type="dxa"/>
          </w:tcPr>
          <w:p w14:paraId="1F9ACCE3" w14:textId="711158C4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24.3%</w:t>
            </w:r>
          </w:p>
        </w:tc>
      </w:tr>
      <w:tr w:rsidR="00E46FCB" w14:paraId="08BFDA2F" w14:textId="77777777" w:rsidTr="005F175E">
        <w:trPr>
          <w:trHeight w:val="371"/>
        </w:trPr>
        <w:tc>
          <w:tcPr>
            <w:tcW w:w="2575" w:type="dxa"/>
          </w:tcPr>
          <w:p w14:paraId="7CF3007C" w14:textId="4B1BCD6A" w:rsidR="00E46FCB" w:rsidRDefault="00E46FCB" w:rsidP="00E46FCB">
            <w:pPr>
              <w:ind w:right="56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Логистическая регрессия</w:t>
            </w:r>
          </w:p>
        </w:tc>
        <w:tc>
          <w:tcPr>
            <w:tcW w:w="2864" w:type="dxa"/>
          </w:tcPr>
          <w:p w14:paraId="11668B83" w14:textId="62E3CCC7" w:rsidR="00E46FCB" w:rsidRDefault="00E46FCB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  <w:tc>
          <w:tcPr>
            <w:tcW w:w="2864" w:type="dxa"/>
          </w:tcPr>
          <w:p w14:paraId="2602DAD0" w14:textId="6B9F4525" w:rsidR="00E46FCB" w:rsidRDefault="009D731D" w:rsidP="009D731D">
            <w:pPr>
              <w:ind w:right="56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26%</w:t>
            </w:r>
          </w:p>
        </w:tc>
      </w:tr>
    </w:tbl>
    <w:p w14:paraId="08C14852" w14:textId="76BE77F5" w:rsidR="00E46FCB" w:rsidRDefault="00E46FCB" w:rsidP="003C01E2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40CF343" w14:textId="540906EA" w:rsidR="003C01E2" w:rsidRPr="003C01E2" w:rsidRDefault="003C01E2" w:rsidP="00F538C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Однако, стоит взять во внимание, что в зависимости от задачи, точность классификации может варьироваться для одних и тех же методов. Из чего сделаем вывод, что придется исследовать некоторые модели для нашей задачи самим.</w:t>
      </w:r>
    </w:p>
    <w:p w14:paraId="20025761" w14:textId="7BA0C506" w:rsidR="001052A3" w:rsidRDefault="001052A3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37309" w14:textId="7A39926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24FE3" w14:textId="0CAF829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2C85B" w14:textId="6B3D268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C9A62" w14:textId="2CBB6D0E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53888E" w14:textId="78AA7A9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DC5E0" w14:textId="5A0D061A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B00A95" w14:textId="3C92C8A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77B70" w14:textId="13B76550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B65792" w14:textId="574A6E01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B00D7" w14:textId="6D0C283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EFC2E" w14:textId="6ACD277B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916B" w14:textId="088799E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27F933" w14:textId="799001E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5D5BC" w14:textId="09054679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D33C6" w14:textId="3A680607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BFEE1" w14:textId="1E2DCA6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A3133" w14:textId="4AFE4752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2EDCE" w14:textId="4369C995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7397C" w14:textId="2F153A84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72A614" w14:textId="355A3C1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FE444" w14:textId="19A50176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5CFE6" w14:textId="15BD2ACF" w:rsidR="0054622C" w:rsidRDefault="0054622C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D8509" w14:textId="20B55EA6" w:rsidR="00F86622" w:rsidRDefault="00F86622" w:rsidP="001052A3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F020E" w14:textId="4FBB0B45" w:rsidR="0036570C" w:rsidRPr="005E6E16" w:rsidRDefault="0036570C" w:rsidP="00AC13C4">
      <w:pPr>
        <w:pStyle w:val="1"/>
        <w:rPr>
          <w:sz w:val="32"/>
          <w:szCs w:val="32"/>
        </w:rPr>
      </w:pPr>
      <w:bookmarkStart w:id="30" w:name="_Toc91089844"/>
      <w:bookmarkStart w:id="31" w:name="_Toc91148687"/>
      <w:bookmarkStart w:id="32" w:name="_Toc91148884"/>
      <w:bookmarkStart w:id="33" w:name="_Toc91149120"/>
      <w:bookmarkStart w:id="34" w:name="_Toc91170847"/>
      <w:r w:rsidRPr="005E6E16">
        <w:rPr>
          <w:sz w:val="32"/>
          <w:szCs w:val="32"/>
        </w:rPr>
        <w:lastRenderedPageBreak/>
        <w:t>ЗАКЛЮЧЕНИЕ</w:t>
      </w:r>
      <w:bookmarkEnd w:id="30"/>
      <w:bookmarkEnd w:id="31"/>
      <w:bookmarkEnd w:id="32"/>
      <w:bookmarkEnd w:id="33"/>
      <w:bookmarkEnd w:id="34"/>
    </w:p>
    <w:p w14:paraId="59AEB085" w14:textId="2AD8F0BE" w:rsidR="003D1581" w:rsidRPr="00AC13C4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>было произведено исследование</w:t>
      </w:r>
      <w:r w:rsidR="00AC13C4">
        <w:rPr>
          <w:rFonts w:ascii="Times New Roman" w:hAnsi="Times New Roman" w:cs="Times New Roman"/>
          <w:sz w:val="28"/>
          <w:szCs w:val="28"/>
        </w:rPr>
        <w:t xml:space="preserve"> задачи оттока в двух формах – бинарная классификация пользователей 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 xml:space="preserve">моделирование. Был определен список алгоритмов решения задачи бинарной классификации задачи оттока клиентов и в будущем будут рассмотрены способы решения задачи </w:t>
      </w:r>
      <w:proofErr w:type="spellStart"/>
      <w:r w:rsidR="00AC13C4">
        <w:rPr>
          <w:rFonts w:ascii="Times New Roman" w:hAnsi="Times New Roman" w:cs="Times New Roman"/>
          <w:sz w:val="28"/>
          <w:szCs w:val="28"/>
          <w:lang w:val="en-US"/>
        </w:rPr>
        <w:t>UpLift</w:t>
      </w:r>
      <w:proofErr w:type="spellEnd"/>
      <w:r w:rsidR="00AC13C4" w:rsidRPr="00AC13C4">
        <w:rPr>
          <w:rFonts w:ascii="Times New Roman" w:hAnsi="Times New Roman" w:cs="Times New Roman"/>
          <w:sz w:val="28"/>
          <w:szCs w:val="28"/>
        </w:rPr>
        <w:t xml:space="preserve"> </w:t>
      </w:r>
      <w:r w:rsidR="00AC13C4">
        <w:rPr>
          <w:rFonts w:ascii="Times New Roman" w:hAnsi="Times New Roman" w:cs="Times New Roman"/>
          <w:sz w:val="28"/>
          <w:szCs w:val="28"/>
        </w:rPr>
        <w:t>моделирования.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Pr="005E6E16" w:rsidRDefault="00BE7B73" w:rsidP="005E6E16">
      <w:pPr>
        <w:pStyle w:val="1"/>
        <w:rPr>
          <w:rFonts w:eastAsiaTheme="minorEastAsia"/>
          <w:sz w:val="32"/>
          <w:szCs w:val="32"/>
        </w:rPr>
      </w:pPr>
      <w:bookmarkStart w:id="35" w:name="_Toc91089845"/>
      <w:bookmarkStart w:id="36" w:name="_Toc91148688"/>
      <w:bookmarkStart w:id="37" w:name="_Toc91148885"/>
      <w:bookmarkStart w:id="38" w:name="_Toc91149121"/>
      <w:bookmarkStart w:id="39" w:name="_Toc91170848"/>
      <w:r w:rsidRPr="005E6E16">
        <w:rPr>
          <w:rFonts w:eastAsiaTheme="minorEastAsia"/>
          <w:sz w:val="32"/>
          <w:szCs w:val="32"/>
        </w:rPr>
        <w:lastRenderedPageBreak/>
        <w:t xml:space="preserve">СПИСОК </w:t>
      </w:r>
      <w:r w:rsidR="00DF3C67" w:rsidRPr="005E6E16">
        <w:rPr>
          <w:rFonts w:eastAsiaTheme="minorEastAsia"/>
          <w:sz w:val="32"/>
          <w:szCs w:val="32"/>
        </w:rPr>
        <w:t>ИСПОЛЬЗОВАННЫХ ИСТОЧНИКОВ</w:t>
      </w:r>
      <w:bookmarkEnd w:id="35"/>
      <w:bookmarkEnd w:id="36"/>
      <w:bookmarkEnd w:id="37"/>
      <w:bookmarkEnd w:id="38"/>
      <w:bookmarkEnd w:id="39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Content>
        <w:p w14:paraId="0609C76C" w14:textId="77777777" w:rsidR="0073159E" w:rsidRPr="00E93F6E" w:rsidRDefault="0073159E" w:rsidP="0073159E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1.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12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proofErr w:type="spellEnd"/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40342B03" w14:textId="77777777" w:rsidR="0073159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2. Глубокое обучение / Ян Гудфеллоу,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Иошуа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Бенджио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, Аарон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Курвилль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// ДМК Пресс, 2018г., второе цветное издание, исправленное</w:t>
          </w:r>
        </w:p>
        <w:p w14:paraId="21D3FBD0" w14:textId="77777777" w:rsidR="00E93F6E" w:rsidRPr="00E93F6E" w:rsidRDefault="0073159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3. Глубокое обучение. / Николенко С., </w:t>
          </w:r>
          <w:proofErr w:type="spellStart"/>
          <w:r w:rsidRPr="00E93F6E">
            <w:rPr>
              <w:rFonts w:ascii="Times New Roman" w:hAnsi="Times New Roman" w:cs="Times New Roman"/>
              <w:sz w:val="28"/>
              <w:szCs w:val="28"/>
            </w:rPr>
            <w:t>Кадурин</w:t>
          </w:r>
          <w:proofErr w:type="spellEnd"/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 А., Архангельская Е. // СПб: Питер, 2018. — 480 с.: ил. — (Серия «Библиотека программиста»).</w:t>
          </w:r>
        </w:p>
        <w:p w14:paraId="2C62F572" w14:textId="590E2089" w:rsidR="0073159E" w:rsidRPr="00E93F6E" w:rsidRDefault="00E93F6E" w:rsidP="0073159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3F6E">
            <w:rPr>
              <w:rFonts w:ascii="Times New Roman" w:hAnsi="Times New Roman" w:cs="Times New Roman"/>
              <w:sz w:val="28"/>
              <w:szCs w:val="28"/>
            </w:rPr>
            <w:t xml:space="preserve">4. Анализ методов бинарной классификации 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Ю.С. Донцова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//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Известия Самарского научного центра Российской академии наук, том 16, No</w:t>
          </w:r>
          <w:r w:rsidR="002958B1">
            <w:rPr>
              <w:rStyle w:val="markedcontent"/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Style w:val="markedcontent"/>
              <w:rFonts w:ascii="Times New Roman" w:hAnsi="Times New Roman" w:cs="Times New Roman"/>
              <w:sz w:val="28"/>
              <w:szCs w:val="28"/>
            </w:rPr>
            <w:t>6(2), 2014</w:t>
          </w: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0" w:name="_Toc86178456"/>
      <w:bookmarkStart w:id="41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0"/>
      <w:bookmarkEnd w:id="41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51F31" w14:textId="77777777" w:rsidR="00EC4914" w:rsidRDefault="00EC4914" w:rsidP="00A94661">
      <w:pPr>
        <w:spacing w:after="0" w:line="240" w:lineRule="auto"/>
      </w:pPr>
      <w:r>
        <w:separator/>
      </w:r>
    </w:p>
  </w:endnote>
  <w:endnote w:type="continuationSeparator" w:id="0">
    <w:p w14:paraId="6ABF80CD" w14:textId="77777777" w:rsidR="00EC4914" w:rsidRDefault="00EC4914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09619" w14:textId="77777777" w:rsidR="00EC4914" w:rsidRDefault="00EC4914" w:rsidP="00A94661">
      <w:pPr>
        <w:spacing w:after="0" w:line="240" w:lineRule="auto"/>
      </w:pPr>
      <w:r>
        <w:separator/>
      </w:r>
    </w:p>
  </w:footnote>
  <w:footnote w:type="continuationSeparator" w:id="0">
    <w:p w14:paraId="75C36131" w14:textId="77777777" w:rsidR="00EC4914" w:rsidRDefault="00EC4914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75AE3"/>
    <w:rsid w:val="00181ECC"/>
    <w:rsid w:val="00184E28"/>
    <w:rsid w:val="0019123B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62471"/>
    <w:rsid w:val="002958B1"/>
    <w:rsid w:val="00297FE9"/>
    <w:rsid w:val="002A4A3F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500752"/>
    <w:rsid w:val="00505056"/>
    <w:rsid w:val="00507292"/>
    <w:rsid w:val="00511165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84D"/>
    <w:rsid w:val="005D3ADE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3075B"/>
    <w:rsid w:val="00731013"/>
    <w:rsid w:val="0073159E"/>
    <w:rsid w:val="00744B9A"/>
    <w:rsid w:val="0076334C"/>
    <w:rsid w:val="00765C58"/>
    <w:rsid w:val="00796E73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115B8"/>
    <w:rsid w:val="0081683A"/>
    <w:rsid w:val="00836E08"/>
    <w:rsid w:val="0085443D"/>
    <w:rsid w:val="00861871"/>
    <w:rsid w:val="00863B5E"/>
    <w:rsid w:val="00871846"/>
    <w:rsid w:val="00873ADC"/>
    <w:rsid w:val="00887A62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23B9D"/>
    <w:rsid w:val="00A332A9"/>
    <w:rsid w:val="00A52A95"/>
    <w:rsid w:val="00A539E4"/>
    <w:rsid w:val="00A54762"/>
    <w:rsid w:val="00A56F33"/>
    <w:rsid w:val="00A61373"/>
    <w:rsid w:val="00A71218"/>
    <w:rsid w:val="00A71430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933A9"/>
    <w:rsid w:val="00BC431B"/>
    <w:rsid w:val="00BD338B"/>
    <w:rsid w:val="00BD34C0"/>
    <w:rsid w:val="00BE7B73"/>
    <w:rsid w:val="00BF4E34"/>
    <w:rsid w:val="00C05341"/>
    <w:rsid w:val="00C0550A"/>
    <w:rsid w:val="00C12018"/>
    <w:rsid w:val="00C17797"/>
    <w:rsid w:val="00C224A0"/>
    <w:rsid w:val="00C56C5C"/>
    <w:rsid w:val="00C8631E"/>
    <w:rsid w:val="00CB1BEA"/>
    <w:rsid w:val="00CB5364"/>
    <w:rsid w:val="00CB5743"/>
    <w:rsid w:val="00CD2628"/>
    <w:rsid w:val="00CE4D18"/>
    <w:rsid w:val="00CE5A1F"/>
    <w:rsid w:val="00CF290E"/>
    <w:rsid w:val="00CF4D4A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A3B50"/>
    <w:rsid w:val="00DA6332"/>
    <w:rsid w:val="00DC40DB"/>
    <w:rsid w:val="00DC760E"/>
    <w:rsid w:val="00DC7D35"/>
    <w:rsid w:val="00DD51CF"/>
    <w:rsid w:val="00DE015F"/>
    <w:rsid w:val="00DF3C67"/>
    <w:rsid w:val="00E0135C"/>
    <w:rsid w:val="00E0578D"/>
    <w:rsid w:val="00E247E1"/>
    <w:rsid w:val="00E34BF3"/>
    <w:rsid w:val="00E42B37"/>
    <w:rsid w:val="00E46FCB"/>
    <w:rsid w:val="00E54774"/>
    <w:rsid w:val="00E557BE"/>
    <w:rsid w:val="00E61ADA"/>
    <w:rsid w:val="00E73B57"/>
    <w:rsid w:val="00E7642E"/>
    <w:rsid w:val="00E835E0"/>
    <w:rsid w:val="00E93F6E"/>
    <w:rsid w:val="00EA3294"/>
    <w:rsid w:val="00EA5BB2"/>
    <w:rsid w:val="00EA6264"/>
    <w:rsid w:val="00EA64BB"/>
    <w:rsid w:val="00EB5F75"/>
    <w:rsid w:val="00EC4914"/>
    <w:rsid w:val="00ED388C"/>
    <w:rsid w:val="00F00976"/>
    <w:rsid w:val="00F013E7"/>
    <w:rsid w:val="00F035B1"/>
    <w:rsid w:val="00F07CA8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engage.com/blog/rfm-analysis-using-rfm-seg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225</cp:revision>
  <dcterms:created xsi:type="dcterms:W3CDTF">2021-12-20T15:06:00Z</dcterms:created>
  <dcterms:modified xsi:type="dcterms:W3CDTF">2021-12-23T14:12:00Z</dcterms:modified>
</cp:coreProperties>
</file>