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F162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91089845"/>
      <w:bookmarkStart w:id="1" w:name="_Toc91148688"/>
      <w:bookmarkStart w:id="2" w:name="_Toc91148885"/>
      <w:bookmarkStart w:id="3" w:name="_Toc91149121"/>
      <w:bookmarkStart w:id="4" w:name="_Toc91170848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0E301924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66413A11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6F5D7CA8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70843B1B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1BDC613D" w14:textId="77777777" w:rsidR="00E81A01" w:rsidRDefault="00E81A01" w:rsidP="00E81A0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 (МАИ)</w:t>
      </w:r>
    </w:p>
    <w:p w14:paraId="708B2052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2463EEB7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28C99EF3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59E39A28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0B9DCE1F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3FF929B8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54C242FF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B911198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_______________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475CCFB5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«4» января 2023 г.</w:t>
      </w:r>
    </w:p>
    <w:p w14:paraId="4E992446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411833E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0EE4DE5B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7D33140F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2B957CD6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E2DB1C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39FC91F2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2977C369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2906C75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99DB220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21C74593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74C4EAF8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E81A01" w14:paraId="1246B6AF" w14:textId="77777777" w:rsidTr="00CF6140">
        <w:trPr>
          <w:trHeight w:val="593"/>
        </w:trPr>
        <w:tc>
          <w:tcPr>
            <w:tcW w:w="4030" w:type="dxa"/>
            <w:vAlign w:val="bottom"/>
            <w:hideMark/>
          </w:tcPr>
          <w:p w14:paraId="417732BD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4E2663D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78E303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4A9D46A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E81A01" w14:paraId="1813AC79" w14:textId="77777777" w:rsidTr="00CF6140">
        <w:trPr>
          <w:trHeight w:val="743"/>
        </w:trPr>
        <w:tc>
          <w:tcPr>
            <w:tcW w:w="4030" w:type="dxa"/>
            <w:vAlign w:val="bottom"/>
            <w:hideMark/>
          </w:tcPr>
          <w:p w14:paraId="3DDB18B0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194EEBDC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BB1B30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3C0E9FC2" w14:textId="77777777" w:rsidR="00E81A01" w:rsidRDefault="00E81A01" w:rsidP="00CF6140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45CC4D03" w14:textId="77777777" w:rsidR="00E81A01" w:rsidRDefault="00E81A01" w:rsidP="00E81A01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49B348A0" w14:textId="77777777" w:rsidR="00E81A01" w:rsidRDefault="00E81A01" w:rsidP="00E81A01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E81A01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DF60879" w14:textId="77777777" w:rsidR="00E81A01" w:rsidRPr="00E81A01" w:rsidRDefault="00E81A01" w:rsidP="00E81A0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089840"/>
      <w:bookmarkStart w:id="6" w:name="_Toc91148680"/>
      <w:bookmarkStart w:id="7" w:name="_Toc91148877"/>
      <w:bookmarkStart w:id="8" w:name="_Toc123144121"/>
      <w:r w:rsidRPr="00E81A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Реферат</w:t>
      </w:r>
      <w:bookmarkEnd w:id="5"/>
      <w:bookmarkEnd w:id="6"/>
      <w:bookmarkEnd w:id="7"/>
      <w:bookmarkEnd w:id="8"/>
    </w:p>
    <w:p w14:paraId="62B00ECE" w14:textId="6950CCC8" w:rsidR="00E81A01" w:rsidRDefault="00E81A01" w:rsidP="00E81A01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3169E5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19 рис., 1 табл., 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734D0A0" w14:textId="77777777" w:rsidR="00E81A01" w:rsidRDefault="00E81A01" w:rsidP="00E81A01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60345128" w14:textId="77777777" w:rsidR="00E81A01" w:rsidRDefault="00E81A01" w:rsidP="00E81A01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521A4CDD" w14:textId="77777777" w:rsidR="00E81A01" w:rsidRDefault="00E81A01" w:rsidP="00E81A01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 определены методы решения задачи бинарной классификации оттока покупателей.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исследование решений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1D2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и сравнительное исследование решений задач.</w:t>
      </w:r>
    </w:p>
    <w:p w14:paraId="56039240" w14:textId="77777777" w:rsidR="00E81A01" w:rsidRDefault="00E81A01" w:rsidP="00E81A0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20E8487" w14:textId="77777777" w:rsidR="00E81A01" w:rsidRDefault="00E81A01" w:rsidP="00E81A0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1FF22BB" w14:textId="77777777" w:rsidR="00E81A01" w:rsidRDefault="00E81A01" w:rsidP="00E81A0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3E44B29" w14:textId="77777777" w:rsidR="00E81A01" w:rsidRDefault="00E81A01" w:rsidP="00E81A0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41499" w14:textId="77777777" w:rsidR="00E81A01" w:rsidRPr="00AD7D61" w:rsidRDefault="00E81A01" w:rsidP="00E81A01">
          <w:pPr>
            <w:pStyle w:val="af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00174B8" w14:textId="3727C70E" w:rsidR="00AE4A3D" w:rsidRDefault="00E81A01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>
            <w:rPr>
              <w:bCs w:val="0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sz w:val="28"/>
            </w:rPr>
            <w:fldChar w:fldCharType="separate"/>
          </w:r>
          <w:hyperlink w:anchor="_Toc123144121" w:history="1">
            <w:r w:rsidR="00AE4A3D" w:rsidRPr="00A954EB">
              <w:rPr>
                <w:rStyle w:val="a7"/>
              </w:rPr>
              <w:t>Реферат</w:t>
            </w:r>
            <w:r w:rsidR="00AE4A3D">
              <w:rPr>
                <w:webHidden/>
              </w:rPr>
              <w:tab/>
            </w:r>
            <w:r w:rsidR="00AE4A3D">
              <w:rPr>
                <w:webHidden/>
              </w:rPr>
              <w:fldChar w:fldCharType="begin"/>
            </w:r>
            <w:r w:rsidR="00AE4A3D">
              <w:rPr>
                <w:webHidden/>
              </w:rPr>
              <w:instrText xml:space="preserve"> PAGEREF _Toc123144121 \h </w:instrText>
            </w:r>
            <w:r w:rsidR="00AE4A3D">
              <w:rPr>
                <w:webHidden/>
              </w:rPr>
            </w:r>
            <w:r w:rsidR="00AE4A3D">
              <w:rPr>
                <w:webHidden/>
              </w:rPr>
              <w:fldChar w:fldCharType="separate"/>
            </w:r>
            <w:r w:rsidR="00AE4A3D">
              <w:rPr>
                <w:webHidden/>
              </w:rPr>
              <w:t>2</w:t>
            </w:r>
            <w:r w:rsidR="00AE4A3D">
              <w:rPr>
                <w:webHidden/>
              </w:rPr>
              <w:fldChar w:fldCharType="end"/>
            </w:r>
          </w:hyperlink>
        </w:p>
        <w:p w14:paraId="02E7ACC9" w14:textId="7C23E32E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22" w:history="1">
            <w:r w:rsidRPr="00A954EB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DC4AE7" w14:textId="7F8401BC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23" w:history="1">
            <w:r w:rsidRPr="00A954EB">
              <w:rPr>
                <w:rStyle w:val="a7"/>
              </w:rPr>
              <w:t>Основная часть отчета о НИР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323604" w14:textId="7C2A9141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24" w:history="1">
            <w:r w:rsidRPr="00A954EB">
              <w:rPr>
                <w:rStyle w:val="a7"/>
              </w:rPr>
              <w:t xml:space="preserve">Определение метрик для оценки качества </w:t>
            </w:r>
            <w:r w:rsidRPr="00A954EB">
              <w:rPr>
                <w:rStyle w:val="a7"/>
                <w:lang w:val="en-US"/>
              </w:rPr>
              <w:t>UpLift</w:t>
            </w:r>
            <w:r w:rsidRPr="00A954EB">
              <w:rPr>
                <w:rStyle w:val="a7"/>
              </w:rPr>
              <w:t xml:space="preserve"> моделирования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4F2DD4" w14:textId="5780D9A9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25" w:history="1">
            <w:r w:rsidRPr="00A954EB">
              <w:rPr>
                <w:rStyle w:val="a7"/>
                <w:rFonts w:cs="Times New Roman"/>
                <w:noProof/>
                <w:lang w:val="en-US"/>
              </w:rPr>
              <w:t>UpLift</w:t>
            </w:r>
            <w:r w:rsidRPr="00A954EB">
              <w:rPr>
                <w:rStyle w:val="a7"/>
                <w:rFonts w:cs="Times New Roman"/>
                <w:noProof/>
              </w:rPr>
              <w:t xml:space="preserve"> на первых </w:t>
            </w:r>
            <w:r w:rsidRPr="00A954EB">
              <w:rPr>
                <w:rStyle w:val="a7"/>
                <w:rFonts w:cs="Times New Roman"/>
                <w:noProof/>
                <w:lang w:val="en-US"/>
              </w:rPr>
              <w:t>k</w:t>
            </w:r>
            <w:r w:rsidRPr="00A954EB">
              <w:rPr>
                <w:rStyle w:val="a7"/>
                <w:rFonts w:cs="Times New Roman"/>
                <w:noProof/>
              </w:rPr>
              <w:t xml:space="preserve"> – процентах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0EC8" w14:textId="1D6729C3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26" w:history="1">
            <w:r w:rsidRPr="00A954EB">
              <w:rPr>
                <w:rStyle w:val="a7"/>
                <w:rFonts w:cs="Times New Roman"/>
                <w:noProof/>
                <w:lang w:val="en-US"/>
              </w:rPr>
              <w:t>UpLift</w:t>
            </w:r>
            <w:r w:rsidRPr="00A954EB">
              <w:rPr>
                <w:rStyle w:val="a7"/>
                <w:rFonts w:cs="Times New Roman"/>
                <w:noProof/>
              </w:rPr>
              <w:t xml:space="preserve"> по процентилям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F6BC" w14:textId="00374735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27" w:history="1">
            <w:r w:rsidRPr="00A954EB">
              <w:rPr>
                <w:rStyle w:val="a7"/>
                <w:rFonts w:cs="Times New Roman"/>
                <w:noProof/>
              </w:rPr>
              <w:t>Средний</w:t>
            </w:r>
            <w:r w:rsidRPr="00A954EB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Pr="00A954EB">
              <w:rPr>
                <w:rStyle w:val="a7"/>
                <w:rFonts w:cs="Times New Roman"/>
                <w:noProof/>
              </w:rPr>
              <w:t>взвешенный</w:t>
            </w:r>
            <w:r w:rsidRPr="00A954EB">
              <w:rPr>
                <w:rStyle w:val="a7"/>
                <w:rFonts w:cs="Times New Roman"/>
                <w:noProof/>
                <w:lang w:val="en-US"/>
              </w:rPr>
              <w:t xml:space="preserve"> UpLift (Weighted Average UpLift)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493C" w14:textId="5C771DC0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28" w:history="1">
            <w:r w:rsidRPr="00A954EB">
              <w:rPr>
                <w:rStyle w:val="a7"/>
                <w:rFonts w:cs="Times New Roman"/>
                <w:noProof/>
                <w:lang w:val="en-US"/>
              </w:rPr>
              <w:t>UpLift</w:t>
            </w:r>
            <w:r w:rsidRPr="00A954EB">
              <w:rPr>
                <w:rStyle w:val="a7"/>
                <w:rFonts w:cs="Times New Roman"/>
                <w:noProof/>
              </w:rPr>
              <w:t xml:space="preserve"> кривая (</w:t>
            </w:r>
            <w:r w:rsidRPr="00A954EB">
              <w:rPr>
                <w:rStyle w:val="a7"/>
                <w:rFonts w:cs="Times New Roman"/>
                <w:noProof/>
                <w:lang w:val="en-US"/>
              </w:rPr>
              <w:t>UpLift</w:t>
            </w:r>
            <w:r w:rsidRPr="00A954EB">
              <w:rPr>
                <w:rStyle w:val="a7"/>
                <w:rFonts w:cs="Times New Roman"/>
                <w:noProof/>
              </w:rPr>
              <w:t xml:space="preserve"> </w:t>
            </w:r>
            <w:r w:rsidRPr="00A954EB">
              <w:rPr>
                <w:rStyle w:val="a7"/>
                <w:rFonts w:cs="Times New Roman"/>
                <w:noProof/>
                <w:lang w:val="en-US"/>
              </w:rPr>
              <w:t>Curve</w:t>
            </w:r>
            <w:r w:rsidRPr="00A954EB">
              <w:rPr>
                <w:rStyle w:val="a7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72D0" w14:textId="637E9D67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29" w:history="1">
            <w:r w:rsidRPr="00A954EB">
              <w:rPr>
                <w:rStyle w:val="a7"/>
                <w:rFonts w:cs="Times New Roman"/>
                <w:noProof/>
                <w:lang w:val="en-US"/>
              </w:rPr>
              <w:t>Qini</w:t>
            </w:r>
            <w:r w:rsidRPr="00A954EB">
              <w:rPr>
                <w:rStyle w:val="a7"/>
                <w:rFonts w:cs="Times New Roman"/>
                <w:noProof/>
              </w:rPr>
              <w:t xml:space="preserve"> кривая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84AD" w14:textId="692DC129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30" w:history="1">
            <w:r w:rsidRPr="00A954EB">
              <w:rPr>
                <w:rStyle w:val="a7"/>
              </w:rPr>
              <w:t>Источник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58EF6F" w14:textId="57EF8439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31" w:history="1">
            <w:r w:rsidRPr="00A954EB">
              <w:rPr>
                <w:rStyle w:val="a7"/>
              </w:rPr>
              <w:t>Анализ и агрегирование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E668A3" w14:textId="4DA08850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32" w:history="1">
            <w:r w:rsidRPr="00A954EB">
              <w:rPr>
                <w:rStyle w:val="a7"/>
              </w:rPr>
              <w:t xml:space="preserve">Реализация </w:t>
            </w:r>
            <w:r w:rsidRPr="00A954EB">
              <w:rPr>
                <w:rStyle w:val="a7"/>
                <w:lang w:val="en-US"/>
              </w:rPr>
              <w:t>UpLift</w:t>
            </w:r>
            <w:r w:rsidRPr="00A954EB">
              <w:rPr>
                <w:rStyle w:val="a7"/>
              </w:rPr>
              <w:t xml:space="preserve"> моделирования методами машинного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74923F5" w14:textId="0413305B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3" w:history="1">
            <w:r w:rsidRPr="00A954EB">
              <w:rPr>
                <w:rStyle w:val="a7"/>
                <w:rFonts w:cs="Times New Roman"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59AD" w14:textId="3F47E4C4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4" w:history="1">
            <w:r w:rsidRPr="00A954EB">
              <w:rPr>
                <w:rStyle w:val="a7"/>
                <w:rFonts w:cs="Times New Roman"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1C70" w14:textId="22755091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5" w:history="1">
            <w:r w:rsidRPr="00A954EB">
              <w:rPr>
                <w:rStyle w:val="a7"/>
                <w:rFonts w:cs="Times New Roman"/>
                <w:noProof/>
              </w:rPr>
              <w:t>Моделирование с одной моделью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BF50" w14:textId="12745813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6" w:history="1">
            <w:r w:rsidRPr="00A954EB">
              <w:rPr>
                <w:rStyle w:val="a7"/>
                <w:rFonts w:cs="Times New Roman"/>
                <w:noProof/>
              </w:rPr>
              <w:t>Моделирование с двумя независимыми моделями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5CF8" w14:textId="7E03BEE1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7" w:history="1">
            <w:r w:rsidRPr="00A954EB">
              <w:rPr>
                <w:rStyle w:val="a7"/>
                <w:rFonts w:cs="Times New Roman"/>
                <w:noProof/>
              </w:rPr>
              <w:t>Метод трансформации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6811" w14:textId="4857CA34" w:rsidR="00AE4A3D" w:rsidRDefault="00AE4A3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4138" w:history="1">
            <w:r w:rsidRPr="00A954EB">
              <w:rPr>
                <w:rStyle w:val="a7"/>
                <w:rFonts w:cs="Times New Roman"/>
                <w:noProof/>
              </w:rPr>
              <w:t>Исследований архитектур моделей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313" w14:textId="745470C2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39" w:history="1">
            <w:r w:rsidRPr="00A954EB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A0F7403" w14:textId="779EE395" w:rsidR="00AE4A3D" w:rsidRDefault="00AE4A3D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23144140" w:history="1">
            <w:r w:rsidRPr="00A954EB">
              <w:rPr>
                <w:rStyle w:val="a7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_Toc123144140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E8ED9CC" w14:textId="0DE23DFB" w:rsidR="00E81A01" w:rsidRDefault="00E81A01" w:rsidP="00E81A01">
          <w:r>
            <w:rPr>
              <w:b/>
              <w:bCs/>
            </w:rPr>
            <w:fldChar w:fldCharType="end"/>
          </w:r>
        </w:p>
      </w:sdtContent>
    </w:sdt>
    <w:p w14:paraId="49466B35" w14:textId="77777777" w:rsidR="00E81A01" w:rsidRDefault="00E81A01" w:rsidP="00E81A01"/>
    <w:p w14:paraId="2D8BB316" w14:textId="77777777" w:rsidR="00E81A01" w:rsidRPr="0053472A" w:rsidRDefault="00E81A01" w:rsidP="00E81A01">
      <w:pPr>
        <w:pStyle w:val="1"/>
      </w:pPr>
    </w:p>
    <w:p w14:paraId="63621CDF" w14:textId="77777777" w:rsidR="00E81A01" w:rsidRDefault="00E81A01" w:rsidP="00E81A01">
      <w:pPr>
        <w:spacing w:before="240" w:line="360" w:lineRule="auto"/>
      </w:pPr>
    </w:p>
    <w:p w14:paraId="45FA7499" w14:textId="77777777" w:rsidR="00E81A01" w:rsidRDefault="00E81A01" w:rsidP="00E81A01">
      <w:pPr>
        <w:spacing w:before="240" w:line="360" w:lineRule="auto"/>
      </w:pPr>
    </w:p>
    <w:p w14:paraId="3457E667" w14:textId="77777777" w:rsidR="00E81A01" w:rsidRDefault="00E81A01" w:rsidP="00E81A01">
      <w:pPr>
        <w:spacing w:before="240" w:line="360" w:lineRule="auto"/>
      </w:pPr>
    </w:p>
    <w:p w14:paraId="2B2EC893" w14:textId="77777777" w:rsidR="00E81A01" w:rsidRDefault="00E81A01" w:rsidP="00E81A01">
      <w:pPr>
        <w:spacing w:before="240" w:line="360" w:lineRule="auto"/>
      </w:pPr>
    </w:p>
    <w:p w14:paraId="3CD169FF" w14:textId="77777777" w:rsidR="00E81A01" w:rsidRDefault="00E81A01" w:rsidP="00E81A01">
      <w:pPr>
        <w:spacing w:before="240" w:line="360" w:lineRule="auto"/>
      </w:pPr>
    </w:p>
    <w:p w14:paraId="48DC3720" w14:textId="77777777" w:rsidR="00E81A01" w:rsidRDefault="00E81A01" w:rsidP="00E81A01">
      <w:pPr>
        <w:spacing w:before="240" w:line="360" w:lineRule="auto"/>
      </w:pPr>
    </w:p>
    <w:p w14:paraId="433B9826" w14:textId="77777777" w:rsidR="00E81A01" w:rsidRDefault="00E81A01" w:rsidP="00E81A01">
      <w:pPr>
        <w:spacing w:before="240" w:line="360" w:lineRule="auto"/>
      </w:pPr>
    </w:p>
    <w:p w14:paraId="6048B541" w14:textId="77777777" w:rsidR="00E81A01" w:rsidRPr="00E81A01" w:rsidRDefault="00E81A01" w:rsidP="00E81A0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1148681"/>
      <w:bookmarkStart w:id="10" w:name="_Toc91148878"/>
      <w:bookmarkStart w:id="11" w:name="_Toc123144122"/>
      <w:r w:rsidRPr="00E81A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9"/>
      <w:bookmarkEnd w:id="10"/>
      <w:bookmarkEnd w:id="11"/>
    </w:p>
    <w:p w14:paraId="605E7B71" w14:textId="7B5D8D97" w:rsidR="00E81A01" w:rsidRDefault="00E81A01" w:rsidP="00E81A01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научно-исследовательской работе проводится исследование возможных подходов к решению задачи прогнозирования оттока клиентов с помощью методов машинного обучения.</w:t>
      </w:r>
    </w:p>
    <w:p w14:paraId="23B28F6B" w14:textId="77777777" w:rsidR="00E81A01" w:rsidRDefault="00E81A01" w:rsidP="00E81A01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1434CEE5" w14:textId="77777777" w:rsidR="00E81A01" w:rsidRDefault="00E81A01" w:rsidP="00E81A01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8F1E48F" w14:textId="77777777" w:rsidR="00E81A01" w:rsidRDefault="00E81A01" w:rsidP="00E81A01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02DA12BA" w14:textId="77777777" w:rsidR="00E81A01" w:rsidRDefault="00E81A01" w:rsidP="00E81A01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D15B5" w14:textId="77777777" w:rsidR="00E81A01" w:rsidRDefault="00E81A01" w:rsidP="00E81A01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80673B6" w14:textId="77777777" w:rsidR="00E81A01" w:rsidRDefault="00E81A01" w:rsidP="00E81A01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A91C503" w14:textId="77777777" w:rsidR="00E81A01" w:rsidRPr="00CF290E" w:rsidRDefault="00E81A01" w:rsidP="00E81A01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53FC341" w14:textId="77777777" w:rsidR="00E81A01" w:rsidRPr="00E81A01" w:rsidRDefault="00E81A01" w:rsidP="00E81A0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089842"/>
      <w:bookmarkStart w:id="13" w:name="_Toc91148682"/>
      <w:bookmarkStart w:id="14" w:name="_Toc91148879"/>
      <w:bookmarkStart w:id="15" w:name="_Toc91149115"/>
      <w:bookmarkStart w:id="16" w:name="_Toc123144123"/>
      <w:r w:rsidRPr="00E81A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 отчета о НИР</w:t>
      </w:r>
      <w:bookmarkEnd w:id="12"/>
      <w:bookmarkEnd w:id="13"/>
      <w:bookmarkEnd w:id="14"/>
      <w:bookmarkEnd w:id="15"/>
      <w:bookmarkEnd w:id="16"/>
    </w:p>
    <w:p w14:paraId="5A32732C" w14:textId="77777777" w:rsidR="00E81A01" w:rsidRDefault="00E81A01" w:rsidP="00E81A01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первичный анализ методом машинного обучения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787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моделирования, определяются возможные подходы к решению задачи и основные этапы работы, проводится анализ реализованных методов решения.</w:t>
      </w:r>
    </w:p>
    <w:p w14:paraId="5F5831F5" w14:textId="45D93D1B" w:rsidR="00F41186" w:rsidRDefault="00F41186" w:rsidP="00F4118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9F846B9" w14:textId="77777777" w:rsidR="00134046" w:rsidRPr="002A6AE6" w:rsidRDefault="00134046" w:rsidP="0013404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91148684"/>
      <w:bookmarkStart w:id="18" w:name="_Toc91148881"/>
      <w:bookmarkStart w:id="19" w:name="_Toc91149117"/>
      <w:bookmarkStart w:id="20" w:name="_Toc91170843"/>
      <w:bookmarkStart w:id="21" w:name="_Toc123144124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22" w:name="_Toc91089843"/>
      <w:bookmarkEnd w:id="17"/>
      <w:bookmarkEnd w:id="18"/>
      <w:bookmarkEnd w:id="19"/>
      <w:bookmarkEnd w:id="20"/>
      <w:bookmarkEnd w:id="21"/>
    </w:p>
    <w:p w14:paraId="24BE0325" w14:textId="77777777" w:rsidR="00134046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 Получается, что </w:t>
      </w:r>
      <w:r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и PR AUC, основанные на матрице ошибок, для классификации или </w:t>
      </w:r>
      <w:r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классов.</w:t>
      </w:r>
    </w:p>
    <w:p w14:paraId="288B7769" w14:textId="77777777" w:rsidR="00134046" w:rsidRDefault="00134046" w:rsidP="0013404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3" w:name="_Toc123144125"/>
      <w:proofErr w:type="spellStart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  <w:bookmarkEnd w:id="23"/>
    </w:p>
    <w:p w14:paraId="0970D03D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Самая простая и интуитивно понятная метрика, особенно для применения в бизнесе и для интерпретации. </w:t>
      </w:r>
    </w:p>
    <w:p w14:paraId="47F16683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 моделирования будет найти такой алгоритм, который лучше всех максимизирует эффект </w:t>
      </w:r>
      <w:bookmarkEnd w:id="22"/>
      <w:r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12F68BD4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175F0E7F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lastRenderedPageBreak/>
        <w:t>Формула имеет следующий вид:</w:t>
      </w:r>
    </w:p>
    <w:p w14:paraId="34BBE6BE" w14:textId="77777777" w:rsidR="00134046" w:rsidRPr="00292035" w:rsidRDefault="00134046" w:rsidP="00134046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278FE13D" w14:textId="77777777" w:rsidR="00134046" w:rsidRDefault="00134046" w:rsidP="0013404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.</w:t>
      </w:r>
    </w:p>
    <w:p w14:paraId="55C0AF4F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 </w:t>
      </w:r>
    </w:p>
    <w:p w14:paraId="5C1254D8" w14:textId="77777777" w:rsidR="00134046" w:rsidRPr="0064708B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Причем, данную метрику можно рассчитать двумя способами, в зависимости от ранжирования по прогнозу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>:</w:t>
      </w:r>
    </w:p>
    <w:p w14:paraId="464DD8EE" w14:textId="77777777" w:rsidR="00134046" w:rsidRPr="00281B59" w:rsidRDefault="00134046" w:rsidP="00134046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338802F8" w14:textId="77777777" w:rsidR="00134046" w:rsidRPr="00281B59" w:rsidRDefault="00134046" w:rsidP="00134046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03E6BC23" w14:textId="77777777" w:rsidR="00134046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45CC4E9A" w14:textId="77777777" w:rsidR="00134046" w:rsidRPr="009B64B8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49F03326" w14:textId="77777777" w:rsidR="00134046" w:rsidRDefault="00134046" w:rsidP="00134046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72467" w14:textId="77777777" w:rsidR="00134046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3144126"/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</w:rPr>
        <w:t>процентилям</w:t>
      </w:r>
      <w:bookmarkEnd w:id="24"/>
      <w:proofErr w:type="spellEnd"/>
    </w:p>
    <w:p w14:paraId="246C56F7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6B510982" w14:textId="77777777" w:rsidR="00134046" w:rsidRPr="009272E0" w:rsidRDefault="00134046" w:rsidP="00134046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1EE6C0E1" w14:textId="77777777" w:rsidR="00134046" w:rsidRPr="007920CB" w:rsidRDefault="00134046" w:rsidP="0013404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24CEF" w14:textId="77777777" w:rsidR="00134046" w:rsidRPr="007920CB" w:rsidRDefault="00134046" w:rsidP="0013404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E3475" w14:textId="77777777" w:rsidR="00134046" w:rsidRDefault="00134046" w:rsidP="00134046">
      <w:pPr>
        <w:keepNext/>
        <w:ind w:right="566"/>
        <w:jc w:val="center"/>
      </w:pPr>
      <w:r w:rsidRPr="00482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AC25A1" wp14:editId="5D2C85ED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8DA" w14:textId="59601135" w:rsidR="00134046" w:rsidRDefault="00134046" w:rsidP="00134046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01593">
          <w:rPr>
            <w:noProof/>
          </w:rPr>
          <w:t>1</w:t>
        </w:r>
      </w:fldSimple>
    </w:p>
    <w:p w14:paraId="71F506EB" w14:textId="77777777" w:rsidR="00134046" w:rsidRDefault="00134046" w:rsidP="0013404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схож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60174BCC" w14:textId="77777777" w:rsidR="00134046" w:rsidRDefault="00134046" w:rsidP="00134046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C3B6A2" w14:textId="77777777" w:rsidR="00134046" w:rsidRDefault="00134046" w:rsidP="00134046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074269C7" w14:textId="77777777" w:rsidR="00134046" w:rsidRDefault="00134046" w:rsidP="00134046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9E0B3C3" w14:textId="77777777" w:rsidR="00134046" w:rsidRDefault="00134046" w:rsidP="00134046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C5D09B8" w14:textId="77777777" w:rsidR="00134046" w:rsidRPr="002A5D14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23144127"/>
      <w:r w:rsidRPr="002A5D14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A5D14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(Weighted Average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5"/>
    </w:p>
    <w:p w14:paraId="784AB56D" w14:textId="77777777" w:rsidR="00134046" w:rsidRPr="00B56A66" w:rsidRDefault="00134046" w:rsidP="0013404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 xml:space="preserve">Данная метрика представляет собой оценку </w:t>
      </w:r>
      <w:proofErr w:type="spellStart"/>
      <w:r w:rsidRPr="00B56A66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B56A66">
        <w:rPr>
          <w:rFonts w:ascii="Times New Roman" w:hAnsi="Times New Roman" w:cs="Times New Roman"/>
          <w:sz w:val="28"/>
          <w:szCs w:val="28"/>
        </w:rPr>
        <w:t xml:space="preserve"> по всей выборки и определяется следующий образом:</w:t>
      </w:r>
    </w:p>
    <w:p w14:paraId="651F11C7" w14:textId="77777777" w:rsidR="00134046" w:rsidRPr="006D7822" w:rsidRDefault="00134046" w:rsidP="00134046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Pr="006D7822">
        <w:rPr>
          <w:rFonts w:eastAsiaTheme="minorEastAsia"/>
          <w:sz w:val="36"/>
          <w:szCs w:val="36"/>
        </w:rPr>
        <w:t xml:space="preserve">, </w:t>
      </w:r>
    </w:p>
    <w:p w14:paraId="73F9F0CE" w14:textId="77777777" w:rsidR="00134046" w:rsidRPr="0066631D" w:rsidRDefault="00134046" w:rsidP="001340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56981628" w14:textId="77777777" w:rsidR="00134046" w:rsidRPr="0066631D" w:rsidRDefault="00134046" w:rsidP="0013404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2396D82C" w14:textId="77777777" w:rsidR="00134046" w:rsidRDefault="00134046" w:rsidP="00134046">
      <w:pPr>
        <w:rPr>
          <w:rFonts w:eastAsiaTheme="minorEastAsia"/>
          <w:sz w:val="32"/>
          <w:szCs w:val="32"/>
        </w:rPr>
      </w:pPr>
    </w:p>
    <w:p w14:paraId="6CEFC914" w14:textId="77777777" w:rsidR="00134046" w:rsidRDefault="00134046" w:rsidP="00134046">
      <w:pPr>
        <w:rPr>
          <w:rFonts w:eastAsiaTheme="minorEastAsia"/>
          <w:sz w:val="32"/>
          <w:szCs w:val="32"/>
        </w:rPr>
      </w:pPr>
    </w:p>
    <w:p w14:paraId="4601EDD7" w14:textId="77777777" w:rsidR="00134046" w:rsidRDefault="00134046" w:rsidP="00134046">
      <w:pPr>
        <w:rPr>
          <w:rFonts w:eastAsiaTheme="minorEastAsia"/>
          <w:sz w:val="32"/>
          <w:szCs w:val="32"/>
        </w:rPr>
      </w:pPr>
    </w:p>
    <w:p w14:paraId="530E2865" w14:textId="77777777" w:rsidR="00134046" w:rsidRPr="002A5D14" w:rsidRDefault="00134046" w:rsidP="00134046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6" w:name="_Toc123144128"/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кривая (</w:t>
      </w:r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bookmarkEnd w:id="26"/>
    </w:p>
    <w:p w14:paraId="61309BFB" w14:textId="77777777" w:rsidR="00134046" w:rsidRPr="00041381" w:rsidRDefault="00134046" w:rsidP="001340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 xml:space="preserve">Данная кривая строится как функция с нарастающим итогом, где для каждой точки задается соответствующий </w:t>
      </w:r>
      <w:proofErr w:type="spellStart"/>
      <w:r w:rsidRPr="00041381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381">
        <w:rPr>
          <w:rFonts w:ascii="Times New Roman" w:hAnsi="Times New Roman" w:cs="Times New Roman"/>
          <w:sz w:val="28"/>
          <w:szCs w:val="28"/>
        </w:rPr>
        <w:t>.</w:t>
      </w:r>
    </w:p>
    <w:p w14:paraId="20DCDE9A" w14:textId="77777777" w:rsidR="00134046" w:rsidRPr="00041381" w:rsidRDefault="00134046" w:rsidP="001340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54547B6F" w14:textId="77777777" w:rsidR="00134046" w:rsidRDefault="00134046" w:rsidP="00134046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27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27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Pr="00D1787B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14:paraId="481021B9" w14:textId="77777777" w:rsidR="00134046" w:rsidRDefault="004F794C" w:rsidP="00134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134046">
        <w:rPr>
          <w:rFonts w:eastAsiaTheme="minorEastAsia"/>
        </w:rPr>
        <w:t>,</w:t>
      </w:r>
      <w:r w:rsidR="00134046" w:rsidRPr="00D1787B">
        <w:tab/>
      </w:r>
    </w:p>
    <w:p w14:paraId="2DEA8C3A" w14:textId="77777777" w:rsidR="00134046" w:rsidRDefault="004F794C" w:rsidP="0013404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134046">
        <w:rPr>
          <w:rFonts w:eastAsiaTheme="minorEastAsia"/>
        </w:rPr>
        <w:t>.</w:t>
      </w:r>
    </w:p>
    <w:p w14:paraId="1A1254A1" w14:textId="77777777" w:rsidR="00134046" w:rsidRDefault="00134046" w:rsidP="001340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569DF" w14:textId="77777777" w:rsidR="00134046" w:rsidRDefault="00134046" w:rsidP="0013404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1DFB717F" w14:textId="77777777" w:rsidR="00134046" w:rsidRDefault="00134046" w:rsidP="00134046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AB96E" wp14:editId="6C486CC0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4AD" w14:textId="07F5CDA9" w:rsidR="00134046" w:rsidRDefault="00134046" w:rsidP="00134046">
      <w:pPr>
        <w:pStyle w:val="af"/>
        <w:jc w:val="center"/>
      </w:pPr>
      <w:r>
        <w:t xml:space="preserve">Рисунок </w:t>
      </w:r>
      <w:fldSimple w:instr=" SEQ Рисунок \* ARABIC ">
        <w:r w:rsidR="00501593">
          <w:rPr>
            <w:noProof/>
          </w:rPr>
          <w:t>2</w:t>
        </w:r>
      </w:fldSimple>
    </w:p>
    <w:p w14:paraId="2914CBE3" w14:textId="77777777" w:rsidR="00134046" w:rsidRDefault="00134046" w:rsidP="00134046"/>
    <w:p w14:paraId="1DDE918B" w14:textId="77777777" w:rsidR="00134046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23144129"/>
      <w:proofErr w:type="spellStart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  <w:bookmarkEnd w:id="28"/>
    </w:p>
    <w:p w14:paraId="7E823F4F" w14:textId="77777777" w:rsidR="00134046" w:rsidRPr="00046EFC" w:rsidRDefault="00134046" w:rsidP="001340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</w:t>
      </w:r>
      <w:proofErr w:type="spellStart"/>
      <w:r w:rsidRPr="00046EF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6EFC">
        <w:rPr>
          <w:rFonts w:ascii="Times New Roman" w:hAnsi="Times New Roman" w:cs="Times New Roman"/>
          <w:sz w:val="28"/>
          <w:szCs w:val="28"/>
        </w:rPr>
        <w:t xml:space="preserve"> кривую следующим образом:</w:t>
      </w:r>
    </w:p>
    <w:p w14:paraId="65C3B448" w14:textId="77777777" w:rsidR="00134046" w:rsidRPr="001352FC" w:rsidRDefault="00134046" w:rsidP="00134046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1FE80E4B" w14:textId="77777777" w:rsidR="00134046" w:rsidRPr="003529FD" w:rsidRDefault="00134046" w:rsidP="0013404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24790872" w14:textId="77777777" w:rsidR="00134046" w:rsidRPr="000F453E" w:rsidRDefault="00134046" w:rsidP="00134046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5245D5E7" w14:textId="77777777" w:rsidR="00134046" w:rsidRPr="00862405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proofErr w:type="gramStart"/>
      <w:r w:rsidRPr="00862405"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 w:rsidRPr="00862405">
        <w:rPr>
          <w:rFonts w:ascii="Times New Roman" w:hAnsi="Times New Roman" w:cs="Times New Roman"/>
          <w:sz w:val="28"/>
          <w:szCs w:val="28"/>
        </w:rPr>
        <w:t xml:space="preserve"> и чтобы не упускать потенциальный доход, контрольная группа выделяется как можно меньше.</w:t>
      </w:r>
    </w:p>
    <w:p w14:paraId="5C2BEC9D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1C2119E1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A9438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50D20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543DE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95AD0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DBC1F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6D418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36698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3D92B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4F1B84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F6914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EDABD" w14:textId="77777777" w:rsidR="00134046" w:rsidRDefault="00134046" w:rsidP="00134046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29" w:name="_Toc123144130"/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  <w:bookmarkEnd w:id="29"/>
    </w:p>
    <w:p w14:paraId="71AA6085" w14:textId="77777777" w:rsidR="00134046" w:rsidRPr="00A70475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 xml:space="preserve">За источник данных было взято уже завершенное соревнование по </w:t>
      </w:r>
      <w:proofErr w:type="spellStart"/>
      <w:r w:rsidRPr="00A70475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A70475">
        <w:rPr>
          <w:rFonts w:ascii="Times New Roman" w:hAnsi="Times New Roman" w:cs="Times New Roman"/>
          <w:sz w:val="28"/>
          <w:szCs w:val="28"/>
        </w:rPr>
        <w:t xml:space="preserve"> моделированию от российской мега-корпорации X5 Retail Group (ныне X5 Group)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529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F529C2">
        <w:rPr>
          <w:rFonts w:ascii="Times New Roman" w:hAnsi="Times New Roman" w:cs="Times New Roman"/>
          <w:sz w:val="28"/>
          <w:szCs w:val="28"/>
        </w:rPr>
        <w:t>)</w:t>
      </w:r>
      <w:r>
        <w:rPr>
          <w:rStyle w:val="af6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3045C2AE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Pr="00263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7F4A6A7E" w14:textId="77777777" w:rsidR="00134046" w:rsidRPr="00292035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64E46972" w14:textId="77777777" w:rsidR="00134046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AE160E" w14:textId="77777777" w:rsidR="00134046" w:rsidRPr="00E67DA6" w:rsidRDefault="00134046" w:rsidP="00134046">
      <w:pPr>
        <w:pStyle w:val="a6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10001" wp14:editId="3CEA02C0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02F" w14:textId="77777777" w:rsidR="00134046" w:rsidRDefault="00134046" w:rsidP="00134046">
      <w:pPr>
        <w:pStyle w:val="af"/>
        <w:jc w:val="center"/>
      </w:pPr>
      <w:r>
        <w:t>Рисунок 3</w:t>
      </w:r>
    </w:p>
    <w:p w14:paraId="4C8F5E49" w14:textId="77777777" w:rsidR="00134046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3320EDBD" w14:textId="77777777" w:rsidR="00134046" w:rsidRDefault="00134046" w:rsidP="00134046">
      <w:pPr>
        <w:pStyle w:val="a6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8582A" wp14:editId="3BDB29FC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FA0" w14:textId="77777777" w:rsidR="00134046" w:rsidRDefault="00134046" w:rsidP="00134046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5928B6EF" w14:textId="77777777" w:rsidR="00134046" w:rsidRDefault="00134046" w:rsidP="00134046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9FED64E" w14:textId="77777777" w:rsidR="00134046" w:rsidRDefault="00134046" w:rsidP="00134046">
      <w:pPr>
        <w:pStyle w:val="a6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0701BE5" w14:textId="77777777" w:rsidR="00134046" w:rsidRPr="005D0AB0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t>История покупок клиента до коммуникаций:</w:t>
      </w:r>
    </w:p>
    <w:p w14:paraId="37EAE474" w14:textId="77777777" w:rsidR="00134046" w:rsidRDefault="00134046" w:rsidP="00134046">
      <w:pPr>
        <w:keepNext/>
        <w:ind w:left="-709"/>
      </w:pPr>
      <w:r w:rsidRPr="00B92819">
        <w:rPr>
          <w:noProof/>
        </w:rPr>
        <w:drawing>
          <wp:inline distT="0" distB="0" distL="0" distR="0" wp14:anchorId="61E68395" wp14:editId="6352DF91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BD3" w14:textId="77777777" w:rsidR="00134046" w:rsidRDefault="00134046" w:rsidP="00134046">
      <w:pPr>
        <w:pStyle w:val="af"/>
        <w:jc w:val="center"/>
      </w:pPr>
      <w:r>
        <w:t>Рисунок 5</w:t>
      </w:r>
    </w:p>
    <w:p w14:paraId="5CABA4A5" w14:textId="77777777" w:rsidR="00134046" w:rsidRPr="00705EB3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3FD8235C" w14:textId="77777777" w:rsidR="00134046" w:rsidRPr="00167CE0" w:rsidRDefault="00134046" w:rsidP="00134046">
      <w:pPr>
        <w:pStyle w:val="a6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7D57A1DA" wp14:editId="25E922C8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15CF5" w14:textId="77777777" w:rsidR="00134046" w:rsidRDefault="00134046" w:rsidP="00134046">
      <w:pPr>
        <w:pStyle w:val="af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37E8095B" w14:textId="77777777" w:rsidR="00134046" w:rsidRPr="00D93B66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5BBBC68B" w14:textId="77777777" w:rsidR="00134046" w:rsidRDefault="00134046" w:rsidP="00134046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7BE80C6C" wp14:editId="10318D2A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9E35" w14:textId="77777777" w:rsidR="00134046" w:rsidRDefault="00134046" w:rsidP="00134046">
      <w:pPr>
        <w:pStyle w:val="af"/>
        <w:jc w:val="center"/>
      </w:pPr>
      <w:r>
        <w:t>Рисунок 7</w:t>
      </w:r>
    </w:p>
    <w:p w14:paraId="580E3DAE" w14:textId="77777777" w:rsidR="00134046" w:rsidRDefault="00134046" w:rsidP="00134046"/>
    <w:p w14:paraId="356121AA" w14:textId="77777777" w:rsidR="00134046" w:rsidRDefault="00134046" w:rsidP="00134046"/>
    <w:p w14:paraId="6A554E59" w14:textId="77777777" w:rsidR="00134046" w:rsidRDefault="00134046" w:rsidP="00134046"/>
    <w:p w14:paraId="65AB9322" w14:textId="77777777" w:rsidR="00134046" w:rsidRDefault="00134046" w:rsidP="00134046"/>
    <w:p w14:paraId="02386149" w14:textId="77777777" w:rsidR="00134046" w:rsidRDefault="00134046" w:rsidP="00134046"/>
    <w:p w14:paraId="47F8F081" w14:textId="77777777" w:rsidR="00134046" w:rsidRDefault="00134046" w:rsidP="00134046"/>
    <w:p w14:paraId="342F6D8B" w14:textId="77777777" w:rsidR="00134046" w:rsidRDefault="00134046" w:rsidP="00134046"/>
    <w:p w14:paraId="1A8A2E76" w14:textId="77777777" w:rsidR="00134046" w:rsidRDefault="00134046" w:rsidP="00134046"/>
    <w:p w14:paraId="42252ADA" w14:textId="77777777" w:rsidR="00134046" w:rsidRDefault="00134046" w:rsidP="00134046"/>
    <w:p w14:paraId="26E9B9B3" w14:textId="77777777" w:rsidR="00134046" w:rsidRDefault="00134046" w:rsidP="00134046"/>
    <w:p w14:paraId="6F85CCF5" w14:textId="77777777" w:rsidR="00134046" w:rsidRDefault="00134046" w:rsidP="00134046"/>
    <w:p w14:paraId="699862C2" w14:textId="77777777" w:rsidR="00134046" w:rsidRDefault="00134046" w:rsidP="00134046"/>
    <w:p w14:paraId="16118C50" w14:textId="77777777" w:rsidR="00134046" w:rsidRDefault="00134046" w:rsidP="0013404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231441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  <w:bookmarkEnd w:id="30"/>
    </w:p>
    <w:p w14:paraId="3A4098C1" w14:textId="77777777" w:rsidR="00134046" w:rsidRPr="006C299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proofErr w:type="spellStart"/>
      <w:r w:rsidRPr="006C299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 составляют 4 Гб.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что достаточно много для табличных данных самом экономном формате,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Pr="006C299B">
        <w:rPr>
          <w:rFonts w:ascii="Times New Roman" w:hAnsi="Times New Roman" w:cs="Times New Roman"/>
          <w:sz w:val="28"/>
          <w:szCs w:val="28"/>
        </w:rPr>
        <w:t>.</w:t>
      </w:r>
    </w:p>
    <w:p w14:paraId="5B30E6B9" w14:textId="77777777" w:rsidR="00134046" w:rsidRDefault="00134046" w:rsidP="00134046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013689" wp14:editId="4195FB0A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66" w14:textId="77777777" w:rsidR="00134046" w:rsidRPr="00316B49" w:rsidRDefault="00134046" w:rsidP="00134046">
      <w:pPr>
        <w:pStyle w:val="af"/>
        <w:jc w:val="center"/>
      </w:pPr>
      <w:r>
        <w:t xml:space="preserve">Рисунок </w:t>
      </w:r>
      <w:r w:rsidRPr="00316B49">
        <w:t>8</w:t>
      </w:r>
    </w:p>
    <w:p w14:paraId="4E90DB59" w14:textId="77777777" w:rsidR="00134046" w:rsidRPr="006C299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263BB296" w14:textId="77777777" w:rsidR="00134046" w:rsidRPr="006C299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продаваемые:</w:t>
      </w:r>
    </w:p>
    <w:p w14:paraId="5B3EE262" w14:textId="77777777" w:rsidR="00134046" w:rsidRPr="00C43DDD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Уровни в иерархии товаров – 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167FA4CB" w14:textId="77777777" w:rsidR="00134046" w:rsidRDefault="00134046" w:rsidP="00134046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31CC7D3C" wp14:editId="0CED2F08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565" w14:textId="77777777" w:rsidR="00134046" w:rsidRPr="00A62BA8" w:rsidRDefault="00134046" w:rsidP="00134046">
      <w:pPr>
        <w:pStyle w:val="af"/>
        <w:jc w:val="center"/>
      </w:pPr>
      <w:r>
        <w:t>Рисунок 9</w:t>
      </w:r>
    </w:p>
    <w:p w14:paraId="22F8BFA1" w14:textId="77777777" w:rsidR="00134046" w:rsidRPr="00C43DDD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BDC5875" w14:textId="77777777" w:rsidR="00134046" w:rsidRDefault="00134046" w:rsidP="00134046">
      <w:pPr>
        <w:pStyle w:val="a6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0231FD48" wp14:editId="52CE6F8C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5999" w14:textId="77777777" w:rsidR="00134046" w:rsidRDefault="00134046" w:rsidP="00134046">
      <w:pPr>
        <w:pStyle w:val="af"/>
        <w:jc w:val="center"/>
      </w:pPr>
      <w:r>
        <w:t>Рисунок 10</w:t>
      </w:r>
    </w:p>
    <w:p w14:paraId="4C8BF4EF" w14:textId="77777777" w:rsidR="00134046" w:rsidRPr="00C43DDD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0405110" w14:textId="77777777" w:rsidR="00134046" w:rsidRDefault="00134046" w:rsidP="00134046">
      <w:pPr>
        <w:pStyle w:val="a6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549A3723" wp14:editId="3B420C10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9D4B" w14:textId="77777777" w:rsidR="00134046" w:rsidRDefault="00134046" w:rsidP="00134046">
      <w:pPr>
        <w:pStyle w:val="af"/>
        <w:jc w:val="center"/>
      </w:pPr>
      <w:r>
        <w:t>Рисунок 11</w:t>
      </w:r>
    </w:p>
    <w:p w14:paraId="7E090ED9" w14:textId="77777777" w:rsidR="00134046" w:rsidRPr="00C43DDD" w:rsidRDefault="00134046" w:rsidP="00134046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C8B9B69" w14:textId="77777777" w:rsidR="00134046" w:rsidRDefault="00134046" w:rsidP="00134046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6FD58D30" wp14:editId="6E96604C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94B" w14:textId="77777777" w:rsidR="00134046" w:rsidRPr="001A10B1" w:rsidRDefault="00134046" w:rsidP="00134046">
      <w:pPr>
        <w:pStyle w:val="af"/>
        <w:jc w:val="center"/>
      </w:pPr>
      <w:r>
        <w:t>Рисунок 12</w:t>
      </w:r>
    </w:p>
    <w:p w14:paraId="70FDFD64" w14:textId="77777777" w:rsidR="00134046" w:rsidRPr="00453519" w:rsidRDefault="00134046" w:rsidP="00134046"/>
    <w:p w14:paraId="5AEEDBCA" w14:textId="77777777" w:rsidR="00134046" w:rsidRPr="001352FC" w:rsidRDefault="00134046" w:rsidP="00134046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872B4F8" w14:textId="77777777" w:rsidR="00134046" w:rsidRPr="00434F81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>
        <w:rPr>
          <w:rStyle w:val="af6"/>
          <w:sz w:val="28"/>
          <w:szCs w:val="28"/>
        </w:rPr>
        <w:footnoteReference w:id="2"/>
      </w:r>
      <w:r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 были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039546BE" w14:textId="77777777" w:rsidR="00134046" w:rsidRDefault="00134046" w:rsidP="00134046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10C7A6CA" w14:textId="77777777" w:rsidR="00134046" w:rsidRDefault="00134046" w:rsidP="00134046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56565CF6" w14:textId="77777777" w:rsidR="00134046" w:rsidRDefault="00134046" w:rsidP="00134046">
      <w:pPr>
        <w:pStyle w:val="a6"/>
        <w:numPr>
          <w:ilvl w:val="0"/>
          <w:numId w:val="3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4A393171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</w:t>
      </w:r>
      <w:r>
        <w:rPr>
          <w:rFonts w:ascii="Times New Roman" w:hAnsi="Times New Roman" w:cs="Times New Roman"/>
          <w:sz w:val="28"/>
          <w:szCs w:val="28"/>
        </w:rPr>
        <w:t xml:space="preserve">позиций в чеке товаров </w:t>
      </w:r>
      <w:r w:rsidRPr="00434F81">
        <w:rPr>
          <w:rFonts w:ascii="Times New Roman" w:hAnsi="Times New Roman" w:cs="Times New Roman"/>
          <w:sz w:val="28"/>
          <w:szCs w:val="28"/>
        </w:rPr>
        <w:t>внутренних брендов, среднее время между покупками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434F8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трате и заработку бонусов программы лояльности, средняя скидка за счет бонусов и подобные показатели.</w:t>
      </w:r>
      <w:r w:rsidRPr="00434F81">
        <w:rPr>
          <w:rFonts w:ascii="Times New Roman" w:hAnsi="Times New Roman" w:cs="Times New Roman"/>
          <w:sz w:val="28"/>
          <w:szCs w:val="28"/>
        </w:rPr>
        <w:t xml:space="preserve">  Вдобавок к этому были учтены и анкетные данные. </w:t>
      </w:r>
    </w:p>
    <w:p w14:paraId="0F2AA15B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717CE9B6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EDA29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4383B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DE10A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EF98D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8638C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FDD16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145B2" w14:textId="77777777" w:rsidR="00134046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B9A0C" w14:textId="77777777" w:rsidR="00134046" w:rsidRDefault="00134046" w:rsidP="00134046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091BD24" w14:textId="77777777" w:rsidR="00134046" w:rsidRDefault="00134046" w:rsidP="0013404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23144132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proofErr w:type="spellStart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  <w:bookmarkEnd w:id="31"/>
    </w:p>
    <w:p w14:paraId="7211CE70" w14:textId="77777777" w:rsidR="00134046" w:rsidRPr="00A74901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23144133"/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  <w:bookmarkEnd w:id="32"/>
    </w:p>
    <w:p w14:paraId="3029A004" w14:textId="77777777" w:rsidR="00134046" w:rsidRPr="000E4853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величина, распределенная от -1 до 1.</w:t>
      </w:r>
    </w:p>
    <w:p w14:paraId="47EC8C19" w14:textId="77777777" w:rsidR="00134046" w:rsidRPr="00512B7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такого моделирования получаем</w:t>
      </w:r>
      <w:r w:rsidRPr="004D0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Pr="00512B7B">
        <w:rPr>
          <w:rFonts w:ascii="Times New Roman" w:hAnsi="Times New Roman" w:cs="Times New Roman"/>
          <w:sz w:val="28"/>
          <w:szCs w:val="28"/>
        </w:rPr>
        <w:t>:</w:t>
      </w:r>
    </w:p>
    <w:p w14:paraId="58C78255" w14:textId="77777777" w:rsidR="00134046" w:rsidRPr="00512B7B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78DFDC41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0.0341</w:t>
      </w:r>
    </w:p>
    <w:p w14:paraId="3F11A09A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224AF882" w14:textId="77777777" w:rsidR="00134046" w:rsidRPr="00A74901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312C4E6C" w14:textId="77777777" w:rsidR="00134046" w:rsidRPr="00A74901" w:rsidRDefault="00134046" w:rsidP="00134046">
      <w:pPr>
        <w:pStyle w:val="a6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BC94BBF" w14:textId="77777777" w:rsidR="00134046" w:rsidRPr="00A74901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91430874"/>
      <w:bookmarkStart w:id="34" w:name="_Toc123144134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33"/>
      <w:bookmarkEnd w:id="34"/>
    </w:p>
    <w:p w14:paraId="446B8EF1" w14:textId="77777777" w:rsidR="00134046" w:rsidRPr="0065794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Исследование методов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 моделирования с помощью машинного обучения реализовано на высокоуровневом языке программирования Python, с использованием библиотек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6D578200" w14:textId="77777777" w:rsidR="00134046" w:rsidRPr="0065794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Для сравнения методов моделирования используется модель градиентного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 xml:space="preserve">, реализованный в библиотеке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51231AA8" w14:textId="77777777" w:rsidR="00134046" w:rsidRPr="0065794B" w:rsidRDefault="00134046" w:rsidP="00134046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 c разбиением выборки на 5 долей. По итогу кросс валидации будет браться средняя по метрикам качества, на основе которых и будет сравнение.</w:t>
      </w:r>
      <w:r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4AC28528" w14:textId="77777777" w:rsidR="00134046" w:rsidRDefault="00134046" w:rsidP="00134046">
      <w:pPr>
        <w:pStyle w:val="af8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19F9392D" wp14:editId="091326AD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3F7A" w14:textId="77777777" w:rsidR="00134046" w:rsidRPr="00780494" w:rsidRDefault="00134046" w:rsidP="00134046">
      <w:pPr>
        <w:pStyle w:val="af"/>
        <w:jc w:val="center"/>
      </w:pPr>
      <w:r>
        <w:t>Рисунок 13</w:t>
      </w:r>
      <w:r w:rsidRPr="00730081">
        <w:t>.</w:t>
      </w:r>
      <w:r>
        <w:t xml:space="preserve"> Схема кросс валидации</w:t>
      </w:r>
    </w:p>
    <w:p w14:paraId="4A3EED08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B183135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A24AE46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C3E7C30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42EFF39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A0219FB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DAB77B8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61C96E7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1D5D337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14C0C4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E340C98" w14:textId="77777777" w:rsidR="00134046" w:rsidRDefault="00134046" w:rsidP="0013404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DD42AEA" w14:textId="77777777" w:rsidR="00134046" w:rsidRPr="00CF7758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23144135"/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  <w:bookmarkEnd w:id="35"/>
    </w:p>
    <w:p w14:paraId="3F7F2B0D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простое и понятное решение. На тренировочной выборке обучаем любую модель бинарной классификации по всем обучающим признакам, включая коммуникационную переменную.</w:t>
      </w:r>
    </w:p>
    <w:p w14:paraId="0CA3559C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71180AE0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0 и снова определяем прогноз вероятности, что объект совершит целевое действие.</w:t>
      </w:r>
    </w:p>
    <w:p w14:paraId="42661EF9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вероятностей при наличии коммуникации и при отсутствии, что и будет значением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C3327F">
        <w:rPr>
          <w:rFonts w:ascii="Times New Roman" w:hAnsi="Times New Roman" w:cs="Times New Roman"/>
          <w:sz w:val="28"/>
          <w:szCs w:val="28"/>
        </w:rPr>
        <w:t>.</w:t>
      </w:r>
    </w:p>
    <w:p w14:paraId="62BF0A00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55EF9025" w14:textId="77777777" w:rsidR="00134046" w:rsidRPr="00512B7B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6279B5BA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0.0319</w:t>
      </w:r>
    </w:p>
    <w:p w14:paraId="723D9C0D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409885C0" w14:textId="77777777" w:rsidR="00134046" w:rsidRPr="009668F0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364FE74D" w14:textId="77777777" w:rsidR="00134046" w:rsidRDefault="00134046" w:rsidP="00134046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рисунках 14 и 15, для каждого разбиении фактически отсутствует инкрементальный эффект.</w:t>
      </w:r>
    </w:p>
    <w:p w14:paraId="32693291" w14:textId="77777777" w:rsidR="00134046" w:rsidRDefault="00134046" w:rsidP="001B7039">
      <w:pPr>
        <w:keepNext/>
        <w:spacing w:after="0" w:line="360" w:lineRule="auto"/>
        <w:ind w:right="566"/>
        <w:jc w:val="center"/>
      </w:pPr>
      <w:r>
        <w:rPr>
          <w:noProof/>
        </w:rPr>
        <w:drawing>
          <wp:inline distT="0" distB="0" distL="0" distR="0" wp14:anchorId="3EBF7E95" wp14:editId="719C70BB">
            <wp:extent cx="6223379" cy="2109841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5" t="7931" r="4967" b="4869"/>
                    <a:stretch/>
                  </pic:blipFill>
                  <pic:spPr bwMode="auto">
                    <a:xfrm>
                      <a:off x="0" y="0"/>
                      <a:ext cx="6284770" cy="213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A3FE" w14:textId="77777777" w:rsidR="00134046" w:rsidRDefault="00134046" w:rsidP="00134046">
      <w:pPr>
        <w:pStyle w:val="af"/>
        <w:jc w:val="center"/>
      </w:pPr>
      <w:r>
        <w:t>Рисунок 14</w:t>
      </w:r>
    </w:p>
    <w:p w14:paraId="21310D69" w14:textId="77777777" w:rsidR="00134046" w:rsidRDefault="00134046" w:rsidP="001340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323551" wp14:editId="3C343739">
            <wp:extent cx="5939660" cy="438912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"/>
                    <a:stretch/>
                  </pic:blipFill>
                  <pic:spPr bwMode="auto">
                    <a:xfrm>
                      <a:off x="0" y="0"/>
                      <a:ext cx="5940425" cy="43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2938" w14:textId="77777777" w:rsidR="00134046" w:rsidRDefault="00134046" w:rsidP="00134046">
      <w:pPr>
        <w:pStyle w:val="af"/>
        <w:jc w:val="center"/>
      </w:pPr>
      <w:r>
        <w:t>Рисунок 14</w:t>
      </w:r>
    </w:p>
    <w:p w14:paraId="26262C67" w14:textId="77777777" w:rsidR="00134046" w:rsidRPr="003C3A36" w:rsidRDefault="00134046" w:rsidP="00134046"/>
    <w:p w14:paraId="218223FE" w14:textId="77777777" w:rsidR="00134046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23144136"/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bookmarkEnd w:id="36"/>
    </w:p>
    <w:p w14:paraId="18AB8012" w14:textId="77777777" w:rsidR="00134046" w:rsidRPr="00CD482E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065D003E" w14:textId="77777777" w:rsidR="00134046" w:rsidRPr="00CD482E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Но тут сразу возникает нюанс, что при отсутствии равного объема целевой и контрольной группы, 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38DF0BDD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5FD6DFBF" w14:textId="77777777" w:rsidR="00134046" w:rsidRPr="00512B7B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0.0333</w:t>
      </w:r>
    </w:p>
    <w:p w14:paraId="515280A5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0.0534</w:t>
      </w:r>
    </w:p>
    <w:p w14:paraId="651E271C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CF4FF6" w14:textId="77777777" w:rsidR="00134046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C3B74B2" w14:textId="77777777" w:rsidR="00134046" w:rsidRDefault="00134046" w:rsidP="00134046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F8B2D2" w14:textId="77777777" w:rsidR="00134046" w:rsidRDefault="00134046" w:rsidP="00134046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>
        <w:rPr>
          <w:noProof/>
        </w:rPr>
        <w:t>.</w:t>
      </w:r>
    </w:p>
    <w:p w14:paraId="12F0FA2F" w14:textId="77777777" w:rsidR="00134046" w:rsidRDefault="00134046" w:rsidP="001B7039">
      <w:pPr>
        <w:pStyle w:val="a6"/>
        <w:keepNext/>
        <w:spacing w:line="360" w:lineRule="auto"/>
        <w:ind w:left="-709" w:right="566"/>
        <w:jc w:val="center"/>
      </w:pPr>
      <w:r>
        <w:rPr>
          <w:noProof/>
        </w:rPr>
        <w:drawing>
          <wp:inline distT="0" distB="0" distL="0" distR="0" wp14:anchorId="3A375488" wp14:editId="15A5C030">
            <wp:extent cx="6815671" cy="2661313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 r="4763"/>
                    <a:stretch/>
                  </pic:blipFill>
                  <pic:spPr bwMode="auto">
                    <a:xfrm>
                      <a:off x="0" y="0"/>
                      <a:ext cx="6867079" cy="268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A9306" w14:textId="77777777" w:rsidR="00134046" w:rsidRDefault="00134046" w:rsidP="00134046">
      <w:pPr>
        <w:pStyle w:val="af"/>
        <w:jc w:val="center"/>
      </w:pPr>
      <w:r>
        <w:t>Рисунок 15</w:t>
      </w:r>
    </w:p>
    <w:p w14:paraId="2DA71EA1" w14:textId="77777777" w:rsidR="00134046" w:rsidRDefault="00134046" w:rsidP="00134046">
      <w:pPr>
        <w:pStyle w:val="a6"/>
        <w:keepNext/>
        <w:numPr>
          <w:ilvl w:val="0"/>
          <w:numId w:val="38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7322E8">
        <w:rPr>
          <w:noProof/>
        </w:rPr>
        <w:t xml:space="preserve"> </w:t>
      </w:r>
    </w:p>
    <w:p w14:paraId="7F4ECAF8" w14:textId="77777777" w:rsidR="00134046" w:rsidRDefault="00134046" w:rsidP="00AF6EA6">
      <w:pPr>
        <w:pStyle w:val="a6"/>
        <w:keepNext/>
        <w:spacing w:line="360" w:lineRule="auto"/>
        <w:ind w:left="-851" w:right="566"/>
        <w:jc w:val="both"/>
      </w:pPr>
      <w:r>
        <w:rPr>
          <w:noProof/>
        </w:rPr>
        <w:drawing>
          <wp:inline distT="0" distB="0" distL="0" distR="0" wp14:anchorId="1FDE1FDF" wp14:editId="672CE6E0">
            <wp:extent cx="7051279" cy="275684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6" r="5063"/>
                    <a:stretch/>
                  </pic:blipFill>
                  <pic:spPr bwMode="auto">
                    <a:xfrm>
                      <a:off x="0" y="0"/>
                      <a:ext cx="7096346" cy="277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8D0C" w14:textId="77777777" w:rsidR="00134046" w:rsidRDefault="00134046" w:rsidP="00134046">
      <w:pPr>
        <w:pStyle w:val="af"/>
        <w:jc w:val="center"/>
      </w:pPr>
      <w:r>
        <w:t>Рисунок 16</w:t>
      </w:r>
    </w:p>
    <w:p w14:paraId="44A8D010" w14:textId="77777777" w:rsidR="00134046" w:rsidRPr="0085215C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lastRenderedPageBreak/>
        <w:t xml:space="preserve">Так же стоит добавить, что после каждой итерации обучения разбивка конверсий по </w:t>
      </w:r>
      <w:proofErr w:type="spellStart"/>
      <w:r w:rsidRPr="00A05AF8">
        <w:rPr>
          <w:rFonts w:ascii="Times New Roman" w:hAnsi="Times New Roman" w:cs="Times New Roman"/>
          <w:sz w:val="28"/>
          <w:szCs w:val="28"/>
        </w:rPr>
        <w:t>процентилям</w:t>
      </w:r>
      <w:proofErr w:type="spellEnd"/>
      <w:r w:rsidRPr="00A05AF8">
        <w:rPr>
          <w:rFonts w:ascii="Times New Roman" w:hAnsi="Times New Roman" w:cs="Times New Roman"/>
          <w:sz w:val="28"/>
          <w:szCs w:val="28"/>
        </w:rPr>
        <w:t xml:space="preserve"> имеет следующий вид, как на рисунке 17. </w:t>
      </w:r>
      <w:r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proofErr w:type="spellStart"/>
      <w:r w:rsidRPr="00CD482E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42D353" w14:textId="77777777" w:rsidR="00134046" w:rsidRPr="00CE19E5" w:rsidRDefault="00134046" w:rsidP="00134046"/>
    <w:p w14:paraId="6DB1E500" w14:textId="77777777" w:rsidR="00134046" w:rsidRDefault="00134046" w:rsidP="00134046">
      <w:pPr>
        <w:keepNext/>
        <w:jc w:val="center"/>
      </w:pPr>
      <w:r>
        <w:rPr>
          <w:noProof/>
        </w:rPr>
        <w:drawing>
          <wp:inline distT="0" distB="0" distL="0" distR="0" wp14:anchorId="7824B87E" wp14:editId="33C6A226">
            <wp:extent cx="4959705" cy="3634360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4"/>
                    <a:stretch/>
                  </pic:blipFill>
                  <pic:spPr bwMode="auto">
                    <a:xfrm>
                      <a:off x="0" y="0"/>
                      <a:ext cx="4962727" cy="36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B26A3" w14:textId="77777777" w:rsidR="00134046" w:rsidRDefault="00134046" w:rsidP="00134046">
      <w:pPr>
        <w:pStyle w:val="af"/>
        <w:jc w:val="center"/>
      </w:pPr>
      <w:r>
        <w:t>Рисунок 17</w:t>
      </w:r>
    </w:p>
    <w:p w14:paraId="2CF61BF3" w14:textId="77777777" w:rsidR="00134046" w:rsidRDefault="00134046" w:rsidP="00134046"/>
    <w:p w14:paraId="789AFFDB" w14:textId="77777777" w:rsidR="00134046" w:rsidRPr="002B618B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23144137"/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  <w:bookmarkEnd w:id="37"/>
    </w:p>
    <w:p w14:paraId="6D5678CE" w14:textId="77777777" w:rsidR="00134046" w:rsidRPr="00CA32FF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2965679B" w14:textId="77777777" w:rsidR="00134046" w:rsidRPr="00CA32FF" w:rsidRDefault="00134046" w:rsidP="00134046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32446706" w14:textId="77777777" w:rsidR="00134046" w:rsidRPr="00CA32FF" w:rsidRDefault="00134046" w:rsidP="00134046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05311020" w14:textId="77777777" w:rsidR="00134046" w:rsidRPr="00CA32FF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>. Тогда трансформированный класс будет иметь следующие значения:</w:t>
      </w:r>
    </w:p>
    <w:p w14:paraId="46443EEB" w14:textId="77777777" w:rsidR="00134046" w:rsidRPr="00A7660C" w:rsidRDefault="004F794C" w:rsidP="00134046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432E860D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 xml:space="preserve">Далее произведем переход к задаче регрессии для однозначной интерпретации прогноза. </w:t>
      </w:r>
    </w:p>
    <w:p w14:paraId="6AD981E7" w14:textId="77777777" w:rsidR="00134046" w:rsidRDefault="00134046" w:rsidP="00134046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35596B50" w14:textId="77777777" w:rsidR="00134046" w:rsidRPr="00512B7B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0.0329</w:t>
      </w:r>
    </w:p>
    <w:p w14:paraId="4276A139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C13D448" w14:textId="77777777" w:rsidR="00134046" w:rsidRPr="00390C2F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FC3C06B" w14:textId="77777777" w:rsidR="00134046" w:rsidRDefault="00134046" w:rsidP="00134046">
      <w:pPr>
        <w:pStyle w:val="a6"/>
        <w:numPr>
          <w:ilvl w:val="0"/>
          <w:numId w:val="37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3B9C927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 говорит о том, что 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59668F72" w14:textId="77777777" w:rsidR="00134046" w:rsidRDefault="00134046" w:rsidP="00134046">
      <w:pPr>
        <w:keepNext/>
        <w:spacing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664766B1" wp14:editId="3D2BD122">
            <wp:extent cx="5623029" cy="4660711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348" cy="46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DDAF" w14:textId="77777777" w:rsidR="00134046" w:rsidRDefault="00134046" w:rsidP="00134046">
      <w:pPr>
        <w:pStyle w:val="af"/>
        <w:jc w:val="center"/>
      </w:pPr>
      <w:r>
        <w:t>Рисунок 18</w:t>
      </w:r>
    </w:p>
    <w:p w14:paraId="7FDA512C" w14:textId="77777777" w:rsidR="00134046" w:rsidRDefault="00134046" w:rsidP="0099578E">
      <w:pPr>
        <w:keepNext/>
        <w:ind w:left="-993"/>
        <w:jc w:val="center"/>
      </w:pPr>
      <w:r>
        <w:rPr>
          <w:noProof/>
        </w:rPr>
        <w:drawing>
          <wp:inline distT="0" distB="0" distL="0" distR="0" wp14:anchorId="70E2F6E4" wp14:editId="46FCEE40">
            <wp:extent cx="6964450" cy="2340591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670" cy="236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F393" w14:textId="77777777" w:rsidR="00134046" w:rsidRDefault="00134046" w:rsidP="00134046">
      <w:pPr>
        <w:pStyle w:val="af"/>
        <w:jc w:val="center"/>
      </w:pPr>
      <w:r>
        <w:t>Рисунок 19</w:t>
      </w:r>
    </w:p>
    <w:p w14:paraId="56555280" w14:textId="77777777" w:rsidR="00134046" w:rsidRDefault="00134046" w:rsidP="0013404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23144138"/>
      <w:r w:rsidRPr="00195CAE">
        <w:rPr>
          <w:rFonts w:ascii="Times New Roman" w:hAnsi="Times New Roman" w:cs="Times New Roman"/>
          <w:color w:val="auto"/>
          <w:sz w:val="28"/>
          <w:szCs w:val="28"/>
        </w:rPr>
        <w:t>Исследований архитектур моделей машинного обучения</w:t>
      </w:r>
      <w:bookmarkEnd w:id="38"/>
    </w:p>
    <w:p w14:paraId="224ADB55" w14:textId="77777777" w:rsidR="00134046" w:rsidRPr="005D4A22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Так как по результатам подходов наилучшие имеет метод трансформации классов с переходом к задаче регрессии, то возникает </w:t>
      </w:r>
      <w:r w:rsidRPr="005D4A22">
        <w:rPr>
          <w:rFonts w:ascii="Times New Roman" w:hAnsi="Times New Roman" w:cs="Times New Roman"/>
          <w:sz w:val="28"/>
          <w:szCs w:val="28"/>
        </w:rPr>
        <w:lastRenderedPageBreak/>
        <w:t>вопрос – какая модель позволяет получить наилучший результат для нашей задачи.</w:t>
      </w:r>
    </w:p>
    <w:p w14:paraId="2CCD15C2" w14:textId="77777777" w:rsidR="00134046" w:rsidRPr="005D4A22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Если считать, что наши целевые переменные достоверные, то косвенно оценивать качество моделей для сравнения можно и с помощью среднеквадратичной ошибки. Ведь та модель, которая лучше всего обучиться на тренировочных данных и тестовых данных и должна потенциально иметь наилучший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 xml:space="preserve"> на практике.</w:t>
      </w:r>
    </w:p>
    <w:p w14:paraId="52C89110" w14:textId="77777777" w:rsidR="00134046" w:rsidRPr="005D4A22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Сравнение структур моделей будет происходить с помощью библиотеки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evalml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>, которая содержит внутри себя уже весь реализованный функционал.</w:t>
      </w:r>
    </w:p>
    <w:p w14:paraId="5D3BC5A9" w14:textId="35C4891F" w:rsidR="00D02AAD" w:rsidRPr="005D4A22" w:rsidRDefault="00134046" w:rsidP="00CF6A1C">
      <w:pPr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По итогам поиска по 11-ти моделям, наилучшие показатели имеет уже использованный ранее градиентный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 xml:space="preserve"> из библиотеки Яндекс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>. Лучшие результаты в таблице 1.</w:t>
      </w:r>
    </w:p>
    <w:tbl>
      <w:tblPr>
        <w:tblW w:w="10193" w:type="dxa"/>
        <w:tblInd w:w="-569" w:type="dxa"/>
        <w:tblLook w:val="04A0" w:firstRow="1" w:lastRow="0" w:firstColumn="1" w:lastColumn="0" w:noHBand="0" w:noVBand="1"/>
      </w:tblPr>
      <w:tblGrid>
        <w:gridCol w:w="859"/>
        <w:gridCol w:w="5135"/>
        <w:gridCol w:w="1727"/>
        <w:gridCol w:w="2472"/>
      </w:tblGrid>
      <w:tr w:rsidR="00134046" w:rsidRPr="00ED5083" w14:paraId="26EFE6F9" w14:textId="77777777" w:rsidTr="00AF6EA6">
        <w:trPr>
          <w:trHeight w:val="288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FD00" w14:textId="77777777" w:rsidR="00134046" w:rsidRPr="00ED5083" w:rsidRDefault="00134046" w:rsidP="00405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ru-RU"/>
              </w:rPr>
              <w:t>Номер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9F066" w14:textId="77777777" w:rsidR="00134046" w:rsidRPr="00ED5083" w:rsidRDefault="00134046" w:rsidP="00405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pipeline_name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83539" w14:textId="77777777" w:rsidR="00134046" w:rsidRPr="00ED5083" w:rsidRDefault="00134046" w:rsidP="00405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validation_score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EA013" w14:textId="77777777" w:rsidR="00134046" w:rsidRPr="00ED5083" w:rsidRDefault="00134046" w:rsidP="00405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percent_better_baseline</w:t>
            </w:r>
            <w:proofErr w:type="spellEnd"/>
          </w:p>
        </w:tc>
      </w:tr>
      <w:tr w:rsidR="00134046" w:rsidRPr="00ED5083" w14:paraId="65C4FF29" w14:textId="77777777" w:rsidTr="0099578E">
        <w:trPr>
          <w:trHeight w:val="853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B1DA" w14:textId="77777777" w:rsidR="00134046" w:rsidRPr="00A95402" w:rsidRDefault="00134046" w:rsidP="00405AB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FD867" w14:textId="77777777" w:rsidR="00134046" w:rsidRPr="00ED5083" w:rsidRDefault="00134046" w:rsidP="00405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95402">
              <w:rPr>
                <w:rFonts w:ascii="Calibri" w:hAnsi="Calibri" w:cs="Calibri"/>
                <w:color w:val="000000"/>
                <w:lang w:val="en-US"/>
              </w:rPr>
              <w:t>CatBoost</w:t>
            </w:r>
            <w:proofErr w:type="spellEnd"/>
            <w:r w:rsidRPr="00A95402">
              <w:rPr>
                <w:rFonts w:ascii="Calibri" w:hAnsi="Calibri" w:cs="Calibri"/>
                <w:color w:val="000000"/>
                <w:lang w:val="en-US"/>
              </w:rPr>
              <w:t xml:space="preserve"> Regressor w/ Replace Nullable Types Transformer + Imputer + Select Columns Transformer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C9F2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1,574504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43A5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0,001993</w:t>
            </w:r>
          </w:p>
        </w:tc>
      </w:tr>
      <w:tr w:rsidR="00134046" w:rsidRPr="00ED5083" w14:paraId="004C1E16" w14:textId="77777777" w:rsidTr="0099578E">
        <w:trPr>
          <w:trHeight w:val="59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A93A" w14:textId="77777777" w:rsidR="00134046" w:rsidRDefault="00134046" w:rsidP="00405AB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1EE09" w14:textId="77777777" w:rsidR="00134046" w:rsidRPr="00ED5083" w:rsidRDefault="00134046" w:rsidP="00405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Baseline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Pipeline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B28C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1,574535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988C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34046" w:rsidRPr="00ED5083" w14:paraId="58A325D7" w14:textId="77777777" w:rsidTr="0099578E">
        <w:trPr>
          <w:trHeight w:val="1093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2C6" w14:textId="77777777" w:rsidR="00134046" w:rsidRPr="00A95402" w:rsidRDefault="00134046" w:rsidP="00405AB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A82ED" w14:textId="77777777" w:rsidR="00134046" w:rsidRPr="00ED5083" w:rsidRDefault="00134046" w:rsidP="00405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95402">
              <w:rPr>
                <w:rFonts w:ascii="Calibri" w:hAnsi="Calibri" w:cs="Calibri"/>
                <w:color w:val="000000"/>
                <w:lang w:val="en-US"/>
              </w:rPr>
              <w:t>Elastic Net Regressor w/ Replace Nullable Types Transformer + Imputer + Standard Scaler + Select Columns Transformer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7A68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1,574535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A3D6" w14:textId="77777777" w:rsidR="00134046" w:rsidRPr="00ED5083" w:rsidRDefault="00134046" w:rsidP="0040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17D40F8" w14:textId="37D378B3" w:rsidR="00134046" w:rsidRPr="00CF7539" w:rsidRDefault="00134046" w:rsidP="00134046">
      <w:pPr>
        <w:pStyle w:val="af"/>
        <w:jc w:val="center"/>
      </w:pPr>
      <w:r>
        <w:t xml:space="preserve">Таблица </w:t>
      </w:r>
      <w:fldSimple w:instr=" SEQ Таблица \* ARABIC ">
        <w:r w:rsidR="00501593">
          <w:rPr>
            <w:noProof/>
          </w:rPr>
          <w:t>1</w:t>
        </w:r>
      </w:fldSimple>
    </w:p>
    <w:p w14:paraId="25C61441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3CF2A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F5806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0A8E2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BC39D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C2BE3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73BCB7" w14:textId="77777777" w:rsidR="00F407B5" w:rsidRPr="006408FC" w:rsidRDefault="00F407B5" w:rsidP="00134046"/>
    <w:p w14:paraId="0973CAD0" w14:textId="77777777" w:rsidR="00134046" w:rsidRDefault="00134046" w:rsidP="0013404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9" w:name="_Toc123144139"/>
      <w:r w:rsidRPr="002F11E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39"/>
    </w:p>
    <w:p w14:paraId="3A38526C" w14:textId="77777777" w:rsidR="00134046" w:rsidRPr="0004157C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данной работе были исследованы методы моделирования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с помощью машинного обучения на исходных данных от X5 Retail Group, выложенных в открытый доступ.</w:t>
      </w:r>
    </w:p>
    <w:p w14:paraId="1DBED04E" w14:textId="77777777" w:rsidR="00134046" w:rsidRPr="0004157C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работе были рассмотрены метрики оценивания качества прогноза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при алгоритме с одной моделью, при алгоритме с двумя независимыми моделями и при работе с одной моделью после трансформации классов и перехода к задаче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регресии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>.</w:t>
      </w:r>
    </w:p>
    <w:p w14:paraId="3C49F65C" w14:textId="77777777" w:rsidR="00134046" w:rsidRPr="0004157C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>По итогам моделирования с данными обучающими признаками, лучшее качество имеет метод трансформации классов.</w:t>
      </w:r>
    </w:p>
    <w:p w14:paraId="7C7CFFD5" w14:textId="77777777" w:rsidR="00134046" w:rsidRDefault="00134046" w:rsidP="00134046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После определения метода было решено найти наилучшую структуру модели с помощью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конвейров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. В результате чего выяснилось, что с данными признаками лучшей моделью является градиентный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в библиотеке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от компании Яндекс.</w:t>
      </w:r>
    </w:p>
    <w:p w14:paraId="3A0A2115" w14:textId="77777777" w:rsidR="00134046" w:rsidRPr="002723E2" w:rsidRDefault="00134046" w:rsidP="00F41186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A114041" w14:textId="0CE82282" w:rsidR="00603847" w:rsidRDefault="00603847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8095BD" w14:textId="1FFD5C90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D4BF2D" w14:textId="5DB70A65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216B7DB" w14:textId="4C982D5E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5113CB4" w14:textId="015278CC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F0CE73" w14:textId="582CEF4A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EE4C332" w14:textId="392142C9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C0BE8E5" w14:textId="7FF264CA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111A427" w14:textId="13D7001E" w:rsidR="00197C33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A2C31B3" w14:textId="4C7B7FB6" w:rsidR="0078296D" w:rsidRDefault="0078296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8DF413C" w14:textId="77777777" w:rsidR="0078296D" w:rsidRDefault="0078296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BC343A" w14:textId="77777777" w:rsidR="00197C33" w:rsidRPr="002723E2" w:rsidRDefault="00197C33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7AC34DA7" w:rsidR="00EA42A3" w:rsidRPr="00501593" w:rsidRDefault="00EA42A3" w:rsidP="00501593">
      <w:pPr>
        <w:pStyle w:val="2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40" w:name="_Toc123144140"/>
      <w:r w:rsidRPr="0050159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0"/>
      <w:bookmarkEnd w:id="1"/>
      <w:bookmarkEnd w:id="2"/>
      <w:bookmarkEnd w:id="3"/>
      <w:bookmarkEnd w:id="4"/>
      <w:bookmarkEnd w:id="40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42BF6F04" w14:textId="19C33ED1" w:rsidR="003F5D5B" w:rsidRPr="003F5D5B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 w:rsidR="003F5D5B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="003F5D5B"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30" w:history="1">
            <w:r w:rsidR="003F5D5B" w:rsidRPr="0003302B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3F5D5B" w:rsidRPr="000820BD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341F4A1A" w14:textId="602FECB5" w:rsidR="00EA42A3" w:rsidRPr="00E93F6E" w:rsidRDefault="003F5D5B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="00EA42A3"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1" w:history="1"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="00EA42A3"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16684840" w14:textId="79A14AD4" w:rsidR="005569E2" w:rsidRDefault="004F794C" w:rsidP="003F5D5B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43ED4A14" w:rsidR="00266C1F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013FBCC2" w14:textId="053909A4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8337DAA" w14:textId="6A68EB15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560F7D0A" w14:textId="2B3CBE81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5465147B" w14:textId="44CFA6AC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D39F537" w14:textId="63812BED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D7F0121" w14:textId="3C5B4D9E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5BD7F57" w14:textId="21CAF763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02814F16" w14:textId="35C3A25C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D387313" w14:textId="69A36D9A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DB094A6" w14:textId="3A4366C4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46CA4B76" w14:textId="59BDDB09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388DB0F" w14:textId="1448B2C8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43FF5E73" w14:textId="19E54142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0B054B75" w14:textId="652C901C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9A15C62" w14:textId="3E62101E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531113C2" w14:textId="512FD08B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26040E2" w14:textId="77777777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9CC316E" w14:textId="299140C6" w:rsidR="002F3960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2F3960" w:rsidRPr="004E2D36" w14:paraId="5ED2B738" w14:textId="77777777" w:rsidTr="00BB6051">
        <w:tc>
          <w:tcPr>
            <w:tcW w:w="3397" w:type="dxa"/>
          </w:tcPr>
          <w:p w14:paraId="53C3145A" w14:textId="77777777" w:rsidR="002F3960" w:rsidRPr="004E2D36" w:rsidRDefault="002F3960" w:rsidP="00BB6051">
            <w:pPr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7DF09C1B" w14:textId="77777777" w:rsidR="002F3960" w:rsidRPr="004E2D36" w:rsidRDefault="002F3960" w:rsidP="00BB6051">
            <w:pPr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2A1A8BB" w14:textId="77777777" w:rsidR="002F3960" w:rsidRPr="004E2D36" w:rsidRDefault="002F3960" w:rsidP="00BB6051">
            <w:pPr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D36">
              <w:rPr>
                <w:rFonts w:ascii="Times New Roman" w:hAnsi="Times New Roman"/>
                <w:sz w:val="24"/>
                <w:szCs w:val="24"/>
              </w:rPr>
              <w:t>_____ __________ 20__г.</w:t>
            </w:r>
          </w:p>
        </w:tc>
      </w:tr>
      <w:tr w:rsidR="002F3960" w:rsidRPr="004E2D36" w14:paraId="0A630A3E" w14:textId="77777777" w:rsidTr="00BB6051">
        <w:tc>
          <w:tcPr>
            <w:tcW w:w="3397" w:type="dxa"/>
          </w:tcPr>
          <w:p w14:paraId="54CBBC67" w14:textId="77777777" w:rsidR="002F3960" w:rsidRPr="004E2D36" w:rsidRDefault="002F3960" w:rsidP="00BB6051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2707AC30" w14:textId="77777777" w:rsidR="002F3960" w:rsidRPr="004E2D36" w:rsidRDefault="002F3960" w:rsidP="00BB6051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C656F13" w14:textId="77777777" w:rsidR="002F3960" w:rsidRPr="004E2D36" w:rsidRDefault="002F3960" w:rsidP="00BB6051">
            <w:pPr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E2D3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0DAC4D48" w14:textId="77777777" w:rsidR="002F3960" w:rsidRPr="00670BE2" w:rsidRDefault="002F3960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F3960" w:rsidRPr="00670BE2" w:rsidSect="0031735A">
      <w:footerReference w:type="default" r:id="rId32"/>
      <w:footerReference w:type="first" r:id="rId3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61C4" w14:textId="77777777" w:rsidR="004F794C" w:rsidRDefault="004F794C" w:rsidP="0031735A">
      <w:pPr>
        <w:spacing w:after="0" w:line="240" w:lineRule="auto"/>
      </w:pPr>
      <w:r>
        <w:separator/>
      </w:r>
    </w:p>
  </w:endnote>
  <w:endnote w:type="continuationSeparator" w:id="0">
    <w:p w14:paraId="0B7DB272" w14:textId="77777777" w:rsidR="004F794C" w:rsidRDefault="004F794C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5C7941AA" w14:textId="77777777" w:rsidR="00E81A01" w:rsidRDefault="00E81A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8F911" w14:textId="77777777" w:rsidR="00E81A01" w:rsidRDefault="00E81A0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27A7" w14:textId="77777777" w:rsidR="00E81A01" w:rsidRPr="00A71430" w:rsidRDefault="00E81A01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3F2BDD80" w14:textId="77777777" w:rsidR="00E81A01" w:rsidRDefault="00E81A0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439AE6D5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C9AD" w14:textId="77777777" w:rsidR="004F794C" w:rsidRDefault="004F794C" w:rsidP="0031735A">
      <w:pPr>
        <w:spacing w:after="0" w:line="240" w:lineRule="auto"/>
      </w:pPr>
      <w:r>
        <w:separator/>
      </w:r>
    </w:p>
  </w:footnote>
  <w:footnote w:type="continuationSeparator" w:id="0">
    <w:p w14:paraId="018C7D8C" w14:textId="77777777" w:rsidR="004F794C" w:rsidRDefault="004F794C" w:rsidP="0031735A">
      <w:pPr>
        <w:spacing w:after="0" w:line="240" w:lineRule="auto"/>
      </w:pPr>
      <w:r>
        <w:continuationSeparator/>
      </w:r>
    </w:p>
  </w:footnote>
  <w:footnote w:id="1">
    <w:p w14:paraId="366F74B9" w14:textId="77777777" w:rsidR="00134046" w:rsidRPr="00F529C2" w:rsidRDefault="00134046" w:rsidP="00134046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6CDDA330" w14:textId="77777777" w:rsidR="00134046" w:rsidRDefault="00134046" w:rsidP="00134046">
      <w:pPr>
        <w:pStyle w:val="af4"/>
      </w:pPr>
      <w:r>
        <w:rPr>
          <w:rStyle w:val="af6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7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316CAE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4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64C2604"/>
    <w:multiLevelType w:val="hybridMultilevel"/>
    <w:tmpl w:val="64D4B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21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6EF31F3F"/>
    <w:multiLevelType w:val="hybridMultilevel"/>
    <w:tmpl w:val="856032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8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3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3"/>
  </w:num>
  <w:num w:numId="4" w16cid:durableId="2055231179">
    <w:abstractNumId w:val="34"/>
  </w:num>
  <w:num w:numId="5" w16cid:durableId="694770651">
    <w:abstractNumId w:val="17"/>
  </w:num>
  <w:num w:numId="6" w16cid:durableId="155998218">
    <w:abstractNumId w:val="18"/>
  </w:num>
  <w:num w:numId="7" w16cid:durableId="1121847998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5"/>
  </w:num>
  <w:num w:numId="9" w16cid:durableId="761953763">
    <w:abstractNumId w:val="21"/>
  </w:num>
  <w:num w:numId="10" w16cid:durableId="1379473900">
    <w:abstractNumId w:val="29"/>
  </w:num>
  <w:num w:numId="11" w16cid:durableId="652947389">
    <w:abstractNumId w:val="38"/>
  </w:num>
  <w:num w:numId="12" w16cid:durableId="350649518">
    <w:abstractNumId w:val="22"/>
  </w:num>
  <w:num w:numId="13" w16cid:durableId="645626224">
    <w:abstractNumId w:val="11"/>
  </w:num>
  <w:num w:numId="14" w16cid:durableId="192153388">
    <w:abstractNumId w:val="37"/>
  </w:num>
  <w:num w:numId="15" w16cid:durableId="1168902680">
    <w:abstractNumId w:val="20"/>
  </w:num>
  <w:num w:numId="16" w16cid:durableId="1040279863">
    <w:abstractNumId w:val="31"/>
  </w:num>
  <w:num w:numId="17" w16cid:durableId="766463711">
    <w:abstractNumId w:val="19"/>
  </w:num>
  <w:num w:numId="18" w16cid:durableId="765881430">
    <w:abstractNumId w:val="28"/>
  </w:num>
  <w:num w:numId="19" w16cid:durableId="656032142">
    <w:abstractNumId w:val="36"/>
  </w:num>
  <w:num w:numId="20" w16cid:durableId="654725986">
    <w:abstractNumId w:val="39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6"/>
  </w:num>
  <w:num w:numId="33" w16cid:durableId="1325084061">
    <w:abstractNumId w:val="14"/>
  </w:num>
  <w:num w:numId="34" w16cid:durableId="1593395820">
    <w:abstractNumId w:val="30"/>
  </w:num>
  <w:num w:numId="35" w16cid:durableId="1905678292">
    <w:abstractNumId w:val="16"/>
  </w:num>
  <w:num w:numId="36" w16cid:durableId="1967471237">
    <w:abstractNumId w:val="35"/>
  </w:num>
  <w:num w:numId="37" w16cid:durableId="1457791478">
    <w:abstractNumId w:val="13"/>
  </w:num>
  <w:num w:numId="38" w16cid:durableId="237521339">
    <w:abstractNumId w:val="27"/>
  </w:num>
  <w:num w:numId="39" w16cid:durableId="1855679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53507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943"/>
    <w:rsid w:val="0003302B"/>
    <w:rsid w:val="00035031"/>
    <w:rsid w:val="00041381"/>
    <w:rsid w:val="00042AF7"/>
    <w:rsid w:val="00046266"/>
    <w:rsid w:val="00046EFC"/>
    <w:rsid w:val="00067E76"/>
    <w:rsid w:val="000804DE"/>
    <w:rsid w:val="000813F2"/>
    <w:rsid w:val="000820BD"/>
    <w:rsid w:val="00083441"/>
    <w:rsid w:val="000834B3"/>
    <w:rsid w:val="00086CB5"/>
    <w:rsid w:val="00094F23"/>
    <w:rsid w:val="000A37EA"/>
    <w:rsid w:val="000A3FF6"/>
    <w:rsid w:val="000B1F0B"/>
    <w:rsid w:val="000C4591"/>
    <w:rsid w:val="000D6AC2"/>
    <w:rsid w:val="000E4853"/>
    <w:rsid w:val="000F453E"/>
    <w:rsid w:val="00102251"/>
    <w:rsid w:val="001306A5"/>
    <w:rsid w:val="00134046"/>
    <w:rsid w:val="001352FC"/>
    <w:rsid w:val="001501E5"/>
    <w:rsid w:val="00153314"/>
    <w:rsid w:val="00167CAE"/>
    <w:rsid w:val="00167CE0"/>
    <w:rsid w:val="00193AE9"/>
    <w:rsid w:val="001943EB"/>
    <w:rsid w:val="00197C33"/>
    <w:rsid w:val="001A10B1"/>
    <w:rsid w:val="001A431E"/>
    <w:rsid w:val="001B0402"/>
    <w:rsid w:val="001B6003"/>
    <w:rsid w:val="001B7039"/>
    <w:rsid w:val="001C2EFC"/>
    <w:rsid w:val="001D0996"/>
    <w:rsid w:val="001D5130"/>
    <w:rsid w:val="001E1A3C"/>
    <w:rsid w:val="00200473"/>
    <w:rsid w:val="0021635B"/>
    <w:rsid w:val="00232C21"/>
    <w:rsid w:val="002562A2"/>
    <w:rsid w:val="00256612"/>
    <w:rsid w:val="002577D9"/>
    <w:rsid w:val="00263177"/>
    <w:rsid w:val="00266C1F"/>
    <w:rsid w:val="00267A34"/>
    <w:rsid w:val="0027094F"/>
    <w:rsid w:val="002723E2"/>
    <w:rsid w:val="00281B59"/>
    <w:rsid w:val="002856C1"/>
    <w:rsid w:val="00292035"/>
    <w:rsid w:val="00297F7E"/>
    <w:rsid w:val="002A492A"/>
    <w:rsid w:val="002A6AE6"/>
    <w:rsid w:val="002B1F90"/>
    <w:rsid w:val="002B2C6D"/>
    <w:rsid w:val="002B618B"/>
    <w:rsid w:val="002D430B"/>
    <w:rsid w:val="002E1B6E"/>
    <w:rsid w:val="002E779B"/>
    <w:rsid w:val="002F3960"/>
    <w:rsid w:val="0030283F"/>
    <w:rsid w:val="0031164C"/>
    <w:rsid w:val="003169E5"/>
    <w:rsid w:val="00316B49"/>
    <w:rsid w:val="0031735A"/>
    <w:rsid w:val="003309C6"/>
    <w:rsid w:val="003321F6"/>
    <w:rsid w:val="00340707"/>
    <w:rsid w:val="00341370"/>
    <w:rsid w:val="003529FD"/>
    <w:rsid w:val="00362D62"/>
    <w:rsid w:val="003656B9"/>
    <w:rsid w:val="003727B3"/>
    <w:rsid w:val="00375821"/>
    <w:rsid w:val="00376EB5"/>
    <w:rsid w:val="00381655"/>
    <w:rsid w:val="00381DCD"/>
    <w:rsid w:val="00384442"/>
    <w:rsid w:val="00390C2F"/>
    <w:rsid w:val="003A32F1"/>
    <w:rsid w:val="003B098E"/>
    <w:rsid w:val="003C229C"/>
    <w:rsid w:val="003C3A36"/>
    <w:rsid w:val="003D26FC"/>
    <w:rsid w:val="003D49FB"/>
    <w:rsid w:val="003E057B"/>
    <w:rsid w:val="003E5C6B"/>
    <w:rsid w:val="003F02C7"/>
    <w:rsid w:val="003F5ADB"/>
    <w:rsid w:val="003F5D5B"/>
    <w:rsid w:val="00402604"/>
    <w:rsid w:val="00422325"/>
    <w:rsid w:val="00434F81"/>
    <w:rsid w:val="0043659E"/>
    <w:rsid w:val="00443F0C"/>
    <w:rsid w:val="00445DC0"/>
    <w:rsid w:val="00445EA6"/>
    <w:rsid w:val="00453519"/>
    <w:rsid w:val="0045417A"/>
    <w:rsid w:val="0045450E"/>
    <w:rsid w:val="0047380F"/>
    <w:rsid w:val="00477F35"/>
    <w:rsid w:val="004828C9"/>
    <w:rsid w:val="00494891"/>
    <w:rsid w:val="00497399"/>
    <w:rsid w:val="004A5432"/>
    <w:rsid w:val="004B1686"/>
    <w:rsid w:val="004B792D"/>
    <w:rsid w:val="004C3F1B"/>
    <w:rsid w:val="004C521C"/>
    <w:rsid w:val="004D0B00"/>
    <w:rsid w:val="004D0CBF"/>
    <w:rsid w:val="004D2F99"/>
    <w:rsid w:val="004D3B27"/>
    <w:rsid w:val="004E14F4"/>
    <w:rsid w:val="004F794C"/>
    <w:rsid w:val="00501593"/>
    <w:rsid w:val="00502C5C"/>
    <w:rsid w:val="00512B7B"/>
    <w:rsid w:val="00520F1D"/>
    <w:rsid w:val="00550AFB"/>
    <w:rsid w:val="005521FF"/>
    <w:rsid w:val="005541AD"/>
    <w:rsid w:val="005569E2"/>
    <w:rsid w:val="005706C7"/>
    <w:rsid w:val="005848FD"/>
    <w:rsid w:val="00585400"/>
    <w:rsid w:val="00592341"/>
    <w:rsid w:val="005B6425"/>
    <w:rsid w:val="005C362C"/>
    <w:rsid w:val="005C458C"/>
    <w:rsid w:val="005C6894"/>
    <w:rsid w:val="005D0AB0"/>
    <w:rsid w:val="005E30FD"/>
    <w:rsid w:val="005E3CD1"/>
    <w:rsid w:val="005F5A93"/>
    <w:rsid w:val="005F7368"/>
    <w:rsid w:val="00603847"/>
    <w:rsid w:val="0060794E"/>
    <w:rsid w:val="00613B7C"/>
    <w:rsid w:val="00632AC5"/>
    <w:rsid w:val="00640007"/>
    <w:rsid w:val="0064508E"/>
    <w:rsid w:val="0064708B"/>
    <w:rsid w:val="006528DC"/>
    <w:rsid w:val="0065794B"/>
    <w:rsid w:val="0066528B"/>
    <w:rsid w:val="0066631D"/>
    <w:rsid w:val="00670BE2"/>
    <w:rsid w:val="00673461"/>
    <w:rsid w:val="006830FB"/>
    <w:rsid w:val="0069617D"/>
    <w:rsid w:val="006A11F0"/>
    <w:rsid w:val="006A24D9"/>
    <w:rsid w:val="006A3255"/>
    <w:rsid w:val="006A733B"/>
    <w:rsid w:val="006B2A92"/>
    <w:rsid w:val="006C00E7"/>
    <w:rsid w:val="006C299B"/>
    <w:rsid w:val="006C7D4E"/>
    <w:rsid w:val="006D083F"/>
    <w:rsid w:val="006D7822"/>
    <w:rsid w:val="00705EB3"/>
    <w:rsid w:val="00706614"/>
    <w:rsid w:val="0070663F"/>
    <w:rsid w:val="007201B3"/>
    <w:rsid w:val="00724E51"/>
    <w:rsid w:val="007313FB"/>
    <w:rsid w:val="007322E8"/>
    <w:rsid w:val="007426FF"/>
    <w:rsid w:val="0074401B"/>
    <w:rsid w:val="0074629F"/>
    <w:rsid w:val="00777DD3"/>
    <w:rsid w:val="0078296D"/>
    <w:rsid w:val="00787266"/>
    <w:rsid w:val="007920CB"/>
    <w:rsid w:val="00794018"/>
    <w:rsid w:val="00794373"/>
    <w:rsid w:val="007A0B56"/>
    <w:rsid w:val="007A2666"/>
    <w:rsid w:val="007B457A"/>
    <w:rsid w:val="007B4CE9"/>
    <w:rsid w:val="007C180B"/>
    <w:rsid w:val="007E52A5"/>
    <w:rsid w:val="00801205"/>
    <w:rsid w:val="00816445"/>
    <w:rsid w:val="00825370"/>
    <w:rsid w:val="00825EC2"/>
    <w:rsid w:val="00826752"/>
    <w:rsid w:val="0083239D"/>
    <w:rsid w:val="00851700"/>
    <w:rsid w:val="0085215C"/>
    <w:rsid w:val="00862405"/>
    <w:rsid w:val="00873505"/>
    <w:rsid w:val="00875129"/>
    <w:rsid w:val="008757CA"/>
    <w:rsid w:val="00881C81"/>
    <w:rsid w:val="00883E3E"/>
    <w:rsid w:val="008A2593"/>
    <w:rsid w:val="008A3264"/>
    <w:rsid w:val="008B4747"/>
    <w:rsid w:val="008B5DCB"/>
    <w:rsid w:val="008C23C8"/>
    <w:rsid w:val="008C4193"/>
    <w:rsid w:val="008D2507"/>
    <w:rsid w:val="008E1661"/>
    <w:rsid w:val="008F4250"/>
    <w:rsid w:val="008F5A3C"/>
    <w:rsid w:val="008F7190"/>
    <w:rsid w:val="009066ED"/>
    <w:rsid w:val="0091659E"/>
    <w:rsid w:val="009244B3"/>
    <w:rsid w:val="009272CF"/>
    <w:rsid w:val="009272E0"/>
    <w:rsid w:val="00927B7E"/>
    <w:rsid w:val="00942F9A"/>
    <w:rsid w:val="00960E5D"/>
    <w:rsid w:val="0096665E"/>
    <w:rsid w:val="009668F0"/>
    <w:rsid w:val="00966F0A"/>
    <w:rsid w:val="00973202"/>
    <w:rsid w:val="009943B8"/>
    <w:rsid w:val="0099578E"/>
    <w:rsid w:val="009B0BD1"/>
    <w:rsid w:val="009B64B8"/>
    <w:rsid w:val="009D1D4A"/>
    <w:rsid w:val="009D310C"/>
    <w:rsid w:val="009E12E3"/>
    <w:rsid w:val="009E726C"/>
    <w:rsid w:val="00A052F1"/>
    <w:rsid w:val="00A05AF8"/>
    <w:rsid w:val="00A15F71"/>
    <w:rsid w:val="00A34AD7"/>
    <w:rsid w:val="00A35BBD"/>
    <w:rsid w:val="00A35F4F"/>
    <w:rsid w:val="00A3684F"/>
    <w:rsid w:val="00A36E27"/>
    <w:rsid w:val="00A468A5"/>
    <w:rsid w:val="00A47797"/>
    <w:rsid w:val="00A62BA8"/>
    <w:rsid w:val="00A70475"/>
    <w:rsid w:val="00A74901"/>
    <w:rsid w:val="00A75431"/>
    <w:rsid w:val="00A7660C"/>
    <w:rsid w:val="00A849E0"/>
    <w:rsid w:val="00A96330"/>
    <w:rsid w:val="00AA0543"/>
    <w:rsid w:val="00AB418E"/>
    <w:rsid w:val="00AB68F3"/>
    <w:rsid w:val="00AC3D3E"/>
    <w:rsid w:val="00AD0C26"/>
    <w:rsid w:val="00AD77A5"/>
    <w:rsid w:val="00AE4A3D"/>
    <w:rsid w:val="00AF37B6"/>
    <w:rsid w:val="00AF6EA6"/>
    <w:rsid w:val="00B46532"/>
    <w:rsid w:val="00B56A66"/>
    <w:rsid w:val="00B57662"/>
    <w:rsid w:val="00B64909"/>
    <w:rsid w:val="00B7045D"/>
    <w:rsid w:val="00B7289E"/>
    <w:rsid w:val="00B8640B"/>
    <w:rsid w:val="00B907BA"/>
    <w:rsid w:val="00B92819"/>
    <w:rsid w:val="00B969FF"/>
    <w:rsid w:val="00BA2A63"/>
    <w:rsid w:val="00BA34B8"/>
    <w:rsid w:val="00BA422B"/>
    <w:rsid w:val="00BA7D49"/>
    <w:rsid w:val="00BC15C3"/>
    <w:rsid w:val="00BC5C32"/>
    <w:rsid w:val="00BD0662"/>
    <w:rsid w:val="00BD0A41"/>
    <w:rsid w:val="00BE046A"/>
    <w:rsid w:val="00BE245B"/>
    <w:rsid w:val="00BE5CCF"/>
    <w:rsid w:val="00BE6029"/>
    <w:rsid w:val="00C03A06"/>
    <w:rsid w:val="00C17378"/>
    <w:rsid w:val="00C3327F"/>
    <w:rsid w:val="00C34304"/>
    <w:rsid w:val="00C35362"/>
    <w:rsid w:val="00C43DDD"/>
    <w:rsid w:val="00C50DB4"/>
    <w:rsid w:val="00C563F4"/>
    <w:rsid w:val="00C5706E"/>
    <w:rsid w:val="00C57EA3"/>
    <w:rsid w:val="00C6372A"/>
    <w:rsid w:val="00C72800"/>
    <w:rsid w:val="00C96C19"/>
    <w:rsid w:val="00C975DA"/>
    <w:rsid w:val="00CA32FF"/>
    <w:rsid w:val="00CB1CFE"/>
    <w:rsid w:val="00CC272D"/>
    <w:rsid w:val="00CC3D84"/>
    <w:rsid w:val="00CD482E"/>
    <w:rsid w:val="00CD4D24"/>
    <w:rsid w:val="00CE19E5"/>
    <w:rsid w:val="00CF1D43"/>
    <w:rsid w:val="00CF3446"/>
    <w:rsid w:val="00CF6A1C"/>
    <w:rsid w:val="00CF6CF3"/>
    <w:rsid w:val="00CF7758"/>
    <w:rsid w:val="00D004F1"/>
    <w:rsid w:val="00D02AAD"/>
    <w:rsid w:val="00D04222"/>
    <w:rsid w:val="00D05D24"/>
    <w:rsid w:val="00D11155"/>
    <w:rsid w:val="00D13E42"/>
    <w:rsid w:val="00D1434D"/>
    <w:rsid w:val="00D1787B"/>
    <w:rsid w:val="00D27879"/>
    <w:rsid w:val="00D27F29"/>
    <w:rsid w:val="00D301B3"/>
    <w:rsid w:val="00D55417"/>
    <w:rsid w:val="00D84147"/>
    <w:rsid w:val="00D87138"/>
    <w:rsid w:val="00D93B66"/>
    <w:rsid w:val="00D971E4"/>
    <w:rsid w:val="00DA03E5"/>
    <w:rsid w:val="00DB08DB"/>
    <w:rsid w:val="00DB6BC6"/>
    <w:rsid w:val="00DC1A4D"/>
    <w:rsid w:val="00DE49FA"/>
    <w:rsid w:val="00DF5386"/>
    <w:rsid w:val="00E03735"/>
    <w:rsid w:val="00E13051"/>
    <w:rsid w:val="00E2024D"/>
    <w:rsid w:val="00E2686F"/>
    <w:rsid w:val="00E3485D"/>
    <w:rsid w:val="00E427F5"/>
    <w:rsid w:val="00E43395"/>
    <w:rsid w:val="00E466DD"/>
    <w:rsid w:val="00E575E6"/>
    <w:rsid w:val="00E65D6F"/>
    <w:rsid w:val="00E67DA6"/>
    <w:rsid w:val="00E81A01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D2BDD"/>
    <w:rsid w:val="00EE400F"/>
    <w:rsid w:val="00EE7650"/>
    <w:rsid w:val="00F040A5"/>
    <w:rsid w:val="00F131D0"/>
    <w:rsid w:val="00F136E6"/>
    <w:rsid w:val="00F26A12"/>
    <w:rsid w:val="00F352DB"/>
    <w:rsid w:val="00F35CFC"/>
    <w:rsid w:val="00F37935"/>
    <w:rsid w:val="00F407B5"/>
    <w:rsid w:val="00F41186"/>
    <w:rsid w:val="00F45D5F"/>
    <w:rsid w:val="00F518DF"/>
    <w:rsid w:val="00F529C2"/>
    <w:rsid w:val="00F66718"/>
    <w:rsid w:val="00F66D3C"/>
    <w:rsid w:val="00F826FB"/>
    <w:rsid w:val="00F87DFA"/>
    <w:rsid w:val="00F90C6D"/>
    <w:rsid w:val="00F9491F"/>
    <w:rsid w:val="00FA7173"/>
    <w:rsid w:val="00FB4E62"/>
    <w:rsid w:val="00FC347F"/>
    <w:rsid w:val="00FD117E"/>
    <w:rsid w:val="00FE6DDB"/>
    <w:rsid w:val="00FF218B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56612"/>
    <w:rPr>
      <w:color w:val="0000FF"/>
      <w:u w:val="single"/>
    </w:rPr>
  </w:style>
  <w:style w:type="table" w:styleId="a8">
    <w:name w:val="Table Grid"/>
    <w:basedOn w:val="a1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  <w:style w:type="paragraph" w:styleId="af8">
    <w:name w:val="Body Text"/>
    <w:basedOn w:val="a"/>
    <w:link w:val="af9"/>
    <w:uiPriority w:val="1"/>
    <w:qFormat/>
    <w:rsid w:val="00A749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A74901"/>
    <w:rPr>
      <w:rFonts w:ascii="Times New Roman" w:eastAsia="Times New Roman" w:hAnsi="Times New Roman" w:cs="Times New Roman"/>
      <w:sz w:val="28"/>
      <w:szCs w:val="28"/>
    </w:rPr>
  </w:style>
  <w:style w:type="character" w:styleId="afa">
    <w:name w:val="Unresolved Mention"/>
    <w:basedOn w:val="a0"/>
    <w:uiPriority w:val="99"/>
    <w:semiHidden/>
    <w:unhideWhenUsed/>
    <w:rsid w:val="0003302B"/>
    <w:rPr>
      <w:color w:val="605E5C"/>
      <w:shd w:val="clear" w:color="auto" w:fill="E1DFDD"/>
    </w:rPr>
  </w:style>
  <w:style w:type="paragraph" w:styleId="afb">
    <w:name w:val="TOC Heading"/>
    <w:basedOn w:val="1"/>
    <w:next w:val="a"/>
    <w:uiPriority w:val="39"/>
    <w:unhideWhenUsed/>
    <w:qFormat/>
    <w:rsid w:val="00E81A01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A01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paragraph" w:styleId="23">
    <w:name w:val="toc 2"/>
    <w:basedOn w:val="a"/>
    <w:next w:val="a"/>
    <w:autoRedefine/>
    <w:uiPriority w:val="39"/>
    <w:unhideWhenUsed/>
    <w:rsid w:val="00E81A01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1A01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%20https:/ods.ai/competitions/x5-retailhero-uplift-modeling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2447</Words>
  <Characters>16346</Characters>
  <Application>Microsoft Office Word</Application>
  <DocSecurity>0</DocSecurity>
  <Lines>628</Lines>
  <Paragraphs>293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25</cp:revision>
  <cp:lastPrinted>2022-12-28T15:13:00Z</cp:lastPrinted>
  <dcterms:created xsi:type="dcterms:W3CDTF">2022-12-27T17:20:00Z</dcterms:created>
  <dcterms:modified xsi:type="dcterms:W3CDTF">2022-12-28T15:21:00Z</dcterms:modified>
</cp:coreProperties>
</file>