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Serin Manujh</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252 Brown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Oakland</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94612</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Serin</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Serin</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Manujh</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911026926</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W0051752911026926</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241580004735</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