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ELIO SPARKS</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243 South Tallwood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SAN DIEGO</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92149</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ELIO</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ELIO</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SPARKS</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E0001000</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911021497</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E0001000911021497</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241580004356</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