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Abbey Money</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3969 Thompson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90017</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Abbey</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Abbey</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Money</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911028511</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W0051752911028511</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241580004902</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