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Abbey Money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3969 Thompson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90017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Abbey</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Abbey</w:t>
      </w:r>
      <w:r>
        <w:rPr>
          <w:rFonts w:ascii="Century Gothic"/>
          <w:spacing w:val="-13"/>
        </w:rPr>
        <w:t xml:space="preserve"> </w:t>
      </w:r>
      <w:r w:rsidR="009A40BC">
        <w:rPr>
          <w:rFonts w:ascii="Century Gothic"/>
          <w:spacing w:val="-2"/>
        </w:rPr>
        <w:t xml:space="preserve">Money</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911028511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W0051752911028511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241580004902</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