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VANESA BREK</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 E8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VANESA</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VANESA</w:t>
      </w:r>
      <w:r>
        <w:rPr>
          <w:rFonts w:ascii="Century Gothic"/>
          <w:spacing w:val="-13"/>
        </w:rPr>
        <w:t xml:space="preserve"> </w:t>
      </w:r>
      <w:r w:rsidR="009A40BC">
        <w:rPr>
          <w:rFonts w:ascii="Century Gothic"/>
          <w:spacing w:val="-2"/>
        </w:rPr>
        <w:t xml:space="preserve">BREK</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241580003890</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