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TOM M BILLING</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#209 PARK AVENUE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94543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TOM</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TOM</w:t>
      </w:r>
      <w:r>
        <w:rPr>
          <w:rFonts w:ascii="Century Gothic"/>
          <w:spacing w:val="-13"/>
        </w:rPr>
        <w:t xml:space="preserve"> </w:t>
      </w:r>
      <w:r w:rsidR="009A40BC">
        <w:rPr>
          <w:rFonts w:ascii="Century Gothic"/>
          <w:spacing w:val="-2"/>
        </w:rPr>
        <w:t xml:space="preserve">BILLING</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911013478</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E0001000911013478</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241580003881</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