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GREGORY MORENO</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1 Argyle Dr.</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NEWBURY PARK</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91319</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GREGORY</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GREGORY</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MORENO</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911021498</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E0001000911021498</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241300003724</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