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ARMAN GOFF</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609 W. Railroad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RICHGROVE</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93261</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ARMAN</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ARMAN</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GOFF</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911021537</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E0001000911021537</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241580004080</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