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ARMAN GOFF</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609 W. Railroad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RICHGROVE,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93261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ARMAN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ARMAN</w:t>
      </w:r>
      <w:r>
        <w:rPr>
          <w:rFonts w:ascii="Century Gothic"/>
          <w:spacing w:val="-13"/>
        </w:rPr>
        <w:t xml:space="preserve"> </w:t>
      </w:r>
      <w:r w:rsidR="009A40BC">
        <w:rPr>
          <w:rFonts w:ascii="Century Gothic"/>
          <w:spacing w:val="-2"/>
        </w:rPr>
        <w:t xml:space="preserve">GOFF</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911021537</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E0001000911021537</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241580004080</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