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DARIN CALHOUN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7333 Church Court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TORRANCE</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90505</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DARIN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DARIN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CALHOUN</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911021536</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E0001000911021536</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241580004079</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