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DARIN CALHOUN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7333 Church Court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TORRANCE,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90505</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DARIN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DARIN</w:t>
      </w:r>
      <w:r>
        <w:rPr>
          <w:rFonts w:ascii="Century Gothic"/>
          <w:spacing w:val="-13"/>
        </w:rPr>
        <w:t xml:space="preserve"> </w:t>
      </w:r>
      <w:r w:rsidR="009A40BC">
        <w:rPr>
          <w:rFonts w:ascii="Century Gothic"/>
          <w:spacing w:val="-2"/>
        </w:rPr>
        <w:t xml:space="preserve">CALHOUN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911021536</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E0001000911021536</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241580004079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