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Crystal Montgomery</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721 SW. Iroquois St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Los Angeles,</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90001</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Crystal</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Crystal</w:t>
      </w:r>
      <w:r>
        <w:rPr>
          <w:rFonts w:ascii="Century Gothic"/>
          <w:spacing w:val="-13"/>
        </w:rPr>
        <w:t xml:space="preserve"> </w:t>
      </w:r>
      <w:r w:rsidR="009A40BC">
        <w:rPr>
          <w:rFonts w:ascii="Century Gothic"/>
          <w:spacing w:val="-2"/>
        </w:rPr>
        <w:t xml:space="preserve">Montgomery</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911019594</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W0051752911019594</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241580004086</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