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Crystal Montgomery</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721 SW. Iroquois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90001</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Crystal</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Crystal</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Montgomery</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911019594</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W0051752911019594</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241580004086</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