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ANDREW A SCHAAR</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168 COUNTY ROAD 3127</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SANTA MARIA,</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93455</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ANDREW</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ANDREW</w:t>
      </w:r>
      <w:r>
        <w:rPr>
          <w:rFonts w:ascii="Century Gothic"/>
          <w:spacing w:val="-13"/>
        </w:rPr>
        <w:t xml:space="preserve"> </w:t>
      </w:r>
      <w:r w:rsidR="009A40BC">
        <w:rPr>
          <w:rFonts w:ascii="Century Gothic"/>
          <w:spacing w:val="-2"/>
        </w:rPr>
        <w:t xml:space="preserve">SCHAAR</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980523400</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W0051752980523400</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241580003422</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