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GLENN CASTANEDA</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11 Dunbar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PORT HUENEME,</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93041</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GLENN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GLENN</w:t>
      </w:r>
      <w:r>
        <w:rPr>
          <w:rFonts w:ascii="Century Gothic"/>
          <w:spacing w:val="-13"/>
        </w:rPr>
        <w:t xml:space="preserve"> </w:t>
      </w:r>
      <w:r w:rsidR="009A40BC">
        <w:rPr>
          <w:rFonts w:ascii="Century Gothic"/>
          <w:spacing w:val="-2"/>
        </w:rPr>
        <w:t xml:space="preserve">CASTANEDA</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911019879</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W0051752911019879</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241580003925</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