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OZIEL SULLIVAN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88 Cleveland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SANTA MONICA,</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90408</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OZIEL</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OZIEL</w:t>
      </w:r>
      <w:r>
        <w:rPr>
          <w:rFonts w:ascii="Century Gothic"/>
          <w:spacing w:val="-13"/>
        </w:rPr>
        <w:t xml:space="preserve"> </w:t>
      </w:r>
      <w:r w:rsidR="009A40BC">
        <w:rPr>
          <w:rFonts w:ascii="Century Gothic"/>
          <w:spacing w:val="-2"/>
        </w:rPr>
        <w:t xml:space="preserve">SULLIVAN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241580004354</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