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OLIVE N POPE</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12ghyqy</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Hayward</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94543</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OLIVE</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OLIVE</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POPE</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911013529</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E0001000911013529</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