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LANDEN WHITFIELD</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8156 Winding Way Road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FARMERSVILLE,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93223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LANDEN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LANDEN</w:t>
      </w:r>
      <w:r>
        <w:rPr>
          <w:rFonts w:ascii="Century Gothic"/>
          <w:spacing w:val="-13"/>
        </w:rPr>
        <w:t xml:space="preserve"> </w:t>
      </w:r>
      <w:r w:rsidR="009A40BC">
        <w:rPr>
          <w:rFonts w:ascii="Century Gothic"/>
          <w:spacing w:val="-2"/>
        </w:rPr>
        <w:t xml:space="preserve">WHITFIELD</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911021535</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E0001000911021535</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241580004078</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