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LANDEN WHITFIELD</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8156 Winding Way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FARMERSVILLE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93223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LANDEN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LANDEN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WHITFIELD</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911021535</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E0001000911021535</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241580004078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