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9820C" w14:textId="77777777" w:rsidR="000F0BB2" w:rsidRDefault="000F0BB2" w:rsidP="000F0BB2">
      <w:pPr>
        <w:pStyle w:val="paragraph"/>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Procter and Gamble is a company that makes (fast moving) consumer products by combining ‘What is needed’ and ‘What is possible’ for, among others, baby care and grooming. Johan Tamayo Valdivia is Supply Chain director for feminine care in Spain and Portugal. He believes that as a response to the COVID-19 crisis, marketing was not important, the supply capabilities were important. In this way, a company could gain market share by only having enough products in shelf. Segmentation and rationalization of the portfolio results in less changeovers and an increased throughput, but it is important to be aware of what you are selling to keep insight in your sales. The historical figures cannot be the basis for forecasts, since people are panic-buying and tourists are staying at home. John believes that P&amp;G needs to focus more on the e-commerce and on using more of their analytical capabilities. </w:t>
      </w:r>
    </w:p>
    <w:p w14:paraId="7D493B35" w14:textId="77777777" w:rsidR="00E52AA3" w:rsidRDefault="00E52AA3"/>
    <w:tbl>
      <w:tblPr>
        <w:tblStyle w:val="Lichtearcering"/>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important</w:t>
            </w:r>
          </w:p>
        </w:tc>
        <w:tc>
          <w:tcPr>
            <w:tcW w:type="dxa" w:w="4320"/>
          </w:tcPr>
          <w:p>
            <w:r>
              <w:t>3</w:t>
            </w:r>
          </w:p>
        </w:tc>
      </w:tr>
      <w:tr>
        <w:tc>
          <w:tcPr>
            <w:tcW w:type="dxa" w:w="4320"/>
          </w:tcPr>
          <w:p>
            <w:r>
              <w:t>company</w:t>
            </w:r>
          </w:p>
        </w:tc>
        <w:tc>
          <w:tcPr>
            <w:tcW w:type="dxa" w:w="4320"/>
          </w:tcPr>
          <w:p>
            <w:r>
              <w:t>2</w:t>
            </w:r>
          </w:p>
        </w:tc>
      </w:tr>
      <w:tr>
        <w:tc>
          <w:tcPr>
            <w:tcW w:type="dxa" w:w="4320"/>
          </w:tcPr>
          <w:p>
            <w:r>
              <w:t>product</w:t>
            </w:r>
          </w:p>
        </w:tc>
        <w:tc>
          <w:tcPr>
            <w:tcW w:type="dxa" w:w="4320"/>
          </w:tcPr>
          <w:p>
            <w:r>
              <w:t>2</w:t>
            </w:r>
          </w:p>
        </w:tc>
      </w:tr>
      <w:tr>
        <w:tc>
          <w:tcPr>
            <w:tcW w:type="dxa" w:w="4320"/>
          </w:tcPr>
          <w:p>
            <w:r>
              <w:t>care</w:t>
            </w:r>
          </w:p>
        </w:tc>
        <w:tc>
          <w:tcPr>
            <w:tcW w:type="dxa" w:w="4320"/>
          </w:tcPr>
          <w:p>
            <w:r>
              <w:t>2</w:t>
            </w:r>
          </w:p>
        </w:tc>
      </w:tr>
      <w:tr>
        <w:tc>
          <w:tcPr>
            <w:tcW w:type="dxa" w:w="4320"/>
          </w:tcPr>
          <w:p>
            <w:r>
              <w:t>supply</w:t>
            </w:r>
          </w:p>
        </w:tc>
        <w:tc>
          <w:tcPr>
            <w:tcW w:type="dxa" w:w="4320"/>
          </w:tcPr>
          <w:p>
            <w:r>
              <w:t>2</w:t>
            </w:r>
          </w:p>
        </w:tc>
      </w:tr>
      <w:tr>
        <w:tc>
          <w:tcPr>
            <w:tcW w:type="dxa" w:w="4320"/>
          </w:tcPr>
          <w:p>
            <w:r>
              <w:t>belief</w:t>
            </w:r>
          </w:p>
        </w:tc>
        <w:tc>
          <w:tcPr>
            <w:tcW w:type="dxa" w:w="4320"/>
          </w:tcPr>
          <w:p>
            <w:r>
              <w:t>2</w:t>
            </w:r>
          </w:p>
        </w:tc>
      </w:tr>
      <w:tr>
        <w:tc>
          <w:tcPr>
            <w:tcW w:type="dxa" w:w="4320"/>
          </w:tcPr>
          <w:p>
            <w:r>
              <w:t>capability</w:t>
            </w:r>
          </w:p>
        </w:tc>
        <w:tc>
          <w:tcPr>
            <w:tcW w:type="dxa" w:w="4320"/>
          </w:tcPr>
          <w:p>
            <w:r>
              <w:t>2</w:t>
            </w:r>
          </w:p>
        </w:tc>
      </w:tr>
      <w:tr>
        <w:tc>
          <w:tcPr>
            <w:tcW w:type="dxa" w:w="4320"/>
          </w:tcPr>
          <w:p>
            <w:r>
              <w:t>procter</w:t>
            </w:r>
          </w:p>
        </w:tc>
        <w:tc>
          <w:tcPr>
            <w:tcW w:type="dxa" w:w="4320"/>
          </w:tcPr>
          <w:p>
            <w:r>
              <w:t>1</w:t>
            </w:r>
          </w:p>
        </w:tc>
      </w:tr>
      <w:tr>
        <w:tc>
          <w:tcPr>
            <w:tcW w:type="dxa" w:w="4320"/>
          </w:tcPr>
          <w:p>
            <w:r>
              <w:t>gamble</w:t>
            </w:r>
          </w:p>
        </w:tc>
        <w:tc>
          <w:tcPr>
            <w:tcW w:type="dxa" w:w="4320"/>
          </w:tcPr>
          <w:p>
            <w:r>
              <w:t>1</w:t>
            </w:r>
          </w:p>
        </w:tc>
      </w:tr>
      <w:tr>
        <w:tc>
          <w:tcPr>
            <w:tcW w:type="dxa" w:w="4320"/>
          </w:tcPr>
          <w:p>
            <w:r>
              <w:t>make</w:t>
            </w:r>
          </w:p>
        </w:tc>
        <w:tc>
          <w:tcPr>
            <w:tcW w:type="dxa" w:w="4320"/>
          </w:tcPr>
          <w:p>
            <w:r>
              <w:t>1</w:t>
            </w:r>
          </w:p>
        </w:tc>
      </w:tr>
    </w:tbl>
    <w:tbl>
      <w:tblPr>
        <w:tblStyle w:val="Lichtearcering"/>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important</w:t>
            </w:r>
          </w:p>
        </w:tc>
        <w:tc>
          <w:tcPr>
            <w:tcW w:type="dxa" w:w="4320"/>
          </w:tcPr>
          <w:p>
            <w:r>
              <w:t>3</w:t>
            </w:r>
          </w:p>
        </w:tc>
      </w:tr>
      <w:tr>
        <w:tc>
          <w:tcPr>
            <w:tcW w:type="dxa" w:w="4320"/>
          </w:tcPr>
          <w:p>
            <w:r>
              <w:t>company</w:t>
            </w:r>
          </w:p>
        </w:tc>
        <w:tc>
          <w:tcPr>
            <w:tcW w:type="dxa" w:w="4320"/>
          </w:tcPr>
          <w:p>
            <w:r>
              <w:t>2</w:t>
            </w:r>
          </w:p>
        </w:tc>
      </w:tr>
      <w:tr>
        <w:tc>
          <w:tcPr>
            <w:tcW w:type="dxa" w:w="4320"/>
          </w:tcPr>
          <w:p>
            <w:r>
              <w:t>product</w:t>
            </w:r>
          </w:p>
        </w:tc>
        <w:tc>
          <w:tcPr>
            <w:tcW w:type="dxa" w:w="4320"/>
          </w:tcPr>
          <w:p>
            <w:r>
              <w:t>2</w:t>
            </w:r>
          </w:p>
        </w:tc>
      </w:tr>
      <w:tr>
        <w:tc>
          <w:tcPr>
            <w:tcW w:type="dxa" w:w="4320"/>
          </w:tcPr>
          <w:p>
            <w:r>
              <w:t>care</w:t>
            </w:r>
          </w:p>
        </w:tc>
        <w:tc>
          <w:tcPr>
            <w:tcW w:type="dxa" w:w="4320"/>
          </w:tcPr>
          <w:p>
            <w:r>
              <w:t>2</w:t>
            </w:r>
          </w:p>
        </w:tc>
      </w:tr>
      <w:tr>
        <w:tc>
          <w:tcPr>
            <w:tcW w:type="dxa" w:w="4320"/>
          </w:tcPr>
          <w:p>
            <w:r>
              <w:t>supply</w:t>
            </w:r>
          </w:p>
        </w:tc>
        <w:tc>
          <w:tcPr>
            <w:tcW w:type="dxa" w:w="4320"/>
          </w:tcPr>
          <w:p>
            <w:r>
              <w:t>2</w:t>
            </w:r>
          </w:p>
        </w:tc>
      </w:tr>
      <w:tr>
        <w:tc>
          <w:tcPr>
            <w:tcW w:type="dxa" w:w="4320"/>
          </w:tcPr>
          <w:p>
            <w:r>
              <w:t>belief</w:t>
            </w:r>
          </w:p>
        </w:tc>
        <w:tc>
          <w:tcPr>
            <w:tcW w:type="dxa" w:w="4320"/>
          </w:tcPr>
          <w:p>
            <w:r>
              <w:t>2</w:t>
            </w:r>
          </w:p>
        </w:tc>
      </w:tr>
      <w:tr>
        <w:tc>
          <w:tcPr>
            <w:tcW w:type="dxa" w:w="4320"/>
          </w:tcPr>
          <w:p>
            <w:r>
              <w:t>capability</w:t>
            </w:r>
          </w:p>
        </w:tc>
        <w:tc>
          <w:tcPr>
            <w:tcW w:type="dxa" w:w="4320"/>
          </w:tcPr>
          <w:p>
            <w:r>
              <w:t>2</w:t>
            </w:r>
          </w:p>
        </w:tc>
      </w:tr>
      <w:tr>
        <w:tc>
          <w:tcPr>
            <w:tcW w:type="dxa" w:w="4320"/>
          </w:tcPr>
          <w:p>
            <w:r>
              <w:t>procter</w:t>
            </w:r>
          </w:p>
        </w:tc>
        <w:tc>
          <w:tcPr>
            <w:tcW w:type="dxa" w:w="4320"/>
          </w:tcPr>
          <w:p>
            <w:r>
              <w:t>1</w:t>
            </w:r>
          </w:p>
        </w:tc>
      </w:tr>
      <w:tr>
        <w:tc>
          <w:tcPr>
            <w:tcW w:type="dxa" w:w="4320"/>
          </w:tcPr>
          <w:p>
            <w:r>
              <w:t>gamble</w:t>
            </w:r>
          </w:p>
        </w:tc>
        <w:tc>
          <w:tcPr>
            <w:tcW w:type="dxa" w:w="4320"/>
          </w:tcPr>
          <w:p>
            <w:r>
              <w:t>1</w:t>
            </w:r>
          </w:p>
        </w:tc>
      </w:tr>
      <w:tr>
        <w:tc>
          <w:tcPr>
            <w:tcW w:type="dxa" w:w="4320"/>
          </w:tcPr>
          <w:p>
            <w:r>
              <w:t>make</w:t>
            </w:r>
          </w:p>
        </w:tc>
        <w:tc>
          <w:tcPr>
            <w:tcW w:type="dxa" w:w="4320"/>
          </w:tcPr>
          <w:p>
            <w:r>
              <w:t>1</w:t>
            </w:r>
          </w:p>
        </w:tc>
      </w:tr>
    </w:tbl>
    <w:sectPr w:rsidR="00E52A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654"/>
    <w:rsid w:val="000F0BB2"/>
    <w:rsid w:val="0015074B"/>
    <w:rsid w:val="001817EB"/>
    <w:rsid w:val="0029639D"/>
    <w:rsid w:val="00326F90"/>
    <w:rsid w:val="003705C3"/>
    <w:rsid w:val="003E33D4"/>
    <w:rsid w:val="004A38F6"/>
    <w:rsid w:val="006B5C31"/>
    <w:rsid w:val="00AA1D8D"/>
    <w:rsid w:val="00B47730"/>
    <w:rsid w:val="00B6425E"/>
    <w:rsid w:val="00BA66AC"/>
    <w:rsid w:val="00CB0664"/>
    <w:rsid w:val="00DD07D4"/>
    <w:rsid w:val="00DE6AB0"/>
    <w:rsid w:val="00E52A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D9882"/>
  <w14:defaultImageDpi w14:val="300"/>
  <w15:docId w15:val="{E6946D1D-A60C-4B14-83B6-0E454474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Standaard"/>
    <w:rsid w:val="000F0BB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0F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Jacco Prins</cp:lastModifiedBy>
  <cp:revision>5</cp:revision>
  <dcterms:created xsi:type="dcterms:W3CDTF">2013-12-23T23:15:00Z</dcterms:created>
  <dcterms:modified xsi:type="dcterms:W3CDTF">2020-10-29T13:02:00Z</dcterms:modified>
  <cp:category/>
</cp:coreProperties>
</file>