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1"/>
        <w:gridCol w:w="1509"/>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1"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9"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 xml:space="preserve">Play Broadcast Battleship Round 2 – Internet Simulator </w:t>
            </w:r>
            <w:r>
              <w:rPr>
                <w:rFonts w:eastAsia="Ubuntu" w:cs="Ubuntu" w:ascii="Calibri" w:hAnsi="Calibri"/>
                <w:b w:val="false"/>
                <w:bCs w:val="false"/>
                <w:color w:val="000000"/>
                <w:sz w:val="20"/>
                <w:szCs w:val="20"/>
              </w:rPr>
              <w:t>(ASCII)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https://drive.google.com/open?id=11IddS0oX907vuY42k8ftEZ2Oef5EosCh</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
    </w:p>
    <w:p>
      <w:pPr>
        <w:pStyle w:val="TableContents"/>
        <w:widowControl/>
        <w:numPr>
          <w:ilvl w:val="0"/>
          <w:numId w:val="1"/>
        </w:numPr>
        <w:suppressLineNumbers/>
        <w:tabs>
          <w:tab w:val="left" w:pos="375" w:leader="none"/>
        </w:tabs>
        <w:bidi w:val="0"/>
        <w:spacing w:lineRule="auto" w:line="264"/>
        <w:ind w:left="0" w:right="0" w:hanging="0"/>
        <w:jc w:val="left"/>
        <w:rPr>
          <w:rFonts w:ascii="Calibri" w:hAnsi="Calibri" w:cs="Calibri"/>
          <w:b/>
          <w:b/>
          <w:color w:val="ED7D31"/>
          <w:sz w:val="28"/>
          <w:szCs w:val="28"/>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rFonts w:ascii="Calibri" w:hAnsi="Calibri" w:cs="Calibri"/>
          <w:b/>
          <w:b/>
          <w:color w:val="ED7D31"/>
          <w:sz w:val="28"/>
          <w:szCs w:val="28"/>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cs="Calibri" w:ascii="Calibri" w:hAnsi="Calibri"/>
          <w:b/>
          <w:color w:val="ED7D31"/>
          <w:sz w:val="28"/>
          <w:szCs w:val="28"/>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
    </w:p>
    <w:p>
      <w:pPr>
        <w:pStyle w:val="ListParagraph"/>
        <w:widowControl/>
        <w:suppressLineNumbers/>
        <w:shd w:val="clear" w:fill="auto"/>
        <w:tabs>
          <w:tab w:val="left" w:pos="375" w:leader="none"/>
        </w:tabs>
        <w:bidi w:val="0"/>
        <w:spacing w:lineRule="auto" w:line="240" w:before="0" w:after="0"/>
        <w:ind w:left="720" w:hanging="0"/>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w:t>
      </w:r>
      <w:r>
        <w:rPr>
          <w:rStyle w:val="InternetLink"/>
          <w:rFonts w:eastAsia="Arial" w:cs="Arial" w:ascii="Calibri" w:hAnsi="Calibri"/>
          <w:b w:val="false"/>
          <w:bCs w:val="false"/>
          <w:i w:val="false"/>
          <w:caps w:val="false"/>
          <w:smallCaps w:val="false"/>
          <w:color w:val="000000"/>
          <w:spacing w:val="0"/>
          <w:sz w:val="20"/>
          <w:szCs w:val="20"/>
          <w:highlight w:val="white"/>
          <w:u w:val="none"/>
        </w:rPr>
        <w:t>9</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w:t>
      </w:r>
      <w:r>
        <w:rPr>
          <w:rStyle w:val="InternetLink"/>
          <w:rFonts w:eastAsia="Arial" w:cs="Arial" w:ascii="Calibri" w:hAnsi="Calibri"/>
          <w:b w:val="false"/>
          <w:bCs w:val="false"/>
          <w:i w:val="false"/>
          <w:caps w:val="false"/>
          <w:smallCaps w:val="false"/>
          <w:color w:val="000000"/>
          <w:spacing w:val="0"/>
          <w:sz w:val="20"/>
          <w:szCs w:val="20"/>
          <w:highlight w:val="white"/>
          <w:u w:val="none"/>
        </w:rPr>
        <w:t>join</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rFonts w:ascii="Calibri" w:hAnsi="Calibri" w:cs="Calibri"/>
          <w:b/>
          <w:b/>
          <w:i w:val="false"/>
          <w:i w:val="false"/>
          <w:iCs w:val="false"/>
          <w:color w:val="ED7D31"/>
          <w:sz w:val="28"/>
          <w:szCs w:val="28"/>
        </w:rPr>
      </w:pPr>
      <w:r>
        <w:rPr>
          <w:rFonts w:eastAsia="Ubuntu" w:cs="Ubuntu" w:ascii="Calibri" w:hAnsi="Calibri"/>
          <w:b/>
          <w:bCs/>
          <w:i w:val="false"/>
          <w:iCs w:val="false"/>
          <w:color w:val="F58220"/>
          <w:sz w:val="28"/>
          <w:szCs w:val="28"/>
        </w:rPr>
        <w:t xml:space="preserve">Play Broadcast Battleship Round 2 – Internet Simulator </w:t>
      </w:r>
      <w:r>
        <w:rPr>
          <w:rFonts w:eastAsia="Ubuntu" w:cs="Ubuntu" w:ascii="Calibri" w:hAnsi="Calibri"/>
          <w:b/>
          <w:bCs/>
          <w:i w:val="false"/>
          <w:iCs w:val="false"/>
          <w:color w:val="F58220"/>
          <w:sz w:val="28"/>
          <w:szCs w:val="28"/>
        </w:rPr>
        <w:t>(ASCII)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cs="Calibri" w:ascii="Calibri" w:hAnsi="Calibri"/>
          <w:b/>
          <w:i w:val="false"/>
          <w:iCs w:val="false"/>
          <w:color w:val="ED7D31"/>
          <w:sz w:val="28"/>
          <w:szCs w:val="28"/>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cs="Calibri" w:ascii="Calibri" w:hAnsi="Calibri"/>
          <w:b/>
          <w:i w:val="false"/>
          <w:iCs w:val="false"/>
          <w:color w:val="ED7D31"/>
          <w:sz w:val="28"/>
          <w:szCs w:val="28"/>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TextBody"/>
        <w:widowControl/>
        <w:suppressLineNumbers/>
        <w:shd w:val="clear" w:fill="FFFFFF"/>
        <w:tabs>
          <w:tab w:val="left" w:pos="900" w:leader="none"/>
        </w:tabs>
        <w:bidi w:val="0"/>
        <w:spacing w:lineRule="auto" w:line="240" w:before="0" w:after="0"/>
        <w:ind w:left="720" w:right="0" w:hanging="360"/>
        <w:jc w:val="left"/>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w:t>
      </w:r>
      <w:r>
        <w:rPr>
          <w:rFonts w:eastAsia="Ubuntu" w:cs="Calibri" w:ascii="Calibri" w:hAnsi="Calibri" w:asciiTheme="majorHAnsi" w:cstheme="majorHAnsi" w:hAnsiTheme="majorHAnsi"/>
          <w:color w:val="000000"/>
        </w:rPr>
        <w:t>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cstheme="majorHAnsi" w:ascii="Calibri" w:hAnsi="Calibr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w:t>
      </w:r>
      <w:r>
        <w:rPr>
          <w:rFonts w:ascii="Calibri" w:hAnsi="Calibri"/>
          <w:b/>
          <w:i/>
          <w:color w:val="000000"/>
        </w:rPr>
        <w:t>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rFonts w:ascii="Calibri" w:hAnsi="Calibri" w:cs="Calibri"/>
          <w:b/>
          <w:b/>
          <w:i w:val="false"/>
          <w:i w:val="false"/>
          <w:iCs w:val="false"/>
          <w:color w:val="ED7D31"/>
          <w:sz w:val="28"/>
          <w:szCs w:val="28"/>
        </w:rPr>
      </w:pPr>
      <w:r>
        <w:rPr>
          <w:rFonts w:eastAsia="Ubuntu" w:cs="Ubuntu" w:ascii="Calibri" w:hAnsi="Calibri"/>
          <w:b/>
          <w:bCs/>
          <w:i w:val="false"/>
          <w:iCs w:val="false"/>
          <w:color w:val="F58220"/>
          <w:sz w:val="28"/>
          <w:szCs w:val="28"/>
        </w:rPr>
        <w:t xml:space="preserve">Play Broadcast Battleship Round </w:t>
      </w:r>
      <w:r>
        <w:rPr>
          <w:rFonts w:eastAsia="Ubuntu" w:cs="Ubuntu" w:ascii="Calibri" w:hAnsi="Calibri"/>
          <w:b/>
          <w:bCs/>
          <w:i w:val="false"/>
          <w:iCs w:val="false"/>
          <w:color w:val="F58220"/>
          <w:sz w:val="28"/>
          <w:szCs w:val="28"/>
        </w:rPr>
        <w:t>3</w:t>
      </w:r>
      <w:r>
        <w:rPr>
          <w:rFonts w:eastAsia="Ubuntu" w:cs="Ubuntu" w:ascii="Calibri" w:hAnsi="Calibri"/>
          <w:b/>
          <w:bCs/>
          <w:i w:val="false"/>
          <w:iCs w:val="false"/>
          <w:color w:val="F58220"/>
          <w:sz w:val="28"/>
          <w:szCs w:val="28"/>
        </w:rPr>
        <w:t xml:space="preserve"> – Internet Simulator </w:t>
      </w:r>
      <w:r>
        <w:rPr>
          <w:rFonts w:eastAsia="Ubuntu" w:cs="Ubuntu" w:ascii="Calibri" w:hAnsi="Calibri"/>
          <w:b/>
          <w:bCs/>
          <w:i w:val="false"/>
          <w:iCs w:val="false"/>
          <w:color w:val="F58220"/>
          <w:sz w:val="28"/>
          <w:szCs w:val="28"/>
        </w:rPr>
        <w:t>(Binary)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cs="Calibri" w:ascii="Calibri" w:hAnsi="Calibri"/>
          <w:b/>
          <w:i w:val="false"/>
          <w:iCs w:val="false"/>
          <w:color w:val="ED7D31"/>
          <w:sz w:val="28"/>
          <w:szCs w:val="28"/>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 xml:space="preserve">Make sure you have </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Binary</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 xml:space="preserve"> selected </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 xml:space="preserve">AND ASCII deselected </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w:t>
      </w:r>
      <w:r>
        <w:rPr>
          <w:rFonts w:eastAsia="Ubuntu" w:cs="Calibri" w:ascii="Calibri" w:hAnsi="Calibri" w:asciiTheme="majorHAnsi" w:cstheme="majorHAnsi" w:hAnsiTheme="majorHAnsi"/>
          <w:color w:val="000000"/>
        </w:rPr>
        <w:t>round of battleship</w:t>
      </w:r>
    </w:p>
    <w:p>
      <w:pPr>
        <w:pStyle w:val="Normal"/>
        <w:spacing w:lineRule="auto" w:line="240" w:before="0" w:after="150"/>
        <w:ind w:left="0" w:hanging="0"/>
        <w:rPr>
          <w:rFonts w:ascii="Calibri" w:hAnsi="Calibri" w:cs="Calibri" w:asciiTheme="majorHAnsi" w:cstheme="majorHAnsi" w:hAnsiTheme="majorHAnsi"/>
          <w:i w:val="false"/>
          <w:i w:val="false"/>
          <w:iCs w:val="false"/>
          <w:color w:val="00000A"/>
          <w:sz w:val="20"/>
          <w:szCs w:val="2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TableContents"/>
        <w:widowControl/>
        <w:numPr>
          <w:ilvl w:val="0"/>
          <w:numId w:val="1"/>
        </w:numPr>
        <w:suppressLineNumbers/>
        <w:tabs>
          <w:tab w:val="left" w:pos="375" w:leader="none"/>
        </w:tabs>
        <w:bidi w:val="0"/>
        <w:spacing w:lineRule="auto" w:line="264"/>
        <w:ind w:left="360" w:right="0" w:hanging="360"/>
        <w:jc w:val="left"/>
        <w:rPr>
          <w:rFonts w:ascii="Calibri" w:hAnsi="Calibri" w:cs="Calibri"/>
          <w:b/>
          <w:b/>
          <w:i w:val="false"/>
          <w:i w:val="false"/>
          <w:iCs w:val="false"/>
          <w:color w:val="ED7D31"/>
          <w:sz w:val="28"/>
          <w:szCs w:val="28"/>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8"/>
          <w:szCs w:val="28"/>
        </w:rPr>
      </w:pPr>
      <w:r>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b w:val="false"/>
          <w:bCs w:val="false"/>
          <w:color w:val="000000"/>
          <w:sz w:val="20"/>
          <w:szCs w:val="2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rFonts w:ascii="Calibri" w:hAnsi="Calibri"/>
          <w:color w:val="000000"/>
          <w:sz w:val="20"/>
          <w:szCs w:val="20"/>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Helvetica">
    <w:altName w:val="Arial"/>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t>Name_________________________________________ Period ______ Date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1IddS0oX907vuY42k8ftEZ2Oef5EosCh"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Application>LibreOffice/6.0.7.3$Linux_X86_64 LibreOffice_project/00m0$Build-3</Application>
  <Pages>4</Pages>
  <Words>746</Words>
  <Characters>3767</Characters>
  <CharactersWithSpaces>4421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2019-09-11T06:40:40Z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