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205C5">
      <w:pPr>
        <w:keepNext w:val="0"/>
        <w:keepLines w:val="0"/>
        <w:pageBreakBefore w:val="0"/>
        <w:kinsoku/>
        <w:wordWrap/>
        <w:overflowPunct/>
        <w:topLinePunct w:val="0"/>
        <w:autoSpaceDE/>
        <w:autoSpaceDN/>
        <w:bidi w:val="0"/>
        <w:adjustRightInd/>
        <w:snapToGrid/>
        <w:spacing w:line="400" w:lineRule="exact"/>
        <w:ind w:firstLine="422" w:firstLineChars="200"/>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四、数据分析</w:t>
      </w:r>
    </w:p>
    <w:p w14:paraId="11C56557">
      <w:pPr>
        <w:keepNext w:val="0"/>
        <w:keepLines w:val="0"/>
        <w:pageBreakBefore w:val="0"/>
        <w:kinsoku/>
        <w:wordWrap/>
        <w:overflowPunct/>
        <w:topLinePunct w:val="0"/>
        <w:autoSpaceDE/>
        <w:autoSpaceDN/>
        <w:bidi w:val="0"/>
        <w:adjustRightInd/>
        <w:snapToGrid/>
        <w:spacing w:line="400" w:lineRule="exact"/>
        <w:ind w:firstLine="422" w:firstLineChars="2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4.1研究</w:t>
      </w:r>
      <w:r>
        <w:rPr>
          <w:rFonts w:hint="eastAsia" w:asciiTheme="minorEastAsia" w:hAnsiTheme="minorEastAsia" w:eastAsiaTheme="minorEastAsia" w:cstheme="minorEastAsia"/>
          <w:b/>
          <w:bCs/>
          <w:sz w:val="21"/>
          <w:szCs w:val="21"/>
        </w:rPr>
        <w:t>方法</w:t>
      </w:r>
      <w:r>
        <w:rPr>
          <w:rFonts w:hint="eastAsia" w:asciiTheme="minorEastAsia" w:hAnsiTheme="minorEastAsia" w:eastAsiaTheme="minorEastAsia" w:cstheme="minorEastAsia"/>
          <w:b/>
          <w:bCs/>
          <w:sz w:val="21"/>
          <w:szCs w:val="21"/>
          <w:lang w:val="en-US" w:eastAsia="zh-CN"/>
        </w:rPr>
        <w:t>与数据构建</w:t>
      </w:r>
    </w:p>
    <w:p w14:paraId="3DA230F3">
      <w:pPr>
        <w:keepNext w:val="0"/>
        <w:keepLines w:val="0"/>
        <w:pageBreakBefore w:val="0"/>
        <w:kinsoku/>
        <w:wordWrap/>
        <w:overflowPunct/>
        <w:topLinePunct w:val="0"/>
        <w:autoSpaceDE/>
        <w:autoSpaceDN/>
        <w:bidi w:val="0"/>
        <w:adjustRightInd/>
        <w:snapToGrid/>
        <w:spacing w:line="400" w:lineRule="exact"/>
        <w:ind w:firstLine="420" w:firstLineChars="20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4.1.1QCA方法</w:t>
      </w:r>
    </w:p>
    <w:p w14:paraId="0E0B9619">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人类的平均寿命随着社会的发展和医学的进步而显著延长，老龄化的问题越来越突出。据联合国预测，到 2050 年，全球 65 岁及以上人口将达到 16 亿，占全球总人口的比例将突破 16%。面对如此庞大的老年群体，如何有效促进其主动健康成为一项重要任务。定性比较分析法（QCA）由美国社会科学家Ragin</w:t>
      </w:r>
      <w:r>
        <w:rPr>
          <w:rStyle w:val="7"/>
          <w:rFonts w:hint="eastAsia" w:asciiTheme="minorEastAsia" w:hAnsiTheme="minorEastAsia" w:eastAsiaTheme="minorEastAsia" w:cstheme="minorEastAsia"/>
          <w:sz w:val="21"/>
          <w:szCs w:val="21"/>
          <w:lang w:val="en-US" w:eastAsia="zh-CN"/>
        </w:rPr>
        <w:endnoteReference w:id="0"/>
      </w:r>
      <w:r>
        <w:rPr>
          <w:rFonts w:hint="eastAsia" w:asciiTheme="minorEastAsia" w:hAnsiTheme="minorEastAsia" w:eastAsiaTheme="minorEastAsia" w:cstheme="minorEastAsia"/>
          <w:sz w:val="21"/>
          <w:szCs w:val="21"/>
          <w:lang w:val="en-US" w:eastAsia="zh-CN"/>
        </w:rPr>
        <w:t>提出。由于QCA具有复杂性分析能力，定性与定量结合，必要性和充分性分析等优势，本报告试图基于QCA定性比较分析方法对影响老年人主动健康的因素进行深入剖析，分析组合因素对其的影响，提出改善措施，助力构建老年友好型社会。</w:t>
      </w:r>
    </w:p>
    <w:p w14:paraId="45766603">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4.1.2数据构建</w:t>
      </w:r>
    </w:p>
    <w:p w14:paraId="0E41874C">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w:t>
      </w:r>
      <w:r>
        <w:rPr>
          <w:rFonts w:hint="eastAsia" w:asciiTheme="minorEastAsia" w:hAnsiTheme="minorEastAsia" w:eastAsiaTheme="minorEastAsia" w:cstheme="minorEastAsia"/>
          <w:sz w:val="21"/>
          <w:szCs w:val="21"/>
          <w:lang w:val="en-US" w:eastAsia="zh-CN"/>
        </w:rPr>
        <w:t>报告</w:t>
      </w:r>
      <w:r>
        <w:rPr>
          <w:rFonts w:hint="eastAsia" w:asciiTheme="minorEastAsia" w:hAnsiTheme="minorEastAsia" w:eastAsiaTheme="minorEastAsia" w:cstheme="minorEastAsia"/>
          <w:sz w:val="21"/>
          <w:szCs w:val="21"/>
        </w:rPr>
        <w:t>数据来源于实地调研，入户访谈和线上调研相结合以期获取一线数据样本案例，保障数据的真实性和可靠性，总计</w:t>
      </w:r>
      <w:r>
        <w:rPr>
          <w:rFonts w:hint="eastAsia" w:asciiTheme="minorEastAsia" w:hAnsiTheme="minorEastAsia" w:eastAsiaTheme="minorEastAsia" w:cstheme="minorEastAsia"/>
          <w:sz w:val="21"/>
          <w:szCs w:val="21"/>
          <w:lang w:val="en-US" w:eastAsia="zh-CN"/>
        </w:rPr>
        <w:t>有效</w:t>
      </w:r>
      <w:r>
        <w:rPr>
          <w:rFonts w:hint="eastAsia" w:asciiTheme="minorEastAsia" w:hAnsiTheme="minorEastAsia" w:eastAsiaTheme="minorEastAsia" w:cstheme="minorEastAsia"/>
          <w:sz w:val="21"/>
          <w:szCs w:val="21"/>
        </w:rPr>
        <w:t>数据53条，参与者普遍在60岁以上。</w:t>
      </w:r>
    </w:p>
    <w:p w14:paraId="02BE129E">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择了教育背景、职业经历（CB）婚姻、居住情况、社会支持（SS）健康状况/疾病史、服药情况（PHS）起居作息、饮食情况、运动情况（LS）信息获取途径（MP）主动健康的理解、认为主动健康重要性程度、对自身健康满意程度（HC）作为条件变量，主动健康程度（RS）作为结果变量。</w:t>
      </w:r>
    </w:p>
    <w:p w14:paraId="665CD6A9">
      <w:pPr>
        <w:keepNext w:val="0"/>
        <w:keepLines w:val="0"/>
        <w:pageBreakBefore w:val="0"/>
        <w:numPr>
          <w:ilvl w:val="0"/>
          <w:numId w:val="0"/>
        </w:numPr>
        <w:kinsoku/>
        <w:wordWrap/>
        <w:overflowPunct/>
        <w:topLinePunct w:val="0"/>
        <w:autoSpaceDE/>
        <w:autoSpaceDN/>
        <w:bidi w:val="0"/>
        <w:adjustRightInd/>
        <w:snapToGrid/>
        <w:spacing w:line="400" w:lineRule="exact"/>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QCA</w:t>
      </w:r>
      <w:r>
        <w:rPr>
          <w:rFonts w:hint="eastAsia" w:asciiTheme="minorEastAsia" w:hAnsiTheme="minorEastAsia" w:eastAsiaTheme="minorEastAsia" w:cstheme="minorEastAsia"/>
          <w:sz w:val="21"/>
          <w:szCs w:val="21"/>
        </w:rPr>
        <w:t>分析前准备：</w:t>
      </w:r>
    </w:p>
    <w:p w14:paraId="45E2D771">
      <w:pPr>
        <w:keepNext w:val="0"/>
        <w:keepLines w:val="0"/>
        <w:pageBreakBefore w:val="0"/>
        <w:numPr>
          <w:ilvl w:val="0"/>
          <w:numId w:val="0"/>
        </w:numPr>
        <w:kinsoku/>
        <w:wordWrap/>
        <w:overflowPunct/>
        <w:topLinePunct w:val="0"/>
        <w:autoSpaceDE/>
        <w:autoSpaceDN/>
        <w:bidi w:val="0"/>
        <w:adjustRightInd/>
        <w:snapToGrid/>
        <w:spacing w:line="400" w:lineRule="exact"/>
        <w:ind w:left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变量的构建（表1）</w:t>
      </w:r>
    </w:p>
    <w:p w14:paraId="5CED9B8F">
      <w:pPr>
        <w:keepNext w:val="0"/>
        <w:keepLines w:val="0"/>
        <w:pageBreakBefore w:val="0"/>
        <w:kinsoku/>
        <w:wordWrap/>
        <w:overflowPunct/>
        <w:topLinePunct w:val="0"/>
        <w:autoSpaceDE/>
        <w:autoSpaceDN/>
        <w:bidi w:val="0"/>
        <w:adjustRightInd/>
        <w:snapToGrid/>
        <w:spacing w:line="400" w:lineRule="exact"/>
        <w:ind w:firstLine="420" w:firstLineChars="20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为每个条件定义一个阈值，以决定何时该条件被视为“积极”或“</w:t>
      </w:r>
      <w:r>
        <w:rPr>
          <w:rFonts w:hint="eastAsia" w:asciiTheme="minorEastAsia" w:hAnsiTheme="minorEastAsia" w:eastAsiaTheme="minorEastAsia" w:cstheme="minorEastAsia"/>
          <w:sz w:val="21"/>
          <w:szCs w:val="21"/>
          <w:lang w:val="en-US" w:eastAsia="zh-CN"/>
        </w:rPr>
        <w:t>消极</w:t>
      </w:r>
      <w:r>
        <w:rPr>
          <w:rFonts w:hint="eastAsia" w:asciiTheme="minorEastAsia" w:hAnsiTheme="minorEastAsia" w:eastAsiaTheme="minorEastAsia" w:cstheme="minorEastAsia"/>
          <w:sz w:val="21"/>
          <w:szCs w:val="21"/>
        </w:rPr>
        <w:t>”。</w:t>
      </w:r>
    </w:p>
    <w:p w14:paraId="07E82030">
      <w:pPr>
        <w:keepNext w:val="0"/>
        <w:keepLines w:val="0"/>
        <w:pageBreakBefore w:val="0"/>
        <w:numPr>
          <w:ilvl w:val="0"/>
          <w:numId w:val="0"/>
        </w:numPr>
        <w:kinsoku/>
        <w:wordWrap/>
        <w:overflowPunct/>
        <w:topLinePunct w:val="0"/>
        <w:autoSpaceDE/>
        <w:autoSpaceDN/>
        <w:bidi w:val="0"/>
        <w:adjustRightInd/>
        <w:snapToGrid/>
        <w:spacing w:line="400" w:lineRule="exact"/>
        <w:ind w:left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文化经历（CB）：</w:t>
      </w:r>
      <w:r>
        <w:rPr>
          <w:rFonts w:hint="eastAsia" w:asciiTheme="minorEastAsia" w:hAnsiTheme="minorEastAsia" w:eastAsiaTheme="minorEastAsia" w:cstheme="minorEastAsia"/>
          <w:sz w:val="21"/>
          <w:szCs w:val="21"/>
        </w:rPr>
        <w:t>教育背景、职业经历</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p w14:paraId="43D08B4A">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社会支持(SS)：</w:t>
      </w:r>
      <w:r>
        <w:rPr>
          <w:rFonts w:hint="eastAsia" w:asciiTheme="minorEastAsia" w:hAnsiTheme="minorEastAsia" w:eastAsiaTheme="minorEastAsia" w:cstheme="minorEastAsia"/>
          <w:sz w:val="21"/>
          <w:szCs w:val="21"/>
        </w:rPr>
        <w:t>婚姻、居住情况、</w:t>
      </w:r>
      <w:r>
        <w:rPr>
          <w:rFonts w:hint="eastAsia" w:asciiTheme="minorEastAsia" w:hAnsiTheme="minorEastAsia" w:eastAsiaTheme="minorEastAsia" w:cstheme="minorEastAsia"/>
          <w:sz w:val="21"/>
          <w:szCs w:val="21"/>
          <w:lang w:val="en-US" w:eastAsia="zh-CN"/>
        </w:rPr>
        <w:t>社会</w:t>
      </w:r>
      <w:r>
        <w:rPr>
          <w:rFonts w:hint="eastAsia" w:asciiTheme="minorEastAsia" w:hAnsiTheme="minorEastAsia" w:eastAsiaTheme="minorEastAsia" w:cstheme="minorEastAsia"/>
          <w:sz w:val="21"/>
          <w:szCs w:val="21"/>
        </w:rPr>
        <w:t>支持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p w14:paraId="7952889A">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自身健康状况(HS)：</w:t>
      </w:r>
      <w:r>
        <w:rPr>
          <w:rFonts w:hint="eastAsia" w:asciiTheme="minorEastAsia" w:hAnsiTheme="minorEastAsia" w:eastAsiaTheme="minorEastAsia" w:cstheme="minorEastAsia"/>
          <w:sz w:val="21"/>
          <w:szCs w:val="21"/>
        </w:rPr>
        <w:t>健康状况/疾病史、服药情况</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p w14:paraId="42C1167F">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锻炼方式生活习惯(EI)：</w:t>
      </w:r>
      <w:r>
        <w:rPr>
          <w:rFonts w:hint="eastAsia" w:asciiTheme="minorEastAsia" w:hAnsiTheme="minorEastAsia" w:eastAsiaTheme="minorEastAsia" w:cstheme="minorEastAsia"/>
          <w:sz w:val="21"/>
          <w:szCs w:val="21"/>
        </w:rPr>
        <w:t>起居作息、饮食情况、运动情况</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p w14:paraId="15C78C13">
      <w:pPr>
        <w:keepNext w:val="0"/>
        <w:keepLines w:val="0"/>
        <w:pageBreakBefore w:val="0"/>
        <w:kinsoku/>
        <w:wordWrap/>
        <w:overflowPunct/>
        <w:topLinePunct w:val="0"/>
        <w:autoSpaceDE/>
        <w:autoSpaceDN/>
        <w:bidi w:val="0"/>
        <w:adjustRightInd/>
        <w:snapToGrid/>
        <w:spacing w:line="400" w:lineRule="exact"/>
        <w:ind w:firstLine="420" w:firstLineChars="20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健康素养（HL）：</w:t>
      </w:r>
      <w:r>
        <w:rPr>
          <w:rFonts w:hint="eastAsia" w:asciiTheme="minorEastAsia" w:hAnsiTheme="minorEastAsia" w:eastAsiaTheme="minorEastAsia" w:cstheme="minorEastAsia"/>
          <w:sz w:val="21"/>
          <w:szCs w:val="21"/>
        </w:rPr>
        <w:t>信息获取途径</w:t>
      </w:r>
      <w:r>
        <w:rPr>
          <w:rFonts w:hint="eastAsia" w:asciiTheme="minorEastAsia" w:hAnsiTheme="minorEastAsia" w:eastAsiaTheme="minorEastAsia" w:cstheme="minorEastAsia"/>
          <w:sz w:val="21"/>
          <w:szCs w:val="21"/>
          <w:lang w:eastAsia="zh-CN"/>
        </w:rPr>
        <w:t>、判断信息可靠真实性的方法</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p w14:paraId="3AFCC2FA">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体检频率(FPE) </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p w14:paraId="25909BA5">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按照里克特量表为以下变量进行设置：</w:t>
      </w:r>
    </w:p>
    <w:p w14:paraId="1DF9D8BA">
      <w:pPr>
        <w:keepNext w:val="0"/>
        <w:keepLines w:val="0"/>
        <w:pageBreakBefore w:val="0"/>
        <w:numPr>
          <w:ilvl w:val="0"/>
          <w:numId w:val="0"/>
        </w:numPr>
        <w:kinsoku/>
        <w:wordWrap/>
        <w:overflowPunct/>
        <w:topLinePunct w:val="0"/>
        <w:autoSpaceDE/>
        <w:autoSpaceDN/>
        <w:bidi w:val="0"/>
        <w:adjustRightInd/>
        <w:snapToGrid/>
        <w:spacing w:line="400" w:lineRule="exac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健康观念(HC)</w:t>
      </w:r>
      <w:r>
        <w:rPr>
          <w:rFonts w:hint="eastAsia" w:asciiTheme="minorEastAsia" w:hAnsiTheme="minorEastAsia" w:eastAsiaTheme="minorEastAsia" w:cstheme="minorEastAsia"/>
          <w:sz w:val="21"/>
          <w:szCs w:val="21"/>
        </w:rPr>
        <w:t>主动健康的理解、认为主动健康重要性程度</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1非常消极，2比较消极，3一般，4比较积极5非常积极</w:t>
      </w:r>
    </w:p>
    <w:p w14:paraId="250DD4F9">
      <w:pPr>
        <w:keepNext w:val="0"/>
        <w:keepLines w:val="0"/>
        <w:pageBreakBefore w:val="0"/>
        <w:numPr>
          <w:ilvl w:val="0"/>
          <w:numId w:val="0"/>
        </w:numPr>
        <w:kinsoku/>
        <w:wordWrap/>
        <w:overflowPunct/>
        <w:topLinePunct w:val="0"/>
        <w:autoSpaceDE/>
        <w:autoSpaceDN/>
        <w:bidi w:val="0"/>
        <w:adjustRightInd/>
        <w:snapToGrid/>
        <w:spacing w:line="400" w:lineRule="exact"/>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对自身健康满意程度</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SH</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1非常消极，2比较消极，3一般，4比较积极5非常积极</w:t>
      </w:r>
    </w:p>
    <w:p w14:paraId="7DCC4629">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主动健康程度（RS）</w:t>
      </w:r>
      <w:r>
        <w:rPr>
          <w:rFonts w:hint="eastAsia" w:asciiTheme="minorEastAsia" w:hAnsiTheme="minorEastAsia" w:eastAsiaTheme="minorEastAsia" w:cstheme="minorEastAsia"/>
          <w:sz w:val="21"/>
          <w:szCs w:val="21"/>
        </w:rPr>
        <w:t>1非常消极，2比较消极，3一般，4比较积极5非常积极</w:t>
      </w:r>
    </w:p>
    <w:p w14:paraId="0C0DEFF4">
      <w:pPr>
        <w:keepNext w:val="0"/>
        <w:keepLines w:val="0"/>
        <w:pageBreakBefore w:val="0"/>
        <w:kinsoku/>
        <w:wordWrap/>
        <w:overflowPunct/>
        <w:topLinePunct w:val="0"/>
        <w:autoSpaceDE/>
        <w:autoSpaceDN/>
        <w:bidi w:val="0"/>
        <w:adjustRightInd/>
        <w:snapToGrid/>
        <w:spacing w:line="400" w:lineRule="exact"/>
        <w:ind w:firstLine="422" w:firstLineChars="20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表1 结果变量和条件变量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2736"/>
        <w:gridCol w:w="4206"/>
      </w:tblGrid>
      <w:tr w14:paraId="3AFFC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33780DA">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主要变量</w:t>
            </w:r>
          </w:p>
        </w:tc>
        <w:tc>
          <w:tcPr>
            <w:tcW w:w="0" w:type="auto"/>
          </w:tcPr>
          <w:p w14:paraId="53461FE4">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一级指标</w:t>
            </w:r>
          </w:p>
        </w:tc>
        <w:tc>
          <w:tcPr>
            <w:tcW w:w="0" w:type="auto"/>
          </w:tcPr>
          <w:p w14:paraId="7C853421">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二级指标</w:t>
            </w:r>
          </w:p>
        </w:tc>
      </w:tr>
      <w:tr w14:paraId="5C4A6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0" w:type="auto"/>
          </w:tcPr>
          <w:p w14:paraId="219DDFAA">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结果变量</w:t>
            </w:r>
          </w:p>
        </w:tc>
        <w:tc>
          <w:tcPr>
            <w:tcW w:w="0" w:type="auto"/>
          </w:tcPr>
          <w:p w14:paraId="042919EA">
            <w:pPr>
              <w:keepNext w:val="0"/>
              <w:keepLines w:val="0"/>
              <w:pageBreakBefore w:val="0"/>
              <w:kinsoku/>
              <w:wordWrap/>
              <w:overflowPunct/>
              <w:topLinePunct w:val="0"/>
              <w:autoSpaceDE/>
              <w:autoSpaceDN/>
              <w:bidi w:val="0"/>
              <w:adjustRightInd/>
              <w:snapToGrid/>
              <w:spacing w:line="400" w:lineRule="exac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主动健康程度</w:t>
            </w:r>
          </w:p>
        </w:tc>
        <w:tc>
          <w:tcPr>
            <w:tcW w:w="0" w:type="auto"/>
            <mc:AlternateContent>
              <mc:Choice Requires="wpsCustomData">
                <wpsCustomData:diagonals>
                  <wpsCustomData:diagonal from="10000" to="30000">
                    <wpsCustomData:border w:val="single" w:color="auto" w:sz="4" w:space="0"/>
                  </wpsCustomData:diagonal>
                </wpsCustomData:diagonals>
              </mc:Choice>
            </mc:AlternateContent>
          </w:tcPr>
          <w:p w14:paraId="15874DAC">
            <w:pPr>
              <w:keepNext w:val="0"/>
              <w:keepLines w:val="0"/>
              <w:pageBreakBefore w:val="0"/>
              <w:kinsoku/>
              <w:wordWrap/>
              <w:overflowPunct/>
              <w:topLinePunct w:val="0"/>
              <w:autoSpaceDE/>
              <w:autoSpaceDN/>
              <w:bidi w:val="0"/>
              <w:adjustRightInd/>
              <w:snapToGrid w:val="0"/>
              <w:spacing w:line="400" w:lineRule="exact"/>
              <mc:AlternateContent>
                <mc:Choice Requires="wpsCustomData">
                  <wpsCustomData:diagonalParaType/>
                </mc:Choice>
              </mc:AlternateContent>
              <w:rPr>
                <w:rFonts w:hint="eastAsia" w:asciiTheme="minorEastAsia" w:hAnsiTheme="minorEastAsia" w:eastAsiaTheme="minorEastAsia" w:cstheme="minorEastAsia"/>
                <w:sz w:val="21"/>
                <w:szCs w:val="21"/>
                <w:vertAlign w:val="baseline"/>
              </w:rPr>
            </w:pPr>
          </w:p>
          <w:p w14:paraId="1458CC50">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r>
      <w:tr w14:paraId="5DE19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27952167">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条件变量</w:t>
            </w:r>
          </w:p>
        </w:tc>
        <w:tc>
          <w:tcPr>
            <w:tcW w:w="0" w:type="auto"/>
          </w:tcPr>
          <w:p w14:paraId="718DB686">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文化经历（CB）</w:t>
            </w:r>
          </w:p>
        </w:tc>
        <w:tc>
          <w:tcPr>
            <w:tcW w:w="0" w:type="auto"/>
          </w:tcPr>
          <w:p w14:paraId="294119C0">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教育背景、职业经历</w:t>
            </w:r>
          </w:p>
        </w:tc>
      </w:tr>
      <w:tr w14:paraId="336A3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424CBA9E">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c>
          <w:tcPr>
            <w:tcW w:w="0" w:type="auto"/>
          </w:tcPr>
          <w:p w14:paraId="63288D7C">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社会支持(SS)</w:t>
            </w:r>
          </w:p>
        </w:tc>
        <w:tc>
          <w:tcPr>
            <w:tcW w:w="0" w:type="auto"/>
          </w:tcPr>
          <w:p w14:paraId="683174A0">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婚姻、居住情况、</w:t>
            </w:r>
            <w:r>
              <w:rPr>
                <w:rFonts w:hint="eastAsia" w:asciiTheme="minorEastAsia" w:hAnsiTheme="minorEastAsia" w:eastAsiaTheme="minorEastAsia" w:cstheme="minorEastAsia"/>
                <w:sz w:val="21"/>
                <w:szCs w:val="21"/>
                <w:lang w:val="en-US" w:eastAsia="zh-CN"/>
              </w:rPr>
              <w:t>社会</w:t>
            </w:r>
            <w:r>
              <w:rPr>
                <w:rFonts w:hint="eastAsia" w:asciiTheme="minorEastAsia" w:hAnsiTheme="minorEastAsia" w:eastAsiaTheme="minorEastAsia" w:cstheme="minorEastAsia"/>
                <w:sz w:val="21"/>
                <w:szCs w:val="21"/>
              </w:rPr>
              <w:t>支持</w:t>
            </w:r>
          </w:p>
        </w:tc>
      </w:tr>
      <w:tr w14:paraId="5357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2741B166">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c>
          <w:tcPr>
            <w:tcW w:w="0" w:type="auto"/>
          </w:tcPr>
          <w:p w14:paraId="2FF55038">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自身健康状况(HS)</w:t>
            </w:r>
          </w:p>
        </w:tc>
        <w:tc>
          <w:tcPr>
            <w:tcW w:w="0" w:type="auto"/>
          </w:tcPr>
          <w:p w14:paraId="324FEA77">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健康状况/疾病史、服药情况</w:t>
            </w:r>
          </w:p>
        </w:tc>
      </w:tr>
      <w:tr w14:paraId="2A7A2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167B8468">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c>
          <w:tcPr>
            <w:tcW w:w="0" w:type="auto"/>
          </w:tcPr>
          <w:p w14:paraId="32490C11">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锻炼方式生活习惯(EI)</w:t>
            </w:r>
          </w:p>
        </w:tc>
        <w:tc>
          <w:tcPr>
            <w:tcW w:w="0" w:type="auto"/>
          </w:tcPr>
          <w:p w14:paraId="6C65BFED">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起居作息、饮食情况、运动情况</w:t>
            </w:r>
          </w:p>
        </w:tc>
      </w:tr>
      <w:tr w14:paraId="0931D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72A37497">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c>
          <w:tcPr>
            <w:tcW w:w="0" w:type="auto"/>
          </w:tcPr>
          <w:p w14:paraId="6C6FA8E2">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健康素养（HL）</w:t>
            </w:r>
          </w:p>
        </w:tc>
        <w:tc>
          <w:tcPr>
            <w:tcW w:w="0" w:type="auto"/>
          </w:tcPr>
          <w:p w14:paraId="18AE468A">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信息获取途径</w:t>
            </w:r>
            <w:r>
              <w:rPr>
                <w:rFonts w:hint="eastAsia" w:asciiTheme="minorEastAsia" w:hAnsiTheme="minorEastAsia" w:eastAsiaTheme="minorEastAsia" w:cstheme="minorEastAsia"/>
                <w:sz w:val="21"/>
                <w:szCs w:val="21"/>
                <w:lang w:eastAsia="zh-CN"/>
              </w:rPr>
              <w:t>、判断信息可靠真实性的方法</w:t>
            </w:r>
          </w:p>
        </w:tc>
      </w:tr>
      <w:tr w14:paraId="30619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405958FC">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条件变量</w:t>
            </w:r>
          </w:p>
        </w:tc>
        <w:tc>
          <w:tcPr>
            <w:tcW w:w="0" w:type="auto"/>
          </w:tcPr>
          <w:p w14:paraId="57878873">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健康观念(HC)</w:t>
            </w:r>
          </w:p>
        </w:tc>
        <w:tc>
          <w:tcPr>
            <w:tcW w:w="0" w:type="auto"/>
          </w:tcPr>
          <w:p w14:paraId="31AAAAA5">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主动健康的理解、认为主动健康重要性程度</w:t>
            </w:r>
          </w:p>
        </w:tc>
      </w:tr>
      <w:tr w14:paraId="70EEC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0" w:type="auto"/>
            <w:vMerge w:val="continue"/>
          </w:tcPr>
          <w:p w14:paraId="7B40BD15">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c>
          <w:tcPr>
            <w:tcW w:w="0" w:type="auto"/>
          </w:tcPr>
          <w:p w14:paraId="51929E44">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体检频率(FPE)</w:t>
            </w:r>
          </w:p>
        </w:tc>
        <w:tc>
          <w:tcPr>
            <w:tcW w:w="0" w:type="auto"/>
            <mc:AlternateContent>
              <mc:Choice Requires="wpsCustomData">
                <wpsCustomData:diagonals>
                  <wpsCustomData:diagonal from="10000" to="30000">
                    <wpsCustomData:border w:val="single" w:color="auto" w:sz="4" w:space="0"/>
                  </wpsCustomData:diagonal>
                </wpsCustomData:diagonals>
              </mc:Choice>
            </mc:AlternateContent>
          </w:tcPr>
          <w:p w14:paraId="2A69522A">
            <w:pPr>
              <w:keepNext w:val="0"/>
              <w:keepLines w:val="0"/>
              <w:pageBreakBefore w:val="0"/>
              <w:kinsoku/>
              <w:wordWrap/>
              <w:overflowPunct/>
              <w:topLinePunct w:val="0"/>
              <w:autoSpaceDE/>
              <w:autoSpaceDN/>
              <w:bidi w:val="0"/>
              <w:adjustRightInd/>
              <w:snapToGrid w:val="0"/>
              <w:spacing w:line="400" w:lineRule="exact"/>
              <mc:AlternateContent>
                <mc:Choice Requires="wpsCustomData">
                  <wpsCustomData:diagonalParaType/>
                </mc:Choice>
              </mc:AlternateContent>
              <w:rPr>
                <w:rFonts w:hint="eastAsia" w:asciiTheme="minorEastAsia" w:hAnsiTheme="minorEastAsia" w:eastAsiaTheme="minorEastAsia" w:cstheme="minorEastAsia"/>
                <w:sz w:val="21"/>
                <w:szCs w:val="21"/>
                <w:vertAlign w:val="baseline"/>
              </w:rPr>
            </w:pPr>
          </w:p>
          <w:p w14:paraId="68DBB47C">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r>
      <w:tr w14:paraId="0D5F7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0" w:type="auto"/>
            <w:vMerge w:val="continue"/>
          </w:tcPr>
          <w:p w14:paraId="28D24A37">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c>
          <w:tcPr>
            <w:tcW w:w="0" w:type="auto"/>
          </w:tcPr>
          <w:p w14:paraId="5D9390B6">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对自身健康满意程度</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SH</w:t>
            </w:r>
            <w:r>
              <w:rPr>
                <w:rFonts w:hint="eastAsia" w:asciiTheme="minorEastAsia" w:hAnsiTheme="minorEastAsia" w:eastAsiaTheme="minorEastAsia" w:cstheme="minorEastAsia"/>
                <w:sz w:val="21"/>
                <w:szCs w:val="21"/>
                <w:lang w:eastAsia="zh-CN"/>
              </w:rPr>
              <w:t>）</w:t>
            </w:r>
          </w:p>
        </w:tc>
        <w:tc>
          <w:tcPr>
            <w:tcW w:w="0" w:type="auto"/>
            <mc:AlternateContent>
              <mc:Choice Requires="wpsCustomData">
                <wpsCustomData:diagonals>
                  <wpsCustomData:diagonal from="10000" to="30000">
                    <wpsCustomData:border w:val="single" w:color="auto" w:sz="4" w:space="0"/>
                  </wpsCustomData:diagonal>
                </wpsCustomData:diagonals>
              </mc:Choice>
            </mc:AlternateContent>
          </w:tcPr>
          <w:p w14:paraId="7DF86528">
            <w:pPr>
              <w:keepNext w:val="0"/>
              <w:keepLines w:val="0"/>
              <w:pageBreakBefore w:val="0"/>
              <w:kinsoku/>
              <w:wordWrap/>
              <w:overflowPunct/>
              <w:topLinePunct w:val="0"/>
              <w:autoSpaceDE/>
              <w:autoSpaceDN/>
              <w:bidi w:val="0"/>
              <w:adjustRightInd/>
              <w:snapToGrid w:val="0"/>
              <w:spacing w:line="400" w:lineRule="exact"/>
              <mc:AlternateContent>
                <mc:Choice Requires="wpsCustomData">
                  <wpsCustomData:diagonalParaType/>
                </mc:Choice>
              </mc:AlternateContent>
              <w:rPr>
                <w:rFonts w:hint="eastAsia" w:asciiTheme="minorEastAsia" w:hAnsiTheme="minorEastAsia" w:eastAsiaTheme="minorEastAsia" w:cstheme="minorEastAsia"/>
                <w:sz w:val="21"/>
                <w:szCs w:val="21"/>
                <w:vertAlign w:val="baseline"/>
              </w:rPr>
            </w:pPr>
          </w:p>
          <w:p w14:paraId="17124CB9">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vertAlign w:val="baseline"/>
              </w:rPr>
            </w:pPr>
          </w:p>
        </w:tc>
      </w:tr>
    </w:tbl>
    <w:p w14:paraId="61131211">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rPr>
      </w:pPr>
    </w:p>
    <w:p w14:paraId="0ECA3EA1">
      <w:pPr>
        <w:keepNext w:val="0"/>
        <w:keepLines w:val="0"/>
        <w:pageBreakBefore w:val="0"/>
        <w:numPr>
          <w:ilvl w:val="0"/>
          <w:numId w:val="1"/>
        </w:numPr>
        <w:kinsoku/>
        <w:wordWrap/>
        <w:overflowPunct/>
        <w:topLinePunct w:val="0"/>
        <w:autoSpaceDE/>
        <w:autoSpaceDN/>
        <w:bidi w:val="0"/>
        <w:adjustRightInd/>
        <w:snapToGrid/>
        <w:spacing w:line="400" w:lineRule="exact"/>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数据校准</w:t>
      </w:r>
    </w:p>
    <w:p w14:paraId="6292D1F7">
      <w:pPr>
        <w:keepNext w:val="0"/>
        <w:keepLines w:val="0"/>
        <w:pageBreakBefore w:val="0"/>
        <w:numPr>
          <w:ilvl w:val="0"/>
          <w:numId w:val="0"/>
        </w:numPr>
        <w:kinsoku/>
        <w:wordWrap/>
        <w:overflowPunct/>
        <w:topLinePunct w:val="0"/>
        <w:autoSpaceDE/>
        <w:autoSpaceDN/>
        <w:bidi w:val="0"/>
        <w:adjustRightInd/>
        <w:snapToGrid/>
        <w:spacing w:line="400" w:lineRule="exact"/>
        <w:ind w:firstLine="420" w:firstLineChars="0"/>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lang w:val="en-US" w:eastAsia="zh-CN"/>
        </w:rPr>
        <w:t>数据校准是QCA分析的一个关键步骤，将数据转换为0到1之间的数值，使其变为QCA可以处理的格式。</w:t>
      </w:r>
      <w:r>
        <w:rPr>
          <w:rFonts w:hint="eastAsia" w:asciiTheme="minorEastAsia" w:hAnsiTheme="minorEastAsia" w:eastAsiaTheme="minorEastAsia" w:cstheme="minorEastAsia"/>
          <w:sz w:val="21"/>
          <w:szCs w:val="21"/>
        </w:rPr>
        <w:t>它决定了哪些案例会被归类为具有某个条件的存在状态，而哪些则没有。常用的统计方法包括均值加减标准差、四分位数等。通过以下步骤查看数据分布-确定初步阈值-评估阈值合理性-调整阈值-最终确认找到合理的阈值。当找到一组合理的阈值后，将其作为最终的锚点，并据此进行数据的标准化处理。本文</w:t>
      </w:r>
      <w:r>
        <w:rPr>
          <w:rFonts w:hint="eastAsia" w:asciiTheme="minorEastAsia" w:hAnsiTheme="minorEastAsia" w:eastAsiaTheme="minorEastAsia" w:cstheme="minorEastAsia"/>
          <w:sz w:val="21"/>
          <w:szCs w:val="21"/>
          <w:lang w:val="en-US" w:eastAsia="zh-CN"/>
        </w:rPr>
        <w:t>分别选取</w:t>
      </w:r>
      <w:r>
        <w:rPr>
          <w:rFonts w:hint="eastAsia" w:asciiTheme="minorEastAsia" w:hAnsiTheme="minorEastAsia" w:eastAsiaTheme="minorEastAsia" w:cstheme="minorEastAsia"/>
          <w:sz w:val="21"/>
          <w:szCs w:val="21"/>
        </w:rPr>
        <w:t>95%，50%，5%</w:t>
      </w:r>
      <w:r>
        <w:rPr>
          <w:rFonts w:hint="eastAsia" w:asciiTheme="minorEastAsia" w:hAnsiTheme="minorEastAsia" w:eastAsiaTheme="minorEastAsia" w:cstheme="minorEastAsia"/>
          <w:sz w:val="21"/>
          <w:szCs w:val="21"/>
          <w:lang w:val="en-US" w:eastAsia="zh-CN"/>
        </w:rPr>
        <w:t>作为完全隶属锚点，中间隶属锚点和完全不隶属锚点</w:t>
      </w:r>
      <w:r>
        <w:rPr>
          <w:rFonts w:hint="eastAsia" w:asciiTheme="minorEastAsia" w:hAnsiTheme="minorEastAsia" w:eastAsiaTheme="minorEastAsia" w:cstheme="minorEastAsia"/>
          <w:sz w:val="21"/>
          <w:szCs w:val="21"/>
        </w:rPr>
        <w:t>来</w:t>
      </w:r>
      <w:r>
        <w:rPr>
          <w:rFonts w:hint="eastAsia" w:asciiTheme="minorEastAsia" w:hAnsiTheme="minorEastAsia" w:eastAsiaTheme="minorEastAsia" w:cstheme="minorEastAsia"/>
          <w:sz w:val="21"/>
          <w:szCs w:val="21"/>
          <w:lang w:val="en-US" w:eastAsia="zh-CN"/>
        </w:rPr>
        <w:t>对数据进行校准</w:t>
      </w:r>
      <w:r>
        <w:rPr>
          <w:rFonts w:hint="eastAsia" w:asciiTheme="minorEastAsia" w:hAnsiTheme="minorEastAsia" w:eastAsiaTheme="minorEastAsia" w:cstheme="minorEastAsia"/>
          <w:sz w:val="21"/>
          <w:szCs w:val="21"/>
        </w:rPr>
        <w:t>。</w:t>
      </w:r>
    </w:p>
    <w:p w14:paraId="791D402E">
      <w:pPr>
        <w:keepNext w:val="0"/>
        <w:keepLines w:val="0"/>
        <w:pageBreakBefore w:val="0"/>
        <w:numPr>
          <w:ilvl w:val="0"/>
          <w:numId w:val="0"/>
        </w:numPr>
        <w:kinsoku/>
        <w:wordWrap/>
        <w:overflowPunct/>
        <w:topLinePunct w:val="0"/>
        <w:autoSpaceDE/>
        <w:autoSpaceDN/>
        <w:bidi w:val="0"/>
        <w:adjustRightInd/>
        <w:snapToGrid/>
        <w:spacing w:line="400" w:lineRule="exact"/>
        <w:ind w:leftChars="0"/>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4.2数据检验及分析</w:t>
      </w:r>
    </w:p>
    <w:p w14:paraId="78D59A2B">
      <w:pPr>
        <w:keepNext w:val="0"/>
        <w:keepLines w:val="0"/>
        <w:pageBreakBefore w:val="0"/>
        <w:numPr>
          <w:ilvl w:val="0"/>
          <w:numId w:val="0"/>
        </w:numPr>
        <w:kinsoku/>
        <w:wordWrap/>
        <w:overflowPunct/>
        <w:topLinePunct w:val="0"/>
        <w:autoSpaceDE/>
        <w:autoSpaceDN/>
        <w:bidi w:val="0"/>
        <w:adjustRightInd/>
        <w:snapToGrid/>
        <w:spacing w:line="400" w:lineRule="exact"/>
        <w:ind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4.2.1单因素必要性分析</w:t>
      </w:r>
    </w:p>
    <w:p w14:paraId="3B04305D">
      <w:pPr>
        <w:keepNext w:val="0"/>
        <w:keepLines w:val="0"/>
        <w:pageBreakBefore w:val="0"/>
        <w:numPr>
          <w:ilvl w:val="0"/>
          <w:numId w:val="0"/>
        </w:numPr>
        <w:kinsoku/>
        <w:wordWrap/>
        <w:overflowPunct/>
        <w:topLinePunct w:val="0"/>
        <w:autoSpaceDE/>
        <w:autoSpaceDN/>
        <w:bidi w:val="0"/>
        <w:adjustRightInd/>
        <w:snapToGrid/>
        <w:spacing w:line="400" w:lineRule="exact"/>
        <w:ind w:leftChars="0" w:firstLine="420" w:firstLine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在进行定性比较组态分析前，需要对单因素进行必要条件分析，以便检查条件对结果是否构成必要性。本文选择一致性大于0.8即可视作必要条件。其中</w:t>
      </w:r>
      <w:r>
        <w:rPr>
          <w:rFonts w:hint="eastAsia"/>
          <w:lang w:val="en-US" w:eastAsia="zh-CN"/>
        </w:rPr>
        <w:t>一致性代表了显著性水平。</w:t>
      </w:r>
    </w:p>
    <w:p w14:paraId="28D7280F">
      <w:pPr>
        <w:rPr>
          <w:rFonts w:hint="eastAsia"/>
          <w:lang w:val="en-US" w:eastAsia="zh-CN"/>
        </w:rPr>
      </w:pPr>
      <w:r>
        <w:rPr>
          <w:rFonts w:hint="eastAsia"/>
          <w:lang w:val="en-US" w:eastAsia="zh-CN"/>
        </w:rPr>
        <w:t>影响老年人主动健康的因素</w:t>
      </w:r>
    </w:p>
    <w:p w14:paraId="1CBB3AA6">
      <w:pPr>
        <w:rPr>
          <w:rFonts w:hint="eastAsia"/>
          <w:lang w:val="en-US" w:eastAsia="zh-CN"/>
        </w:rPr>
      </w:pPr>
      <w:r>
        <w:rPr>
          <w:rFonts w:hint="eastAsia"/>
          <w:lang w:val="en-US" w:eastAsia="zh-CN"/>
        </w:rPr>
        <w:t>（1）个人因素的必要条件分析：</w:t>
      </w:r>
    </w:p>
    <w:p w14:paraId="44F5D8A0">
      <w:pPr>
        <w:jc w:val="center"/>
        <w:rPr>
          <w:rFonts w:hint="default"/>
          <w:b/>
          <w:bCs/>
          <w:lang w:val="en-US" w:eastAsia="zh-CN"/>
        </w:rPr>
      </w:pPr>
      <w:r>
        <w:rPr>
          <w:rFonts w:hint="eastAsia"/>
          <w:b/>
          <w:bCs/>
          <w:lang w:val="en-US" w:eastAsia="zh-CN"/>
        </w:rPr>
        <w:t>表2 个人因素必要条件分析</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1459"/>
        <w:gridCol w:w="1464"/>
        <w:gridCol w:w="1459"/>
        <w:gridCol w:w="1469"/>
      </w:tblGrid>
      <w:tr w14:paraId="1AC12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vMerge w:val="restart"/>
          </w:tcPr>
          <w:p w14:paraId="6CA2DB94">
            <w:pPr>
              <w:jc w:val="center"/>
              <w:rPr>
                <w:rFonts w:hint="eastAsia"/>
                <w:lang w:val="en-US" w:eastAsia="zh-CN"/>
              </w:rPr>
            </w:pPr>
            <w:r>
              <w:rPr>
                <w:rFonts w:hint="eastAsia"/>
                <w:lang w:val="en-US" w:eastAsia="zh-CN"/>
              </w:rPr>
              <w:t>条件变量</w:t>
            </w:r>
          </w:p>
          <w:p w14:paraId="180A66F5">
            <w:pPr>
              <w:jc w:val="center"/>
              <w:rPr>
                <w:rFonts w:hint="eastAsia"/>
                <w:lang w:val="en-US" w:eastAsia="zh-CN"/>
              </w:rPr>
            </w:pPr>
            <w:r>
              <w:rPr>
                <w:rFonts w:hint="eastAsia"/>
                <w:lang w:val="en-US" w:eastAsia="zh-CN"/>
              </w:rPr>
              <w:t>结果变量</w:t>
            </w:r>
          </w:p>
        </w:tc>
        <w:tc>
          <w:tcPr>
            <w:tcW w:w="2923" w:type="dxa"/>
            <w:gridSpan w:val="2"/>
          </w:tcPr>
          <w:p w14:paraId="21107C00">
            <w:pPr>
              <w:jc w:val="center"/>
              <w:rPr>
                <w:rFonts w:hint="eastAsia"/>
                <w:lang w:val="en-US" w:eastAsia="zh-CN"/>
              </w:rPr>
            </w:pPr>
            <w:r>
              <w:rPr>
                <w:rFonts w:hint="eastAsia"/>
                <w:lang w:val="en-US" w:eastAsia="zh-CN"/>
              </w:rPr>
              <w:t>高主动健康程度</w:t>
            </w:r>
          </w:p>
        </w:tc>
        <w:tc>
          <w:tcPr>
            <w:tcW w:w="2928" w:type="dxa"/>
            <w:gridSpan w:val="2"/>
          </w:tcPr>
          <w:p w14:paraId="7C240B90">
            <w:pPr>
              <w:jc w:val="center"/>
              <w:rPr>
                <w:rFonts w:hint="eastAsia"/>
                <w:lang w:val="en-US" w:eastAsia="zh-CN"/>
              </w:rPr>
            </w:pPr>
            <w:r>
              <w:rPr>
                <w:rFonts w:hint="eastAsia"/>
                <w:lang w:val="en-US" w:eastAsia="zh-CN"/>
              </w:rPr>
              <w:t>非高主动健康程度</w:t>
            </w:r>
          </w:p>
        </w:tc>
      </w:tr>
      <w:tr w14:paraId="089B9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vMerge w:val="continue"/>
          </w:tcPr>
          <w:p w14:paraId="4EB44604">
            <w:pPr>
              <w:jc w:val="center"/>
              <w:rPr>
                <w:rFonts w:hint="eastAsia"/>
                <w:lang w:val="en-US" w:eastAsia="zh-CN"/>
              </w:rPr>
            </w:pPr>
          </w:p>
        </w:tc>
        <w:tc>
          <w:tcPr>
            <w:tcW w:w="1459" w:type="dxa"/>
          </w:tcPr>
          <w:p w14:paraId="5759702A">
            <w:pPr>
              <w:jc w:val="center"/>
              <w:rPr>
                <w:rFonts w:hint="eastAsia"/>
                <w:lang w:val="en-US" w:eastAsia="zh-CN"/>
              </w:rPr>
            </w:pPr>
            <w:r>
              <w:rPr>
                <w:rFonts w:hint="eastAsia"/>
                <w:lang w:val="en-US" w:eastAsia="zh-CN"/>
              </w:rPr>
              <w:t>一致性</w:t>
            </w:r>
          </w:p>
        </w:tc>
        <w:tc>
          <w:tcPr>
            <w:tcW w:w="1464" w:type="dxa"/>
          </w:tcPr>
          <w:p w14:paraId="3A072CBE">
            <w:pPr>
              <w:jc w:val="center"/>
              <w:rPr>
                <w:rFonts w:hint="eastAsia"/>
                <w:lang w:val="en-US" w:eastAsia="zh-CN"/>
              </w:rPr>
            </w:pPr>
            <w:r>
              <w:rPr>
                <w:rFonts w:hint="eastAsia"/>
                <w:lang w:val="en-US" w:eastAsia="zh-CN"/>
              </w:rPr>
              <w:t>覆盖率</w:t>
            </w:r>
          </w:p>
        </w:tc>
        <w:tc>
          <w:tcPr>
            <w:tcW w:w="1459" w:type="dxa"/>
          </w:tcPr>
          <w:p w14:paraId="5C3A558F">
            <w:pPr>
              <w:jc w:val="center"/>
              <w:rPr>
                <w:rFonts w:hint="eastAsia"/>
                <w:lang w:val="en-US" w:eastAsia="zh-CN"/>
              </w:rPr>
            </w:pPr>
            <w:r>
              <w:rPr>
                <w:rFonts w:hint="eastAsia"/>
                <w:lang w:val="en-US" w:eastAsia="zh-CN"/>
              </w:rPr>
              <w:t>一致性</w:t>
            </w:r>
          </w:p>
        </w:tc>
        <w:tc>
          <w:tcPr>
            <w:tcW w:w="1469" w:type="dxa"/>
          </w:tcPr>
          <w:p w14:paraId="2D77B435">
            <w:pPr>
              <w:jc w:val="center"/>
              <w:rPr>
                <w:rFonts w:hint="eastAsia"/>
                <w:lang w:val="en-US" w:eastAsia="zh-CN"/>
              </w:rPr>
            </w:pPr>
            <w:r>
              <w:rPr>
                <w:rFonts w:hint="eastAsia"/>
                <w:lang w:val="en-US" w:eastAsia="zh-CN"/>
              </w:rPr>
              <w:t>覆盖率</w:t>
            </w:r>
          </w:p>
        </w:tc>
      </w:tr>
      <w:tr w14:paraId="3722A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05EFA6A7">
            <w:pPr>
              <w:jc w:val="center"/>
              <w:rPr>
                <w:rFonts w:hint="default"/>
                <w:lang w:val="en-US"/>
              </w:rPr>
            </w:pPr>
            <w:r>
              <w:rPr>
                <w:rFonts w:hint="eastAsia"/>
                <w:lang w:val="en-US" w:eastAsia="zh-CN"/>
              </w:rPr>
              <w:t>文化经历优cb</w:t>
            </w:r>
          </w:p>
        </w:tc>
        <w:tc>
          <w:tcPr>
            <w:tcW w:w="1459" w:type="dxa"/>
          </w:tcPr>
          <w:p w14:paraId="6BC5E701">
            <w:pPr>
              <w:jc w:val="center"/>
              <w:rPr>
                <w:rFonts w:hint="eastAsia"/>
              </w:rPr>
            </w:pPr>
            <w:r>
              <w:rPr>
                <w:rFonts w:hint="eastAsia"/>
                <w:lang w:val="en-US" w:eastAsia="zh-CN"/>
              </w:rPr>
              <w:t>0.6302</w:t>
            </w:r>
          </w:p>
        </w:tc>
        <w:tc>
          <w:tcPr>
            <w:tcW w:w="1464" w:type="dxa"/>
          </w:tcPr>
          <w:p w14:paraId="06990ED0">
            <w:pPr>
              <w:jc w:val="center"/>
              <w:rPr>
                <w:rFonts w:hint="eastAsia"/>
              </w:rPr>
            </w:pPr>
            <w:r>
              <w:rPr>
                <w:rFonts w:hint="eastAsia"/>
                <w:lang w:val="en-US" w:eastAsia="zh-CN"/>
              </w:rPr>
              <w:t>0.5444</w:t>
            </w:r>
          </w:p>
        </w:tc>
        <w:tc>
          <w:tcPr>
            <w:tcW w:w="1459" w:type="dxa"/>
          </w:tcPr>
          <w:p w14:paraId="742DB5BB">
            <w:pPr>
              <w:jc w:val="center"/>
              <w:rPr>
                <w:rFonts w:hint="eastAsia"/>
              </w:rPr>
            </w:pPr>
            <w:r>
              <w:rPr>
                <w:rFonts w:hint="eastAsia"/>
                <w:lang w:val="en-US" w:eastAsia="zh-CN"/>
              </w:rPr>
              <w:t>0.5749</w:t>
            </w:r>
          </w:p>
        </w:tc>
        <w:tc>
          <w:tcPr>
            <w:tcW w:w="1469" w:type="dxa"/>
          </w:tcPr>
          <w:p w14:paraId="296289A6">
            <w:pPr>
              <w:jc w:val="center"/>
              <w:rPr>
                <w:rFonts w:hint="eastAsia"/>
              </w:rPr>
            </w:pPr>
            <w:r>
              <w:rPr>
                <w:rFonts w:hint="eastAsia"/>
                <w:lang w:val="en-US" w:eastAsia="zh-CN"/>
              </w:rPr>
              <w:t>0.4555</w:t>
            </w:r>
          </w:p>
        </w:tc>
      </w:tr>
      <w:tr w14:paraId="0DD0C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4AA16639">
            <w:pPr>
              <w:jc w:val="center"/>
              <w:rPr>
                <w:rFonts w:hint="default" w:eastAsia="宋体"/>
                <w:lang w:val="en-US" w:eastAsia="zh-CN"/>
              </w:rPr>
            </w:pPr>
            <w:r>
              <w:rPr>
                <w:rFonts w:hint="eastAsia"/>
                <w:lang w:val="en-US" w:eastAsia="zh-CN"/>
              </w:rPr>
              <w:t>文化经历差</w:t>
            </w:r>
          </w:p>
        </w:tc>
        <w:tc>
          <w:tcPr>
            <w:tcW w:w="1459" w:type="dxa"/>
          </w:tcPr>
          <w:p w14:paraId="7F59AC60">
            <w:pPr>
              <w:jc w:val="center"/>
              <w:rPr>
                <w:rFonts w:hint="eastAsia"/>
              </w:rPr>
            </w:pPr>
            <w:r>
              <w:rPr>
                <w:rFonts w:hint="eastAsia"/>
                <w:lang w:val="en-US" w:eastAsia="zh-CN"/>
              </w:rPr>
              <w:t>0.3697</w:t>
            </w:r>
          </w:p>
        </w:tc>
        <w:tc>
          <w:tcPr>
            <w:tcW w:w="1464" w:type="dxa"/>
          </w:tcPr>
          <w:p w14:paraId="469383A3">
            <w:pPr>
              <w:jc w:val="center"/>
              <w:rPr>
                <w:rFonts w:hint="eastAsia"/>
              </w:rPr>
            </w:pPr>
            <w:r>
              <w:rPr>
                <w:rFonts w:hint="eastAsia"/>
                <w:lang w:val="en-US" w:eastAsia="zh-CN"/>
              </w:rPr>
              <w:t>0.4867</w:t>
            </w:r>
          </w:p>
        </w:tc>
        <w:tc>
          <w:tcPr>
            <w:tcW w:w="1459" w:type="dxa"/>
          </w:tcPr>
          <w:p w14:paraId="709165A6">
            <w:pPr>
              <w:jc w:val="center"/>
              <w:rPr>
                <w:rFonts w:hint="eastAsia"/>
              </w:rPr>
            </w:pPr>
            <w:r>
              <w:rPr>
                <w:rFonts w:hint="eastAsia"/>
                <w:lang w:val="en-US" w:eastAsia="zh-CN"/>
              </w:rPr>
              <w:t>0.4250</w:t>
            </w:r>
          </w:p>
        </w:tc>
        <w:tc>
          <w:tcPr>
            <w:tcW w:w="1469" w:type="dxa"/>
          </w:tcPr>
          <w:p w14:paraId="6918C678">
            <w:pPr>
              <w:jc w:val="center"/>
              <w:rPr>
                <w:rFonts w:hint="eastAsia"/>
              </w:rPr>
            </w:pPr>
            <w:r>
              <w:rPr>
                <w:rFonts w:hint="eastAsia"/>
                <w:lang w:val="en-US" w:eastAsia="zh-CN"/>
              </w:rPr>
              <w:t>0.5132</w:t>
            </w:r>
          </w:p>
        </w:tc>
      </w:tr>
      <w:tr w14:paraId="463C7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6D9D09EE">
            <w:pPr>
              <w:jc w:val="center"/>
              <w:rPr>
                <w:rFonts w:hint="default"/>
                <w:lang w:val="en-US"/>
              </w:rPr>
            </w:pPr>
            <w:r>
              <w:rPr>
                <w:rFonts w:hint="eastAsia"/>
                <w:lang w:val="en-US" w:eastAsia="zh-CN"/>
              </w:rPr>
              <w:t>自身健康状况良好hs</w:t>
            </w:r>
          </w:p>
        </w:tc>
        <w:tc>
          <w:tcPr>
            <w:tcW w:w="1459" w:type="dxa"/>
          </w:tcPr>
          <w:p w14:paraId="79F03775">
            <w:pPr>
              <w:jc w:val="center"/>
              <w:rPr>
                <w:rFonts w:hint="eastAsia"/>
              </w:rPr>
            </w:pPr>
            <w:r>
              <w:rPr>
                <w:rFonts w:hint="eastAsia"/>
                <w:lang w:val="en-US" w:eastAsia="zh-CN"/>
              </w:rPr>
              <w:t>0.5190</w:t>
            </w:r>
          </w:p>
        </w:tc>
        <w:tc>
          <w:tcPr>
            <w:tcW w:w="1464" w:type="dxa"/>
          </w:tcPr>
          <w:p w14:paraId="3D2DA9FE">
            <w:pPr>
              <w:jc w:val="center"/>
              <w:rPr>
                <w:rFonts w:hint="eastAsia"/>
              </w:rPr>
            </w:pPr>
            <w:r>
              <w:rPr>
                <w:rFonts w:hint="eastAsia"/>
                <w:lang w:val="en-US" w:eastAsia="zh-CN"/>
              </w:rPr>
              <w:t>0.4947</w:t>
            </w:r>
          </w:p>
        </w:tc>
        <w:tc>
          <w:tcPr>
            <w:tcW w:w="1459" w:type="dxa"/>
          </w:tcPr>
          <w:p w14:paraId="5DC3C236">
            <w:pPr>
              <w:jc w:val="center"/>
              <w:rPr>
                <w:rFonts w:hint="eastAsia"/>
              </w:rPr>
            </w:pPr>
            <w:r>
              <w:rPr>
                <w:rFonts w:hint="eastAsia"/>
                <w:lang w:val="en-US" w:eastAsia="zh-CN"/>
              </w:rPr>
              <w:t>0.5777</w:t>
            </w:r>
          </w:p>
        </w:tc>
        <w:tc>
          <w:tcPr>
            <w:tcW w:w="1469" w:type="dxa"/>
          </w:tcPr>
          <w:p w14:paraId="04EF70A1">
            <w:pPr>
              <w:jc w:val="center"/>
              <w:rPr>
                <w:rFonts w:hint="eastAsia"/>
              </w:rPr>
            </w:pPr>
            <w:r>
              <w:rPr>
                <w:rFonts w:hint="eastAsia"/>
                <w:lang w:val="en-US" w:eastAsia="zh-CN"/>
              </w:rPr>
              <w:t>0.5052</w:t>
            </w:r>
          </w:p>
        </w:tc>
      </w:tr>
      <w:tr w14:paraId="0D9F2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45665848">
            <w:pPr>
              <w:jc w:val="center"/>
              <w:rPr>
                <w:rFonts w:hint="eastAsia"/>
              </w:rPr>
            </w:pPr>
            <w:r>
              <w:rPr>
                <w:rFonts w:hint="eastAsia"/>
                <w:lang w:val="en-US" w:eastAsia="zh-CN"/>
              </w:rPr>
              <w:t>自身健康状况较差</w:t>
            </w:r>
          </w:p>
        </w:tc>
        <w:tc>
          <w:tcPr>
            <w:tcW w:w="1459" w:type="dxa"/>
          </w:tcPr>
          <w:p w14:paraId="628A9150">
            <w:pPr>
              <w:jc w:val="center"/>
              <w:rPr>
                <w:rFonts w:hint="eastAsia"/>
              </w:rPr>
            </w:pPr>
            <w:r>
              <w:rPr>
                <w:rFonts w:hint="eastAsia"/>
                <w:lang w:val="en-US" w:eastAsia="zh-CN"/>
              </w:rPr>
              <w:t>0.4809</w:t>
            </w:r>
          </w:p>
        </w:tc>
        <w:tc>
          <w:tcPr>
            <w:tcW w:w="1464" w:type="dxa"/>
          </w:tcPr>
          <w:p w14:paraId="043C862A">
            <w:pPr>
              <w:jc w:val="center"/>
              <w:rPr>
                <w:rFonts w:hint="eastAsia"/>
              </w:rPr>
            </w:pPr>
            <w:r>
              <w:rPr>
                <w:rFonts w:hint="eastAsia"/>
                <w:lang w:val="en-US" w:eastAsia="zh-CN"/>
              </w:rPr>
              <w:t>0.5539</w:t>
            </w:r>
          </w:p>
        </w:tc>
        <w:tc>
          <w:tcPr>
            <w:tcW w:w="1459" w:type="dxa"/>
          </w:tcPr>
          <w:p w14:paraId="3FE7DBD8">
            <w:pPr>
              <w:jc w:val="center"/>
              <w:rPr>
                <w:rFonts w:hint="eastAsia"/>
              </w:rPr>
            </w:pPr>
            <w:r>
              <w:rPr>
                <w:rFonts w:hint="eastAsia"/>
                <w:lang w:val="en-US" w:eastAsia="zh-CN"/>
              </w:rPr>
              <w:t>0.4222</w:t>
            </w:r>
          </w:p>
        </w:tc>
        <w:tc>
          <w:tcPr>
            <w:tcW w:w="1469" w:type="dxa"/>
          </w:tcPr>
          <w:p w14:paraId="628B5A2A">
            <w:pPr>
              <w:jc w:val="center"/>
              <w:rPr>
                <w:rFonts w:hint="eastAsia"/>
              </w:rPr>
            </w:pPr>
            <w:r>
              <w:rPr>
                <w:rFonts w:hint="eastAsia"/>
                <w:lang w:val="en-US" w:eastAsia="zh-CN"/>
              </w:rPr>
              <w:t>0.4460</w:t>
            </w:r>
          </w:p>
        </w:tc>
      </w:tr>
      <w:tr w14:paraId="1A951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6A4316CA">
            <w:pPr>
              <w:jc w:val="center"/>
              <w:rPr>
                <w:rFonts w:hint="default"/>
                <w:lang w:val="en-US"/>
              </w:rPr>
            </w:pPr>
            <w:r>
              <w:rPr>
                <w:rFonts w:hint="eastAsia"/>
                <w:lang w:val="en-US" w:eastAsia="zh-CN"/>
              </w:rPr>
              <w:t>良好锻炼方式生活习惯ei</w:t>
            </w:r>
          </w:p>
        </w:tc>
        <w:tc>
          <w:tcPr>
            <w:tcW w:w="1459" w:type="dxa"/>
          </w:tcPr>
          <w:p w14:paraId="281212D3">
            <w:pPr>
              <w:jc w:val="center"/>
              <w:rPr>
                <w:rFonts w:hint="eastAsia"/>
              </w:rPr>
            </w:pPr>
            <w:r>
              <w:rPr>
                <w:rFonts w:hint="eastAsia"/>
                <w:lang w:val="en-US" w:eastAsia="zh-CN"/>
              </w:rPr>
              <w:t>0.9476</w:t>
            </w:r>
          </w:p>
        </w:tc>
        <w:tc>
          <w:tcPr>
            <w:tcW w:w="1464" w:type="dxa"/>
          </w:tcPr>
          <w:p w14:paraId="59C87CFE">
            <w:pPr>
              <w:jc w:val="center"/>
              <w:rPr>
                <w:rFonts w:hint="eastAsia"/>
              </w:rPr>
            </w:pPr>
            <w:r>
              <w:rPr>
                <w:rFonts w:hint="eastAsia"/>
                <w:lang w:val="en-US" w:eastAsia="zh-CN"/>
              </w:rPr>
              <w:t>0.5694</w:t>
            </w:r>
          </w:p>
        </w:tc>
        <w:tc>
          <w:tcPr>
            <w:tcW w:w="1459" w:type="dxa"/>
          </w:tcPr>
          <w:p w14:paraId="5EB32FE3">
            <w:pPr>
              <w:jc w:val="center"/>
              <w:rPr>
                <w:rFonts w:hint="eastAsia"/>
              </w:rPr>
            </w:pPr>
            <w:r>
              <w:rPr>
                <w:rFonts w:hint="eastAsia"/>
                <w:lang w:val="en-US" w:eastAsia="zh-CN"/>
              </w:rPr>
              <w:t>0.7810</w:t>
            </w:r>
          </w:p>
        </w:tc>
        <w:tc>
          <w:tcPr>
            <w:tcW w:w="1469" w:type="dxa"/>
          </w:tcPr>
          <w:p w14:paraId="41DA5501">
            <w:pPr>
              <w:jc w:val="center"/>
              <w:rPr>
                <w:rFonts w:hint="eastAsia"/>
              </w:rPr>
            </w:pPr>
            <w:r>
              <w:rPr>
                <w:rFonts w:hint="eastAsia"/>
                <w:lang w:val="en-US" w:eastAsia="zh-CN"/>
              </w:rPr>
              <w:t>0.4305</w:t>
            </w:r>
          </w:p>
        </w:tc>
      </w:tr>
      <w:tr w14:paraId="5B371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58696DC7">
            <w:pPr>
              <w:jc w:val="center"/>
              <w:rPr>
                <w:rFonts w:hint="eastAsia"/>
              </w:rPr>
            </w:pPr>
            <w:r>
              <w:rPr>
                <w:rFonts w:hint="eastAsia"/>
                <w:lang w:val="en-US" w:eastAsia="zh-CN"/>
              </w:rPr>
              <w:t>不良锻炼方式生活习惯</w:t>
            </w:r>
          </w:p>
        </w:tc>
        <w:tc>
          <w:tcPr>
            <w:tcW w:w="1459" w:type="dxa"/>
          </w:tcPr>
          <w:p w14:paraId="453D4BED">
            <w:pPr>
              <w:jc w:val="center"/>
              <w:rPr>
                <w:rFonts w:hint="eastAsia"/>
              </w:rPr>
            </w:pPr>
            <w:r>
              <w:rPr>
                <w:rFonts w:hint="eastAsia"/>
                <w:lang w:val="en-US" w:eastAsia="zh-CN"/>
              </w:rPr>
              <w:t>0.0523</w:t>
            </w:r>
          </w:p>
        </w:tc>
        <w:tc>
          <w:tcPr>
            <w:tcW w:w="1464" w:type="dxa"/>
          </w:tcPr>
          <w:p w14:paraId="1F5562ED">
            <w:pPr>
              <w:jc w:val="center"/>
              <w:rPr>
                <w:rFonts w:hint="eastAsia"/>
              </w:rPr>
            </w:pPr>
            <w:r>
              <w:rPr>
                <w:rFonts w:hint="eastAsia"/>
                <w:lang w:val="en-US" w:eastAsia="zh-CN"/>
              </w:rPr>
              <w:t>0.2067</w:t>
            </w:r>
          </w:p>
        </w:tc>
        <w:tc>
          <w:tcPr>
            <w:tcW w:w="1459" w:type="dxa"/>
          </w:tcPr>
          <w:p w14:paraId="5DA950EF">
            <w:pPr>
              <w:jc w:val="center"/>
              <w:rPr>
                <w:rFonts w:hint="eastAsia"/>
              </w:rPr>
            </w:pPr>
            <w:r>
              <w:rPr>
                <w:rFonts w:hint="eastAsia"/>
                <w:lang w:val="en-US" w:eastAsia="zh-CN"/>
              </w:rPr>
              <w:t>0.2189</w:t>
            </w:r>
          </w:p>
        </w:tc>
        <w:tc>
          <w:tcPr>
            <w:tcW w:w="1469" w:type="dxa"/>
          </w:tcPr>
          <w:p w14:paraId="1430E8F9">
            <w:pPr>
              <w:jc w:val="center"/>
              <w:rPr>
                <w:rFonts w:hint="eastAsia"/>
              </w:rPr>
            </w:pPr>
            <w:r>
              <w:rPr>
                <w:rFonts w:hint="eastAsia"/>
                <w:lang w:val="en-US" w:eastAsia="zh-CN"/>
              </w:rPr>
              <w:t>0.7932</w:t>
            </w:r>
          </w:p>
        </w:tc>
      </w:tr>
      <w:tr w14:paraId="754D9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671" w:type="dxa"/>
          </w:tcPr>
          <w:p w14:paraId="0D1525EF">
            <w:pPr>
              <w:jc w:val="center"/>
              <w:rPr>
                <w:rFonts w:hint="default"/>
                <w:lang w:val="en-US"/>
              </w:rPr>
            </w:pPr>
            <w:r>
              <w:rPr>
                <w:rFonts w:hint="eastAsia"/>
                <w:lang w:val="en-US" w:eastAsia="zh-CN"/>
              </w:rPr>
              <w:t>较好健康素养hl</w:t>
            </w:r>
          </w:p>
        </w:tc>
        <w:tc>
          <w:tcPr>
            <w:tcW w:w="1459" w:type="dxa"/>
          </w:tcPr>
          <w:p w14:paraId="6B41AB42">
            <w:pPr>
              <w:jc w:val="center"/>
              <w:rPr>
                <w:rFonts w:hint="default"/>
                <w:lang w:val="en-US"/>
              </w:rPr>
            </w:pPr>
            <w:r>
              <w:rPr>
                <w:rFonts w:hint="eastAsia"/>
                <w:lang w:val="en-US" w:eastAsia="zh-CN"/>
              </w:rPr>
              <w:t>0.8340</w:t>
            </w:r>
          </w:p>
        </w:tc>
        <w:tc>
          <w:tcPr>
            <w:tcW w:w="1464" w:type="dxa"/>
          </w:tcPr>
          <w:p w14:paraId="48BCB2E7">
            <w:pPr>
              <w:jc w:val="center"/>
              <w:rPr>
                <w:rFonts w:hint="default"/>
                <w:lang w:val="en-US"/>
              </w:rPr>
            </w:pPr>
            <w:r>
              <w:rPr>
                <w:rFonts w:hint="eastAsia"/>
                <w:lang w:val="en-US" w:eastAsia="zh-CN"/>
              </w:rPr>
              <w:t>0.6587</w:t>
            </w:r>
          </w:p>
        </w:tc>
        <w:tc>
          <w:tcPr>
            <w:tcW w:w="1459" w:type="dxa"/>
          </w:tcPr>
          <w:p w14:paraId="00DDC025">
            <w:pPr>
              <w:jc w:val="center"/>
              <w:rPr>
                <w:rFonts w:hint="default"/>
                <w:lang w:val="en-US"/>
              </w:rPr>
            </w:pPr>
            <w:r>
              <w:rPr>
                <w:rFonts w:hint="eastAsia"/>
                <w:lang w:val="en-US" w:eastAsia="zh-CN"/>
              </w:rPr>
              <w:t>0.4710</w:t>
            </w:r>
          </w:p>
        </w:tc>
        <w:tc>
          <w:tcPr>
            <w:tcW w:w="1469" w:type="dxa"/>
          </w:tcPr>
          <w:p w14:paraId="291E259C">
            <w:pPr>
              <w:jc w:val="center"/>
              <w:rPr>
                <w:rFonts w:hint="default"/>
                <w:lang w:val="en-US"/>
              </w:rPr>
            </w:pPr>
            <w:r>
              <w:rPr>
                <w:rFonts w:hint="eastAsia"/>
                <w:lang w:val="en-US" w:eastAsia="zh-CN"/>
              </w:rPr>
              <w:t>0.3412</w:t>
            </w:r>
          </w:p>
        </w:tc>
      </w:tr>
      <w:tr w14:paraId="24B7A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0371B1C2">
            <w:pPr>
              <w:jc w:val="center"/>
              <w:rPr>
                <w:rFonts w:hint="eastAsia"/>
              </w:rPr>
            </w:pPr>
            <w:r>
              <w:rPr>
                <w:rFonts w:hint="eastAsia"/>
                <w:lang w:val="en-US" w:eastAsia="zh-CN"/>
              </w:rPr>
              <w:t>较差健康素养</w:t>
            </w:r>
          </w:p>
        </w:tc>
        <w:tc>
          <w:tcPr>
            <w:tcW w:w="1459" w:type="dxa"/>
          </w:tcPr>
          <w:p w14:paraId="2D03CF1D">
            <w:pPr>
              <w:jc w:val="center"/>
              <w:rPr>
                <w:rFonts w:hint="default"/>
                <w:lang w:val="en-US" w:eastAsia="zh-CN"/>
              </w:rPr>
            </w:pPr>
            <w:r>
              <w:rPr>
                <w:rFonts w:hint="eastAsia"/>
                <w:lang w:val="en-US" w:eastAsia="zh-CN"/>
              </w:rPr>
              <w:t>0.1659</w:t>
            </w:r>
          </w:p>
        </w:tc>
        <w:tc>
          <w:tcPr>
            <w:tcW w:w="1464" w:type="dxa"/>
          </w:tcPr>
          <w:p w14:paraId="16FCD9D6">
            <w:pPr>
              <w:jc w:val="center"/>
              <w:rPr>
                <w:rFonts w:hint="default"/>
                <w:lang w:val="en-US" w:eastAsia="zh-CN"/>
              </w:rPr>
            </w:pPr>
            <w:r>
              <w:rPr>
                <w:rFonts w:hint="eastAsia"/>
                <w:lang w:val="en-US" w:eastAsia="zh-CN"/>
              </w:rPr>
              <w:t>0.2548</w:t>
            </w:r>
          </w:p>
        </w:tc>
        <w:tc>
          <w:tcPr>
            <w:tcW w:w="1459" w:type="dxa"/>
          </w:tcPr>
          <w:p w14:paraId="7736D7B2">
            <w:pPr>
              <w:jc w:val="center"/>
              <w:rPr>
                <w:rFonts w:hint="default"/>
                <w:lang w:val="en-US" w:eastAsia="zh-CN"/>
              </w:rPr>
            </w:pPr>
            <w:r>
              <w:rPr>
                <w:rFonts w:hint="eastAsia"/>
                <w:lang w:val="en-US" w:eastAsia="zh-CN"/>
              </w:rPr>
              <w:t>0.5289</w:t>
            </w:r>
          </w:p>
        </w:tc>
        <w:tc>
          <w:tcPr>
            <w:tcW w:w="1469" w:type="dxa"/>
          </w:tcPr>
          <w:p w14:paraId="4649F32B">
            <w:pPr>
              <w:jc w:val="center"/>
              <w:rPr>
                <w:rFonts w:hint="default"/>
                <w:lang w:val="en-US" w:eastAsia="zh-CN"/>
              </w:rPr>
            </w:pPr>
            <w:r>
              <w:rPr>
                <w:rFonts w:hint="eastAsia"/>
                <w:lang w:val="en-US" w:eastAsia="zh-CN"/>
              </w:rPr>
              <w:t>0.7451</w:t>
            </w:r>
          </w:p>
        </w:tc>
      </w:tr>
      <w:tr w14:paraId="6C9D3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5C21EBE8">
            <w:pPr>
              <w:jc w:val="center"/>
              <w:rPr>
                <w:rFonts w:hint="default"/>
                <w:lang w:val="en-US" w:eastAsia="zh-CN"/>
              </w:rPr>
            </w:pPr>
            <w:r>
              <w:rPr>
                <w:rFonts w:hint="eastAsia"/>
                <w:lang w:val="en-US" w:eastAsia="zh-CN"/>
              </w:rPr>
              <w:t>体检频率高fpe</w:t>
            </w:r>
          </w:p>
        </w:tc>
        <w:tc>
          <w:tcPr>
            <w:tcW w:w="1459" w:type="dxa"/>
          </w:tcPr>
          <w:p w14:paraId="7896A615">
            <w:pPr>
              <w:pStyle w:val="3"/>
              <w:keepNext w:val="0"/>
              <w:keepLines w:val="0"/>
              <w:widowControl/>
              <w:suppressLineNumbers w:val="0"/>
              <w:spacing w:before="0" w:beforeAutospacing="0" w:after="0" w:afterAutospacing="0"/>
              <w:ind w:left="0" w:right="0" w:firstLine="0"/>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0.7995</w:t>
            </w:r>
          </w:p>
        </w:tc>
        <w:tc>
          <w:tcPr>
            <w:tcW w:w="1464" w:type="dxa"/>
          </w:tcPr>
          <w:p w14:paraId="596027FF">
            <w:pPr>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0.5140</w:t>
            </w:r>
          </w:p>
        </w:tc>
        <w:tc>
          <w:tcPr>
            <w:tcW w:w="1459" w:type="dxa"/>
          </w:tcPr>
          <w:p w14:paraId="3B7A78A1">
            <w:pPr>
              <w:pStyle w:val="3"/>
              <w:keepNext w:val="0"/>
              <w:keepLines w:val="0"/>
              <w:widowControl/>
              <w:suppressLineNumbers w:val="0"/>
              <w:spacing w:before="0" w:beforeAutospacing="0" w:after="0" w:afterAutospacing="0"/>
              <w:ind w:left="0" w:right="0" w:firstLine="0"/>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0.8241</w:t>
            </w:r>
          </w:p>
        </w:tc>
        <w:tc>
          <w:tcPr>
            <w:tcW w:w="1469" w:type="dxa"/>
          </w:tcPr>
          <w:p w14:paraId="32FE03F7">
            <w:pPr>
              <w:pStyle w:val="3"/>
              <w:keepNext w:val="0"/>
              <w:keepLines w:val="0"/>
              <w:widowControl/>
              <w:suppressLineNumbers w:val="0"/>
              <w:spacing w:before="0" w:beforeAutospacing="0" w:after="0" w:afterAutospacing="0"/>
              <w:ind w:left="0" w:right="0" w:firstLine="0"/>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0.4859</w:t>
            </w:r>
          </w:p>
        </w:tc>
      </w:tr>
      <w:tr w14:paraId="12B0D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2671" w:type="dxa"/>
          </w:tcPr>
          <w:p w14:paraId="30F47F78">
            <w:pPr>
              <w:jc w:val="center"/>
              <w:rPr>
                <w:rFonts w:hint="default"/>
                <w:lang w:val="en-US" w:eastAsia="zh-CN"/>
              </w:rPr>
            </w:pPr>
            <w:r>
              <w:rPr>
                <w:rFonts w:hint="eastAsia"/>
                <w:lang w:val="en-US" w:eastAsia="zh-CN"/>
              </w:rPr>
              <w:t>体检频率低</w:t>
            </w:r>
          </w:p>
        </w:tc>
        <w:tc>
          <w:tcPr>
            <w:tcW w:w="1459" w:type="dxa"/>
          </w:tcPr>
          <w:p w14:paraId="36DF73EF">
            <w:pPr>
              <w:pStyle w:val="3"/>
              <w:keepNext w:val="0"/>
              <w:keepLines w:val="0"/>
              <w:widowControl/>
              <w:suppressLineNumbers w:val="0"/>
              <w:spacing w:before="0" w:beforeAutospacing="0" w:after="0" w:afterAutospacing="0"/>
              <w:ind w:left="0" w:right="0" w:firstLine="0"/>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0.2004</w:t>
            </w:r>
          </w:p>
        </w:tc>
        <w:tc>
          <w:tcPr>
            <w:tcW w:w="1464" w:type="dxa"/>
          </w:tcPr>
          <w:p w14:paraId="2976C742">
            <w:pPr>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0.5540</w:t>
            </w:r>
          </w:p>
        </w:tc>
        <w:tc>
          <w:tcPr>
            <w:tcW w:w="1459" w:type="dxa"/>
          </w:tcPr>
          <w:p w14:paraId="174E9FA2">
            <w:pPr>
              <w:pStyle w:val="3"/>
              <w:keepNext w:val="0"/>
              <w:keepLines w:val="0"/>
              <w:widowControl/>
              <w:suppressLineNumbers w:val="0"/>
              <w:spacing w:before="0" w:beforeAutospacing="0" w:after="0" w:afterAutospacing="0"/>
              <w:ind w:left="0" w:right="0" w:firstLine="0"/>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0.1758</w:t>
            </w:r>
          </w:p>
        </w:tc>
        <w:tc>
          <w:tcPr>
            <w:tcW w:w="1469" w:type="dxa"/>
          </w:tcPr>
          <w:p w14:paraId="436FC6DF">
            <w:pPr>
              <w:pStyle w:val="3"/>
              <w:keepNext w:val="0"/>
              <w:keepLines w:val="0"/>
              <w:widowControl/>
              <w:suppressLineNumbers w:val="0"/>
              <w:spacing w:before="0" w:beforeAutospacing="0" w:after="0" w:afterAutospacing="0"/>
              <w:ind w:left="0" w:right="0" w:firstLine="0"/>
              <w:jc w:val="center"/>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0.4460</w:t>
            </w:r>
          </w:p>
        </w:tc>
      </w:tr>
      <w:tr w14:paraId="5D134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2671" w:type="dxa"/>
          </w:tcPr>
          <w:p w14:paraId="3FD39267">
            <w:pPr>
              <w:jc w:val="center"/>
              <w:rPr>
                <w:rFonts w:hint="default"/>
                <w:lang w:val="en-US" w:eastAsia="zh-CN"/>
              </w:rPr>
            </w:pPr>
            <w:r>
              <w:rPr>
                <w:rFonts w:hint="eastAsia"/>
                <w:lang w:val="en-US" w:eastAsia="zh-CN"/>
              </w:rPr>
              <w:t>健康观念优hc</w:t>
            </w:r>
          </w:p>
        </w:tc>
        <w:tc>
          <w:tcPr>
            <w:tcW w:w="1459" w:type="dxa"/>
          </w:tcPr>
          <w:p w14:paraId="6E132C6C">
            <w:pPr>
              <w:jc w:val="center"/>
              <w:rPr>
                <w:rFonts w:hint="eastAsia"/>
                <w:lang w:val="en-US" w:eastAsia="zh-CN"/>
              </w:rPr>
            </w:pPr>
            <w:r>
              <w:rPr>
                <w:rFonts w:hint="default"/>
                <w:lang w:val="en-US" w:eastAsia="zh-CN"/>
              </w:rPr>
              <w:t>0.8987</w:t>
            </w:r>
          </w:p>
        </w:tc>
        <w:tc>
          <w:tcPr>
            <w:tcW w:w="1464" w:type="dxa"/>
          </w:tcPr>
          <w:p w14:paraId="192232D4">
            <w:pPr>
              <w:jc w:val="center"/>
              <w:rPr>
                <w:rFonts w:hint="eastAsia"/>
                <w:lang w:val="en-US" w:eastAsia="zh-CN"/>
              </w:rPr>
            </w:pPr>
            <w:r>
              <w:rPr>
                <w:rFonts w:hint="default"/>
                <w:lang w:val="en-US" w:eastAsia="zh-CN"/>
              </w:rPr>
              <w:t>0.7338</w:t>
            </w:r>
          </w:p>
        </w:tc>
        <w:tc>
          <w:tcPr>
            <w:tcW w:w="1459" w:type="dxa"/>
          </w:tcPr>
          <w:p w14:paraId="5D478645">
            <w:pPr>
              <w:jc w:val="center"/>
              <w:rPr>
                <w:rFonts w:hint="eastAsia"/>
                <w:lang w:val="en-US" w:eastAsia="zh-CN"/>
              </w:rPr>
            </w:pPr>
            <w:r>
              <w:rPr>
                <w:rFonts w:hint="default"/>
                <w:lang w:val="en-US" w:eastAsia="zh-CN"/>
              </w:rPr>
              <w:t>0.7214</w:t>
            </w:r>
          </w:p>
        </w:tc>
        <w:tc>
          <w:tcPr>
            <w:tcW w:w="1469" w:type="dxa"/>
          </w:tcPr>
          <w:p w14:paraId="4A55A164">
            <w:pPr>
              <w:jc w:val="center"/>
              <w:rPr>
                <w:rFonts w:hint="eastAsia"/>
                <w:lang w:val="en-US" w:eastAsia="zh-CN"/>
              </w:rPr>
            </w:pPr>
            <w:r>
              <w:rPr>
                <w:rFonts w:hint="default"/>
                <w:lang w:val="en-US" w:eastAsia="zh-CN"/>
              </w:rPr>
              <w:t>0.5403</w:t>
            </w:r>
          </w:p>
        </w:tc>
      </w:tr>
      <w:tr w14:paraId="10A55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437A00D9">
            <w:pPr>
              <w:jc w:val="center"/>
              <w:rPr>
                <w:rFonts w:hint="default"/>
                <w:lang w:val="en-US" w:eastAsia="zh-CN"/>
              </w:rPr>
            </w:pPr>
            <w:r>
              <w:rPr>
                <w:rFonts w:hint="eastAsia"/>
                <w:lang w:val="en-US" w:eastAsia="zh-CN"/>
              </w:rPr>
              <w:t>健康观念差</w:t>
            </w:r>
          </w:p>
        </w:tc>
        <w:tc>
          <w:tcPr>
            <w:tcW w:w="1459" w:type="dxa"/>
          </w:tcPr>
          <w:p w14:paraId="1AF04AF0">
            <w:pPr>
              <w:jc w:val="center"/>
              <w:rPr>
                <w:rFonts w:hint="eastAsia"/>
                <w:lang w:val="en-US" w:eastAsia="zh-CN"/>
              </w:rPr>
            </w:pPr>
            <w:r>
              <w:rPr>
                <w:rFonts w:hint="default"/>
                <w:lang w:val="en-US" w:eastAsia="zh-CN"/>
              </w:rPr>
              <w:t>0.4371</w:t>
            </w:r>
          </w:p>
        </w:tc>
        <w:tc>
          <w:tcPr>
            <w:tcW w:w="1464" w:type="dxa"/>
          </w:tcPr>
          <w:p w14:paraId="0CBD95AA">
            <w:pPr>
              <w:jc w:val="center"/>
              <w:rPr>
                <w:rFonts w:hint="eastAsia"/>
                <w:lang w:val="en-US" w:eastAsia="zh-CN"/>
              </w:rPr>
            </w:pPr>
            <w:r>
              <w:rPr>
                <w:rFonts w:hint="default"/>
                <w:lang w:val="en-US" w:eastAsia="zh-CN"/>
              </w:rPr>
              <w:t>0.6310</w:t>
            </w:r>
          </w:p>
        </w:tc>
        <w:tc>
          <w:tcPr>
            <w:tcW w:w="1459" w:type="dxa"/>
          </w:tcPr>
          <w:p w14:paraId="02C2C79A">
            <w:pPr>
              <w:jc w:val="center"/>
              <w:rPr>
                <w:rFonts w:hint="eastAsia"/>
                <w:lang w:val="en-US" w:eastAsia="zh-CN"/>
              </w:rPr>
            </w:pPr>
            <w:r>
              <w:rPr>
                <w:rFonts w:hint="eastAsia"/>
              </w:rPr>
              <w:t>0.6446</w:t>
            </w:r>
          </w:p>
        </w:tc>
        <w:tc>
          <w:tcPr>
            <w:tcW w:w="1469" w:type="dxa"/>
          </w:tcPr>
          <w:p w14:paraId="055875B1">
            <w:pPr>
              <w:jc w:val="center"/>
              <w:rPr>
                <w:rFonts w:hint="eastAsia"/>
                <w:lang w:val="en-US" w:eastAsia="zh-CN"/>
              </w:rPr>
            </w:pPr>
            <w:r>
              <w:rPr>
                <w:rFonts w:hint="eastAsia"/>
              </w:rPr>
              <w:t>0.8537</w:t>
            </w:r>
          </w:p>
        </w:tc>
      </w:tr>
      <w:tr w14:paraId="6352C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2671" w:type="dxa"/>
          </w:tcPr>
          <w:p w14:paraId="4464558B">
            <w:pPr>
              <w:jc w:val="center"/>
              <w:rPr>
                <w:rFonts w:hint="default"/>
                <w:lang w:val="en-US" w:eastAsia="zh-CN"/>
              </w:rPr>
            </w:pPr>
            <w:r>
              <w:rPr>
                <w:rFonts w:hint="eastAsia"/>
                <w:lang w:val="en-US" w:eastAsia="zh-CN"/>
              </w:rPr>
              <w:t>自身健康状况满意程度高</w:t>
            </w:r>
          </w:p>
        </w:tc>
        <w:tc>
          <w:tcPr>
            <w:tcW w:w="1459" w:type="dxa"/>
          </w:tcPr>
          <w:p w14:paraId="2A3CB90B">
            <w:pPr>
              <w:jc w:val="center"/>
              <w:rPr>
                <w:rFonts w:hint="eastAsia"/>
                <w:lang w:val="en-US" w:eastAsia="zh-CN"/>
              </w:rPr>
            </w:pPr>
            <w:r>
              <w:rPr>
                <w:rFonts w:hint="eastAsia"/>
              </w:rPr>
              <w:t>0.7767</w:t>
            </w:r>
          </w:p>
        </w:tc>
        <w:tc>
          <w:tcPr>
            <w:tcW w:w="1464" w:type="dxa"/>
          </w:tcPr>
          <w:p w14:paraId="13401F02">
            <w:pPr>
              <w:jc w:val="center"/>
              <w:rPr>
                <w:rFonts w:hint="eastAsia"/>
                <w:lang w:val="en-US" w:eastAsia="zh-CN"/>
              </w:rPr>
            </w:pPr>
            <w:r>
              <w:rPr>
                <w:rFonts w:hint="eastAsia"/>
              </w:rPr>
              <w:t>0.7690</w:t>
            </w:r>
          </w:p>
        </w:tc>
        <w:tc>
          <w:tcPr>
            <w:tcW w:w="1459" w:type="dxa"/>
          </w:tcPr>
          <w:p w14:paraId="518F209F">
            <w:pPr>
              <w:jc w:val="center"/>
              <w:rPr>
                <w:rFonts w:hint="eastAsia"/>
                <w:lang w:val="en-US" w:eastAsia="zh-CN"/>
              </w:rPr>
            </w:pPr>
            <w:r>
              <w:rPr>
                <w:rFonts w:hint="eastAsia"/>
              </w:rPr>
              <w:t>0.6483</w:t>
            </w:r>
          </w:p>
        </w:tc>
        <w:tc>
          <w:tcPr>
            <w:tcW w:w="1469" w:type="dxa"/>
          </w:tcPr>
          <w:p w14:paraId="024633C8">
            <w:pPr>
              <w:jc w:val="center"/>
              <w:rPr>
                <w:rFonts w:hint="eastAsia"/>
                <w:lang w:val="en-US" w:eastAsia="zh-CN"/>
              </w:rPr>
            </w:pPr>
            <w:r>
              <w:rPr>
                <w:rFonts w:hint="eastAsia"/>
              </w:rPr>
              <w:t>0.5887</w:t>
            </w:r>
          </w:p>
        </w:tc>
      </w:tr>
      <w:tr w14:paraId="36A2E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671" w:type="dxa"/>
          </w:tcPr>
          <w:p w14:paraId="7B090BAA">
            <w:pPr>
              <w:jc w:val="center"/>
              <w:rPr>
                <w:rFonts w:hint="default"/>
                <w:lang w:val="en-US" w:eastAsia="zh-CN"/>
              </w:rPr>
            </w:pPr>
            <w:r>
              <w:rPr>
                <w:rFonts w:hint="eastAsia"/>
                <w:lang w:val="en-US" w:eastAsia="zh-CN"/>
              </w:rPr>
              <w:t>自身健康状况满意程度低</w:t>
            </w:r>
          </w:p>
        </w:tc>
        <w:tc>
          <w:tcPr>
            <w:tcW w:w="1459" w:type="dxa"/>
          </w:tcPr>
          <w:p w14:paraId="7121744E">
            <w:pPr>
              <w:jc w:val="center"/>
              <w:rPr>
                <w:rFonts w:hint="eastAsia"/>
                <w:lang w:val="en-US" w:eastAsia="zh-CN"/>
              </w:rPr>
            </w:pPr>
            <w:r>
              <w:rPr>
                <w:rFonts w:hint="eastAsia"/>
              </w:rPr>
              <w:t>0.5845</w:t>
            </w:r>
          </w:p>
        </w:tc>
        <w:tc>
          <w:tcPr>
            <w:tcW w:w="1464" w:type="dxa"/>
          </w:tcPr>
          <w:p w14:paraId="4BB48D71">
            <w:pPr>
              <w:jc w:val="center"/>
              <w:rPr>
                <w:rFonts w:hint="eastAsia"/>
                <w:lang w:val="en-US" w:eastAsia="zh-CN"/>
              </w:rPr>
            </w:pPr>
            <w:r>
              <w:rPr>
                <w:rFonts w:hint="eastAsia"/>
              </w:rPr>
              <w:t>0.6443</w:t>
            </w:r>
          </w:p>
        </w:tc>
        <w:tc>
          <w:tcPr>
            <w:tcW w:w="1459" w:type="dxa"/>
          </w:tcPr>
          <w:p w14:paraId="5468C377">
            <w:pPr>
              <w:jc w:val="center"/>
              <w:rPr>
                <w:rFonts w:hint="eastAsia"/>
                <w:lang w:val="en-US" w:eastAsia="zh-CN"/>
              </w:rPr>
            </w:pPr>
            <w:r>
              <w:rPr>
                <w:rFonts w:hint="eastAsia"/>
              </w:rPr>
              <w:t>0.7456</w:t>
            </w:r>
          </w:p>
        </w:tc>
        <w:tc>
          <w:tcPr>
            <w:tcW w:w="1469" w:type="dxa"/>
          </w:tcPr>
          <w:p w14:paraId="6EE680C8">
            <w:pPr>
              <w:jc w:val="center"/>
              <w:rPr>
                <w:rFonts w:hint="eastAsia"/>
                <w:lang w:val="en-US" w:eastAsia="zh-CN"/>
              </w:rPr>
            </w:pPr>
            <w:r>
              <w:rPr>
                <w:rFonts w:hint="eastAsia"/>
              </w:rPr>
              <w:t>0.7539</w:t>
            </w:r>
          </w:p>
        </w:tc>
      </w:tr>
    </w:tbl>
    <w:p w14:paraId="5A55FB27">
      <w:pPr>
        <w:rPr>
          <w:rFonts w:hint="eastAsia"/>
          <w:color w:val="auto"/>
          <w:highlight w:val="yellow"/>
          <w:lang w:val="en-US" w:eastAsia="zh-CN"/>
        </w:rPr>
      </w:pPr>
    </w:p>
    <w:p w14:paraId="68A1DEB8">
      <w:pPr>
        <w:ind w:firstLine="420" w:firstLineChars="0"/>
        <w:rPr>
          <w:rFonts w:hint="eastAsia"/>
          <w:lang w:val="en-US" w:eastAsia="zh-CN"/>
        </w:rPr>
      </w:pPr>
      <w:r>
        <w:rPr>
          <w:rFonts w:hint="eastAsia"/>
          <w:lang w:val="en-US" w:eastAsia="zh-CN"/>
        </w:rPr>
        <w:t>如表2所示，这些个人因素在高主动健康程度与非高主动健康程度中，只有良好锻炼方式生活习惯一致性0.9476&gt;0.8，较好健康素养为0.8340&gt;0.8，健康观念优为0.8987&gt;0.8。</w:t>
      </w:r>
    </w:p>
    <w:p w14:paraId="4B7F8AE1">
      <w:pPr>
        <w:rPr>
          <w:rFonts w:hint="eastAsia"/>
          <w:lang w:val="en-US" w:eastAsia="zh-CN"/>
        </w:rPr>
      </w:pPr>
    </w:p>
    <w:p w14:paraId="64ED8B4D">
      <w:pPr>
        <w:rPr>
          <w:rFonts w:hint="eastAsia"/>
          <w:lang w:val="en-US" w:eastAsia="zh-CN"/>
        </w:rPr>
      </w:pPr>
      <w:r>
        <w:rPr>
          <w:rFonts w:hint="eastAsia"/>
          <w:lang w:val="en-US" w:eastAsia="zh-CN"/>
        </w:rPr>
        <w:t>（2）社会因素的必要条件分析：</w:t>
      </w:r>
    </w:p>
    <w:p w14:paraId="526B446E">
      <w:pPr>
        <w:jc w:val="center"/>
        <w:rPr>
          <w:rFonts w:hint="default"/>
          <w:b/>
          <w:bCs/>
          <w:lang w:val="en-US" w:eastAsia="zh-CN"/>
        </w:rPr>
      </w:pPr>
      <w:r>
        <w:rPr>
          <w:rFonts w:hint="eastAsia"/>
          <w:b/>
          <w:bCs/>
          <w:lang w:val="en-US" w:eastAsia="zh-CN"/>
        </w:rPr>
        <w:t>表3 社会因素必要条件分析</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1459"/>
        <w:gridCol w:w="1464"/>
        <w:gridCol w:w="1459"/>
        <w:gridCol w:w="1469"/>
      </w:tblGrid>
      <w:tr w14:paraId="60BF3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Merge w:val="restart"/>
          </w:tcPr>
          <w:p w14:paraId="45C61825">
            <w:pPr>
              <w:jc w:val="center"/>
              <w:rPr>
                <w:rFonts w:hint="eastAsia"/>
                <w:lang w:val="en-US" w:eastAsia="zh-CN"/>
              </w:rPr>
            </w:pPr>
            <w:r>
              <w:rPr>
                <w:rFonts w:hint="eastAsia"/>
                <w:lang w:val="en-US" w:eastAsia="zh-CN"/>
              </w:rPr>
              <w:t>条件变量</w:t>
            </w:r>
          </w:p>
          <w:p w14:paraId="432361C6">
            <w:pPr>
              <w:jc w:val="center"/>
              <w:rPr>
                <w:rFonts w:hint="eastAsia"/>
                <w:lang w:val="en-US" w:eastAsia="zh-CN"/>
              </w:rPr>
            </w:pPr>
            <w:r>
              <w:rPr>
                <w:rFonts w:hint="eastAsia"/>
                <w:lang w:val="en-US" w:eastAsia="zh-CN"/>
              </w:rPr>
              <w:t>结果变量</w:t>
            </w:r>
          </w:p>
        </w:tc>
        <w:tc>
          <w:tcPr>
            <w:tcW w:w="2923" w:type="dxa"/>
            <w:gridSpan w:val="2"/>
          </w:tcPr>
          <w:p w14:paraId="70C747A1">
            <w:pPr>
              <w:jc w:val="center"/>
              <w:rPr>
                <w:rFonts w:hint="eastAsia"/>
                <w:lang w:val="en-US" w:eastAsia="zh-CN"/>
              </w:rPr>
            </w:pPr>
            <w:r>
              <w:rPr>
                <w:rFonts w:hint="eastAsia"/>
                <w:lang w:val="en-US" w:eastAsia="zh-CN"/>
              </w:rPr>
              <w:t>高主动健康程度</w:t>
            </w:r>
          </w:p>
        </w:tc>
        <w:tc>
          <w:tcPr>
            <w:tcW w:w="2928" w:type="dxa"/>
            <w:gridSpan w:val="2"/>
          </w:tcPr>
          <w:p w14:paraId="4977F168">
            <w:pPr>
              <w:jc w:val="center"/>
              <w:rPr>
                <w:rFonts w:hint="eastAsia"/>
                <w:lang w:val="en-US" w:eastAsia="zh-CN"/>
              </w:rPr>
            </w:pPr>
            <w:r>
              <w:rPr>
                <w:rFonts w:hint="eastAsia"/>
                <w:lang w:val="en-US" w:eastAsia="zh-CN"/>
              </w:rPr>
              <w:t>非高主动健康程度</w:t>
            </w:r>
          </w:p>
        </w:tc>
      </w:tr>
      <w:tr w14:paraId="1CFFA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Merge w:val="continue"/>
          </w:tcPr>
          <w:p w14:paraId="31A92317">
            <w:pPr>
              <w:jc w:val="center"/>
              <w:rPr>
                <w:rFonts w:hint="eastAsia"/>
                <w:lang w:val="en-US" w:eastAsia="zh-CN"/>
              </w:rPr>
            </w:pPr>
          </w:p>
        </w:tc>
        <w:tc>
          <w:tcPr>
            <w:tcW w:w="1459" w:type="dxa"/>
          </w:tcPr>
          <w:p w14:paraId="2218EF57">
            <w:pPr>
              <w:jc w:val="center"/>
              <w:rPr>
                <w:rFonts w:hint="eastAsia"/>
                <w:lang w:val="en-US" w:eastAsia="zh-CN"/>
              </w:rPr>
            </w:pPr>
            <w:r>
              <w:rPr>
                <w:rFonts w:hint="eastAsia"/>
                <w:lang w:val="en-US" w:eastAsia="zh-CN"/>
              </w:rPr>
              <w:t>一致性</w:t>
            </w:r>
          </w:p>
        </w:tc>
        <w:tc>
          <w:tcPr>
            <w:tcW w:w="1464" w:type="dxa"/>
          </w:tcPr>
          <w:p w14:paraId="30173EDD">
            <w:pPr>
              <w:jc w:val="center"/>
              <w:rPr>
                <w:rFonts w:hint="eastAsia"/>
                <w:lang w:val="en-US" w:eastAsia="zh-CN"/>
              </w:rPr>
            </w:pPr>
            <w:r>
              <w:rPr>
                <w:rFonts w:hint="eastAsia"/>
                <w:lang w:val="en-US" w:eastAsia="zh-CN"/>
              </w:rPr>
              <w:t>覆盖率</w:t>
            </w:r>
          </w:p>
        </w:tc>
        <w:tc>
          <w:tcPr>
            <w:tcW w:w="1459" w:type="dxa"/>
          </w:tcPr>
          <w:p w14:paraId="3B43151C">
            <w:pPr>
              <w:jc w:val="center"/>
              <w:rPr>
                <w:rFonts w:hint="eastAsia"/>
                <w:lang w:val="en-US" w:eastAsia="zh-CN"/>
              </w:rPr>
            </w:pPr>
            <w:r>
              <w:rPr>
                <w:rFonts w:hint="eastAsia"/>
                <w:lang w:val="en-US" w:eastAsia="zh-CN"/>
              </w:rPr>
              <w:t>一致性</w:t>
            </w:r>
          </w:p>
        </w:tc>
        <w:tc>
          <w:tcPr>
            <w:tcW w:w="1469" w:type="dxa"/>
          </w:tcPr>
          <w:p w14:paraId="3A1CDE37">
            <w:pPr>
              <w:jc w:val="center"/>
              <w:rPr>
                <w:rFonts w:hint="eastAsia"/>
                <w:lang w:val="en-US" w:eastAsia="zh-CN"/>
              </w:rPr>
            </w:pPr>
            <w:r>
              <w:rPr>
                <w:rFonts w:hint="eastAsia"/>
                <w:lang w:val="en-US" w:eastAsia="zh-CN"/>
              </w:rPr>
              <w:t>覆盖率</w:t>
            </w:r>
          </w:p>
        </w:tc>
      </w:tr>
      <w:tr w14:paraId="0C076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tcPr>
          <w:p w14:paraId="7FF050BD">
            <w:pPr>
              <w:jc w:val="center"/>
              <w:rPr>
                <w:rFonts w:hint="default"/>
                <w:lang w:val="en-US"/>
              </w:rPr>
            </w:pPr>
            <w:r>
              <w:rPr>
                <w:rFonts w:hint="eastAsia"/>
                <w:lang w:val="en-US" w:eastAsia="zh-CN"/>
              </w:rPr>
              <w:t>社会支持良好ss</w:t>
            </w:r>
          </w:p>
        </w:tc>
        <w:tc>
          <w:tcPr>
            <w:tcW w:w="1459" w:type="dxa"/>
          </w:tcPr>
          <w:p w14:paraId="0B9CFBC6">
            <w:pPr>
              <w:jc w:val="center"/>
              <w:rPr>
                <w:rFonts w:hint="eastAsia"/>
              </w:rPr>
            </w:pPr>
            <w:r>
              <w:rPr>
                <w:rFonts w:hint="eastAsia"/>
                <w:lang w:val="en-US" w:eastAsia="zh-CN"/>
              </w:rPr>
              <w:t>0.8200</w:t>
            </w:r>
          </w:p>
        </w:tc>
        <w:tc>
          <w:tcPr>
            <w:tcW w:w="1464" w:type="dxa"/>
          </w:tcPr>
          <w:p w14:paraId="5005567E">
            <w:pPr>
              <w:jc w:val="center"/>
              <w:rPr>
                <w:rFonts w:hint="eastAsia"/>
              </w:rPr>
            </w:pPr>
            <w:r>
              <w:rPr>
                <w:rFonts w:hint="eastAsia"/>
                <w:lang w:val="en-US" w:eastAsia="zh-CN"/>
              </w:rPr>
              <w:t>0.5667</w:t>
            </w:r>
          </w:p>
        </w:tc>
        <w:tc>
          <w:tcPr>
            <w:tcW w:w="1459" w:type="dxa"/>
          </w:tcPr>
          <w:p w14:paraId="5E5E0F53">
            <w:pPr>
              <w:jc w:val="center"/>
              <w:rPr>
                <w:rFonts w:hint="eastAsia"/>
              </w:rPr>
            </w:pPr>
            <w:r>
              <w:rPr>
                <w:rFonts w:hint="eastAsia"/>
                <w:lang w:val="en-US" w:eastAsia="zh-CN"/>
              </w:rPr>
              <w:t>0.6834</w:t>
            </w:r>
          </w:p>
        </w:tc>
        <w:tc>
          <w:tcPr>
            <w:tcW w:w="1469" w:type="dxa"/>
          </w:tcPr>
          <w:p w14:paraId="5E315437">
            <w:pPr>
              <w:jc w:val="center"/>
              <w:rPr>
                <w:rFonts w:hint="eastAsia"/>
              </w:rPr>
            </w:pPr>
            <w:r>
              <w:rPr>
                <w:rFonts w:hint="eastAsia"/>
                <w:lang w:val="en-US" w:eastAsia="zh-CN"/>
              </w:rPr>
              <w:t>0.4332</w:t>
            </w:r>
          </w:p>
        </w:tc>
      </w:tr>
      <w:tr w14:paraId="58FA7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tcPr>
          <w:p w14:paraId="152AEAB7">
            <w:pPr>
              <w:jc w:val="center"/>
              <w:rPr>
                <w:rFonts w:hint="eastAsia"/>
              </w:rPr>
            </w:pPr>
            <w:r>
              <w:rPr>
                <w:rFonts w:hint="eastAsia"/>
                <w:lang w:val="en-US" w:eastAsia="zh-CN"/>
              </w:rPr>
              <w:t>社会支持较差</w:t>
            </w:r>
          </w:p>
        </w:tc>
        <w:tc>
          <w:tcPr>
            <w:tcW w:w="1459" w:type="dxa"/>
          </w:tcPr>
          <w:p w14:paraId="71FA634B">
            <w:pPr>
              <w:jc w:val="center"/>
              <w:rPr>
                <w:rFonts w:hint="eastAsia"/>
              </w:rPr>
            </w:pPr>
            <w:r>
              <w:rPr>
                <w:rFonts w:hint="eastAsia"/>
                <w:lang w:val="en-US" w:eastAsia="zh-CN"/>
              </w:rPr>
              <w:t>0.1799</w:t>
            </w:r>
          </w:p>
        </w:tc>
        <w:tc>
          <w:tcPr>
            <w:tcW w:w="1464" w:type="dxa"/>
          </w:tcPr>
          <w:p w14:paraId="23A8B5A5">
            <w:pPr>
              <w:jc w:val="center"/>
              <w:rPr>
                <w:rFonts w:hint="eastAsia"/>
              </w:rPr>
            </w:pPr>
            <w:r>
              <w:rPr>
                <w:rFonts w:hint="eastAsia"/>
                <w:lang w:val="en-US" w:eastAsia="zh-CN"/>
              </w:rPr>
              <w:t>0.3825</w:t>
            </w:r>
          </w:p>
        </w:tc>
        <w:tc>
          <w:tcPr>
            <w:tcW w:w="1459" w:type="dxa"/>
          </w:tcPr>
          <w:p w14:paraId="1A9FB176">
            <w:pPr>
              <w:jc w:val="center"/>
              <w:rPr>
                <w:rFonts w:hint="eastAsia"/>
              </w:rPr>
            </w:pPr>
            <w:r>
              <w:rPr>
                <w:rFonts w:hint="eastAsia"/>
                <w:lang w:val="en-US" w:eastAsia="zh-CN"/>
              </w:rPr>
              <w:t>0.3165</w:t>
            </w:r>
          </w:p>
        </w:tc>
        <w:tc>
          <w:tcPr>
            <w:tcW w:w="1469" w:type="dxa"/>
          </w:tcPr>
          <w:p w14:paraId="7D1E5606">
            <w:pPr>
              <w:jc w:val="center"/>
              <w:rPr>
                <w:rFonts w:hint="eastAsia"/>
              </w:rPr>
            </w:pPr>
            <w:r>
              <w:rPr>
                <w:rFonts w:hint="eastAsia"/>
                <w:lang w:val="en-US" w:eastAsia="zh-CN"/>
              </w:rPr>
              <w:t>0.6174</w:t>
            </w:r>
          </w:p>
        </w:tc>
      </w:tr>
    </w:tbl>
    <w:p w14:paraId="6D5004FD">
      <w:pPr>
        <w:rPr>
          <w:rFonts w:hint="eastAsia"/>
          <w:highlight w:val="none"/>
          <w:lang w:val="en-US" w:eastAsia="zh-CN"/>
        </w:rPr>
      </w:pPr>
    </w:p>
    <w:p w14:paraId="58C7934C">
      <w:pPr>
        <w:ind w:firstLine="420" w:firstLineChars="0"/>
        <w:rPr>
          <w:rFonts w:hint="default"/>
          <w:lang w:val="en-US" w:eastAsia="zh-CN"/>
        </w:rPr>
      </w:pPr>
      <w:r>
        <w:rPr>
          <w:rFonts w:hint="eastAsia"/>
          <w:highlight w:val="none"/>
          <w:lang w:val="en-US" w:eastAsia="zh-CN"/>
        </w:rPr>
        <w:t>由表3所示，社会</w:t>
      </w:r>
      <w:r>
        <w:rPr>
          <w:rFonts w:hint="eastAsia"/>
          <w:lang w:val="en-US" w:eastAsia="zh-CN"/>
        </w:rPr>
        <w:t>因素在高主动健康程度与非高主动健康程度中，</w:t>
      </w:r>
      <w:r>
        <w:rPr>
          <w:rFonts w:hint="eastAsia"/>
          <w:highlight w:val="none"/>
          <w:lang w:val="en-US" w:eastAsia="zh-CN"/>
        </w:rPr>
        <w:t>社会支持良好</w:t>
      </w:r>
      <w:r>
        <w:rPr>
          <w:rFonts w:hint="eastAsia"/>
          <w:lang w:val="en-US" w:eastAsia="zh-CN"/>
        </w:rPr>
        <w:t>一致性为0.8200&gt;0.8。</w:t>
      </w:r>
    </w:p>
    <w:p w14:paraId="534DD6C0">
      <w:pPr>
        <w:ind w:firstLine="420" w:firstLineChars="0"/>
        <w:rPr>
          <w:rFonts w:hint="eastAsia"/>
          <w:lang w:val="en-US" w:eastAsia="zh-CN"/>
        </w:rPr>
      </w:pPr>
      <w:r>
        <w:rPr>
          <w:rFonts w:hint="eastAsia"/>
          <w:lang w:val="en-US" w:eastAsia="zh-CN"/>
        </w:rPr>
        <w:t xml:space="preserve">综上所述，呈现高主动健康程度，在单因素必要性分析之中，良好锻炼方式生活习惯呈现的一致性大于0.8（0.9476），社会支持良好一致性超过0.8（0.8200），较好健康素养一致性超过0.8（0.8340），较好健康观念一致性超过0.8（0.8987），即良好锻炼方式生活习惯、良好的社会支持、较好健康素养、较好健康观念呈现为高主动健康程度的必要条件，具有极强的解释能力，并且各自呈现的覆盖率水平并不低（0.5694，0.5667，0.6587，0.7338）。    </w:t>
      </w:r>
    </w:p>
    <w:p w14:paraId="7F196033">
      <w:pPr>
        <w:rPr>
          <w:rFonts w:hint="eastAsia"/>
          <w:lang w:val="en-US" w:eastAsia="zh-CN"/>
        </w:rPr>
      </w:pPr>
      <w:r>
        <w:rPr>
          <w:rFonts w:hint="eastAsia"/>
          <w:lang w:val="en-US" w:eastAsia="zh-CN"/>
        </w:rPr>
        <w:t>换言之，良好锻炼方式生活习惯、良好的社会支持、较好健康素养、较好健康观念呈现已经成为多数老年人主动健康程度高的普遍共性。</w:t>
      </w:r>
    </w:p>
    <w:p w14:paraId="3EB68785">
      <w:pPr>
        <w:ind w:firstLine="420" w:firstLineChars="0"/>
        <w:rPr>
          <w:rFonts w:hint="default"/>
          <w:lang w:val="en-US" w:eastAsia="zh-CN"/>
        </w:rPr>
      </w:pPr>
      <w:r>
        <w:rPr>
          <w:rFonts w:hint="eastAsia"/>
          <w:lang w:val="en-US" w:eastAsia="zh-CN"/>
        </w:rPr>
        <w:t>为了探究各个因素之间对主动健康的影响关系和确定哪些因素的组合是结果发生的充分条件，我们还需对各个变量多次组合进行真值表分析，进而进行组态路径分析。</w:t>
      </w:r>
    </w:p>
    <w:p w14:paraId="3ACB7EF6">
      <w:pPr>
        <w:rPr>
          <w:rFonts w:hint="eastAsia"/>
          <w:lang w:val="en-US" w:eastAsia="zh-CN"/>
        </w:rPr>
      </w:pPr>
    </w:p>
    <w:p w14:paraId="6DD07251">
      <w:pPr>
        <w:rPr>
          <w:rFonts w:hint="eastAsia"/>
          <w:b/>
          <w:bCs/>
          <w:lang w:val="en-US" w:eastAsia="zh-CN"/>
        </w:rPr>
      </w:pPr>
      <w:r>
        <w:rPr>
          <w:rFonts w:hint="eastAsia"/>
          <w:b/>
          <w:bCs/>
          <w:lang w:val="en-US" w:eastAsia="zh-CN"/>
        </w:rPr>
        <w:t>4.3真值表构建及组态分析</w:t>
      </w:r>
    </w:p>
    <w:p w14:paraId="0F3E14AC">
      <w:pPr>
        <w:ind w:firstLine="420" w:firstLineChars="0"/>
        <w:rPr>
          <w:rFonts w:hint="eastAsia"/>
          <w:b w:val="0"/>
          <w:bCs w:val="0"/>
          <w:lang w:val="en-US" w:eastAsia="zh-CN"/>
        </w:rPr>
      </w:pPr>
      <w:r>
        <w:rPr>
          <w:rFonts w:hint="eastAsia"/>
          <w:b w:val="0"/>
          <w:bCs w:val="0"/>
          <w:lang w:val="en-US" w:eastAsia="zh-CN"/>
        </w:rPr>
        <w:t>构建真值表时，将一致性阈值设置为0.8，最低案例覆盖度设置为1，对PRI一致性阈值设为0.7，得出复杂解，简约解以及中间解，根据结果构建组态模型。具体结果见表4。</w:t>
      </w:r>
    </w:p>
    <w:p w14:paraId="06BAFC9A">
      <w:pPr>
        <w:rPr>
          <w:rFonts w:hint="default"/>
          <w:lang w:val="en-US" w:eastAsia="zh-CN"/>
        </w:rPr>
      </w:pPr>
      <w:r>
        <w:rPr>
          <w:rFonts w:hint="eastAsia" w:ascii="宋体" w:hAnsi="宋体" w:cs="宋体"/>
          <w:b w:val="0"/>
          <w:bCs w:val="0"/>
          <w:lang w:val="en-US" w:eastAsia="zh-CN"/>
        </w:rPr>
        <w:t>本文真值表包含了8个条件变量在逻辑上的所有可能组合，</w:t>
      </w:r>
      <w:r>
        <w:rPr>
          <w:rFonts w:hint="eastAsia"/>
          <w:b w:val="0"/>
          <w:bCs w:val="0"/>
          <w:lang w:val="en-US" w:eastAsia="zh-CN"/>
        </w:rPr>
        <w:t>得出复杂解，简约解以及中间解，其中复杂解受到重点关注，复杂解可以将所有可能的组态纳入考虑，反应出导致高主动健康程度的各种组合条件，在分析时，需要根据复杂解和简单解把条件划分为核心条件和边缘条件，核心条件是在复杂解和简约解中均出现的条件，边缘条件只在复杂解中出现，虽然在高主动健康程度中不具备核心地位，但仍有一定程度的影响。9条组态的总体一致性为0.9116，总体覆盖率达到82.14%具有极佳的解释效果。</w:t>
      </w:r>
    </w:p>
    <w:p w14:paraId="3D026250">
      <w:pPr>
        <w:ind w:firstLine="420" w:firstLineChars="0"/>
        <w:rPr>
          <w:rFonts w:hint="default"/>
          <w:b w:val="0"/>
          <w:bCs w:val="0"/>
          <w:lang w:val="en-US" w:eastAsia="zh-CN"/>
        </w:rPr>
      </w:pPr>
    </w:p>
    <w:p w14:paraId="21B05C38">
      <w:pPr>
        <w:ind w:firstLine="420" w:firstLineChars="0"/>
        <w:jc w:val="center"/>
        <w:rPr>
          <w:rFonts w:hint="default"/>
          <w:b/>
          <w:bCs/>
          <w:lang w:val="en-US" w:eastAsia="zh-CN"/>
        </w:rPr>
      </w:pPr>
      <w:r>
        <w:rPr>
          <w:rFonts w:hint="eastAsia"/>
          <w:b/>
          <w:bCs/>
          <w:lang w:val="en-US" w:eastAsia="zh-CN"/>
        </w:rPr>
        <w:t>表4 高主动健康组态路径</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5"/>
        <w:gridCol w:w="718"/>
        <w:gridCol w:w="718"/>
        <w:gridCol w:w="718"/>
        <w:gridCol w:w="718"/>
        <w:gridCol w:w="718"/>
        <w:gridCol w:w="718"/>
        <w:gridCol w:w="718"/>
        <w:gridCol w:w="718"/>
        <w:gridCol w:w="718"/>
      </w:tblGrid>
      <w:tr w14:paraId="53F31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jc w:val="center"/>
        </w:trPr>
        <w:tc>
          <w:tcPr>
            <w:tcW w:w="0" w:type="auto"/>
          </w:tcPr>
          <w:p w14:paraId="5E6C79AD">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条件变量</w:t>
            </w:r>
          </w:p>
        </w:tc>
        <w:tc>
          <w:tcPr>
            <w:tcW w:w="0" w:type="auto"/>
          </w:tcPr>
          <w:p w14:paraId="6587121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路径1</w:t>
            </w:r>
          </w:p>
        </w:tc>
        <w:tc>
          <w:tcPr>
            <w:tcW w:w="0" w:type="auto"/>
          </w:tcPr>
          <w:p w14:paraId="661F1E49">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路径2</w:t>
            </w:r>
          </w:p>
        </w:tc>
        <w:tc>
          <w:tcPr>
            <w:tcW w:w="0" w:type="auto"/>
            <w:vAlign w:val="top"/>
          </w:tcPr>
          <w:p w14:paraId="5055C72B">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路径3</w:t>
            </w:r>
          </w:p>
        </w:tc>
        <w:tc>
          <w:tcPr>
            <w:tcW w:w="0" w:type="auto"/>
            <w:vAlign w:val="top"/>
          </w:tcPr>
          <w:p w14:paraId="2EE7E373">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路径4</w:t>
            </w:r>
          </w:p>
        </w:tc>
        <w:tc>
          <w:tcPr>
            <w:tcW w:w="0" w:type="auto"/>
            <w:vAlign w:val="top"/>
          </w:tcPr>
          <w:p w14:paraId="61F891C5">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路径5</w:t>
            </w:r>
          </w:p>
        </w:tc>
        <w:tc>
          <w:tcPr>
            <w:tcW w:w="0" w:type="auto"/>
            <w:vAlign w:val="top"/>
          </w:tcPr>
          <w:p w14:paraId="5A0DAC3B">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路径6</w:t>
            </w:r>
          </w:p>
        </w:tc>
        <w:tc>
          <w:tcPr>
            <w:tcW w:w="0" w:type="auto"/>
            <w:vAlign w:val="top"/>
          </w:tcPr>
          <w:p w14:paraId="5D3570DE">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路径7</w:t>
            </w:r>
          </w:p>
        </w:tc>
        <w:tc>
          <w:tcPr>
            <w:tcW w:w="0" w:type="auto"/>
            <w:vAlign w:val="top"/>
          </w:tcPr>
          <w:p w14:paraId="418225DF">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路径8</w:t>
            </w:r>
          </w:p>
        </w:tc>
        <w:tc>
          <w:tcPr>
            <w:tcW w:w="0" w:type="auto"/>
            <w:vAlign w:val="top"/>
          </w:tcPr>
          <w:p w14:paraId="6432CAEC">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路径9</w:t>
            </w:r>
          </w:p>
        </w:tc>
      </w:tr>
      <w:tr w14:paraId="66451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1FE7C34C">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文化经历CB</w:t>
            </w:r>
          </w:p>
        </w:tc>
        <w:tc>
          <w:tcPr>
            <w:tcW w:w="0" w:type="auto"/>
          </w:tcPr>
          <w:p w14:paraId="2C8B1510">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eastAsia="宋体" w:cs="宋体"/>
                <w:b w:val="0"/>
                <w:bCs w:val="0"/>
                <w:kern w:val="2"/>
                <w:position w:val="0"/>
                <w:sz w:val="8"/>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3D1D7BFE">
            <w:pPr>
              <w:jc w:val="center"/>
              <w:rPr>
                <w:rFonts w:hint="default"/>
                <w:b w:val="0"/>
                <w:bCs w:val="0"/>
                <w:sz w:val="11"/>
                <w:szCs w:val="11"/>
                <w:vertAlign w:val="baseline"/>
                <w:lang w:val="en-US" w:eastAsia="zh-CN"/>
              </w:rPr>
            </w:pPr>
          </w:p>
        </w:tc>
        <w:tc>
          <w:tcPr>
            <w:tcW w:w="0" w:type="auto"/>
          </w:tcPr>
          <w:p w14:paraId="5EFD53AA">
            <w:pPr>
              <w:jc w:val="center"/>
              <w:rPr>
                <w:rFonts w:hint="default"/>
                <w:b w:val="0"/>
                <w:bCs w:val="0"/>
                <w:sz w:val="11"/>
                <w:szCs w:val="11"/>
                <w:vertAlign w:val="baseline"/>
                <w:lang w:val="en-US" w:eastAsia="zh-CN"/>
              </w:rPr>
            </w:pPr>
          </w:p>
        </w:tc>
        <w:tc>
          <w:tcPr>
            <w:tcW w:w="0" w:type="auto"/>
          </w:tcPr>
          <w:p w14:paraId="3F839A30">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D50CB2B">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vAlign w:val="top"/>
          </w:tcPr>
          <w:p w14:paraId="69945026">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eastAsia="宋体" w:cs="宋体"/>
                <w:b w:val="0"/>
                <w:bCs w:val="0"/>
                <w:kern w:val="2"/>
                <w:position w:val="0"/>
                <w:sz w:val="8"/>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0F50C958">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519D79FA">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33916250">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r>
      <w:tr w14:paraId="0DBC5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3BFB6C7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社会支持SS</w:t>
            </w:r>
          </w:p>
        </w:tc>
        <w:tc>
          <w:tcPr>
            <w:tcW w:w="0" w:type="auto"/>
          </w:tcPr>
          <w:p w14:paraId="6A733AAF">
            <w:pPr>
              <w:jc w:val="center"/>
              <w:rPr>
                <w:rFonts w:hint="default"/>
                <w:b w:val="0"/>
                <w:bCs w:val="0"/>
                <w:sz w:val="11"/>
                <w:szCs w:val="11"/>
                <w:vertAlign w:val="baseline"/>
                <w:lang w:val="en-US" w:eastAsia="zh-CN"/>
              </w:rPr>
            </w:pPr>
          </w:p>
        </w:tc>
        <w:tc>
          <w:tcPr>
            <w:tcW w:w="0" w:type="auto"/>
          </w:tcPr>
          <w:p w14:paraId="4BDECBC7">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5E8AD543">
            <w:pPr>
              <w:jc w:val="center"/>
              <w:rPr>
                <w:rFonts w:hint="default"/>
                <w:b w:val="0"/>
                <w:bCs w:val="0"/>
                <w:sz w:val="11"/>
                <w:szCs w:val="11"/>
                <w:vertAlign w:val="baseline"/>
                <w:lang w:val="en-US" w:eastAsia="zh-CN"/>
              </w:rPr>
            </w:pPr>
          </w:p>
        </w:tc>
        <w:tc>
          <w:tcPr>
            <w:tcW w:w="0" w:type="auto"/>
          </w:tcPr>
          <w:p w14:paraId="0AD8AAC3">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B6E6172">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0FF7B808">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F896D0F">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7F88381E">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408F67D">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r>
      <w:tr w14:paraId="23010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4062C4B">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自身健康状况HS</w:t>
            </w:r>
          </w:p>
        </w:tc>
        <w:tc>
          <w:tcPr>
            <w:tcW w:w="0" w:type="auto"/>
          </w:tcPr>
          <w:p w14:paraId="6FAE0247">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33796E8B">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72624CB7">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63BAE0AA">
            <w:pPr>
              <w:jc w:val="center"/>
              <w:rPr>
                <w:rFonts w:hint="default"/>
                <w:b w:val="0"/>
                <w:bCs w:val="0"/>
                <w:sz w:val="11"/>
                <w:szCs w:val="11"/>
                <w:vertAlign w:val="baseline"/>
                <w:lang w:val="en-US" w:eastAsia="zh-CN"/>
              </w:rPr>
            </w:pPr>
          </w:p>
        </w:tc>
        <w:tc>
          <w:tcPr>
            <w:tcW w:w="0" w:type="auto"/>
          </w:tcPr>
          <w:p w14:paraId="6D270586">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4B2DFEF2">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BBB3146">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vAlign w:val="top"/>
          </w:tcPr>
          <w:p w14:paraId="23457B74">
            <w:pPr>
              <w:jc w:val="center"/>
              <w:rPr>
                <w:rFonts w:hint="default"/>
                <w:b w:val="0"/>
                <w:bCs w:val="0"/>
                <w:sz w:val="11"/>
                <w:szCs w:val="11"/>
                <w:vertAlign w:val="baseline"/>
                <w:lang w:val="en-US" w:eastAsia="zh-CN"/>
              </w:rPr>
            </w:pPr>
          </w:p>
        </w:tc>
        <w:tc>
          <w:tcPr>
            <w:tcW w:w="0" w:type="auto"/>
          </w:tcPr>
          <w:p w14:paraId="674BCEDC">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r>
      <w:tr w14:paraId="7D4C3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B32BAA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锻炼、生活习惯EI</w:t>
            </w:r>
          </w:p>
        </w:tc>
        <w:tc>
          <w:tcPr>
            <w:tcW w:w="0" w:type="auto"/>
          </w:tcPr>
          <w:p w14:paraId="1D52FEC4">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25698DA">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3DC4FB2C">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4BD8BE7E">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5B56E1C4">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26650C21">
            <w:pPr>
              <w:jc w:val="center"/>
              <w:rPr>
                <w:rFonts w:hint="default"/>
                <w:b w:val="0"/>
                <w:bCs w:val="0"/>
                <w:sz w:val="11"/>
                <w:szCs w:val="11"/>
                <w:vertAlign w:val="baseline"/>
                <w:lang w:val="en-US" w:eastAsia="zh-CN"/>
              </w:rPr>
            </w:pPr>
          </w:p>
        </w:tc>
        <w:tc>
          <w:tcPr>
            <w:tcW w:w="0" w:type="auto"/>
          </w:tcPr>
          <w:p w14:paraId="5E68BC21">
            <w:pPr>
              <w:jc w:val="center"/>
              <w:rPr>
                <w:rFonts w:hint="default"/>
                <w:b w:val="0"/>
                <w:bCs w:val="0"/>
                <w:sz w:val="11"/>
                <w:szCs w:val="11"/>
                <w:vertAlign w:val="baseline"/>
                <w:lang w:val="en-US" w:eastAsia="zh-CN"/>
              </w:rPr>
            </w:pPr>
          </w:p>
        </w:tc>
        <w:tc>
          <w:tcPr>
            <w:tcW w:w="0" w:type="auto"/>
            <w:vAlign w:val="top"/>
          </w:tcPr>
          <w:p w14:paraId="16130C4F">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620AC16F">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5E69A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7794D9C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健康素养HL</w:t>
            </w:r>
          </w:p>
        </w:tc>
        <w:tc>
          <w:tcPr>
            <w:tcW w:w="0" w:type="auto"/>
          </w:tcPr>
          <w:p w14:paraId="0925D9ED">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07BD6ADA">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5BC04F23">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46EEADD3">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648ADB2B">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4461629F">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18B05334">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141C866F">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3AD8A1D3">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65A50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0BAB638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健康观念HC</w:t>
            </w:r>
          </w:p>
        </w:tc>
        <w:tc>
          <w:tcPr>
            <w:tcW w:w="0" w:type="auto"/>
          </w:tcPr>
          <w:p w14:paraId="3832D39C">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19727038">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342B94C8">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76906CAF">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4B6ED817">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08FC564A">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4007CE08">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097E0578">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46F2AA8">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680B5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B6B3BCD">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健康满意程度SH</w:t>
            </w:r>
          </w:p>
        </w:tc>
        <w:tc>
          <w:tcPr>
            <w:tcW w:w="0" w:type="auto"/>
          </w:tcPr>
          <w:p w14:paraId="197E3652">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2E334EE1">
            <w:pPr>
              <w:jc w:val="center"/>
              <w:rPr>
                <w:rFonts w:hint="default"/>
                <w:b w:val="0"/>
                <w:bCs w:val="0"/>
                <w:sz w:val="11"/>
                <w:szCs w:val="11"/>
                <w:vertAlign w:val="baseline"/>
                <w:lang w:val="en-US" w:eastAsia="zh-CN"/>
              </w:rPr>
            </w:pPr>
          </w:p>
        </w:tc>
        <w:tc>
          <w:tcPr>
            <w:tcW w:w="0" w:type="auto"/>
          </w:tcPr>
          <w:p w14:paraId="00A5EEBA">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7E87934">
            <w:pPr>
              <w:jc w:val="center"/>
              <w:rPr>
                <w:rFonts w:hint="default"/>
                <w:b w:val="0"/>
                <w:bCs w:val="0"/>
                <w:sz w:val="11"/>
                <w:szCs w:val="11"/>
                <w:vertAlign w:val="baseline"/>
                <w:lang w:val="en-US" w:eastAsia="zh-CN"/>
              </w:rPr>
            </w:pPr>
          </w:p>
        </w:tc>
        <w:tc>
          <w:tcPr>
            <w:tcW w:w="0" w:type="auto"/>
          </w:tcPr>
          <w:p w14:paraId="23492110">
            <w:pPr>
              <w:jc w:val="center"/>
              <w:rPr>
                <w:rFonts w:hint="default"/>
                <w:b w:val="0"/>
                <w:bCs w:val="0"/>
                <w:sz w:val="11"/>
                <w:szCs w:val="11"/>
                <w:vertAlign w:val="baseline"/>
                <w:lang w:val="en-US" w:eastAsia="zh-CN"/>
              </w:rPr>
            </w:pPr>
          </w:p>
        </w:tc>
        <w:tc>
          <w:tcPr>
            <w:tcW w:w="0" w:type="auto"/>
            <w:vAlign w:val="top"/>
          </w:tcPr>
          <w:p w14:paraId="2186C16D">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49C7AADC">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4F28C05C">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FB40AFC">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186A0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166F8D1E">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体检频率FPE</w:t>
            </w:r>
          </w:p>
        </w:tc>
        <w:tc>
          <w:tcPr>
            <w:tcW w:w="0" w:type="auto"/>
          </w:tcPr>
          <w:p w14:paraId="4F4FD34A">
            <w:pPr>
              <w:jc w:val="center"/>
              <w:rPr>
                <w:rFonts w:hint="default"/>
                <w:b w:val="0"/>
                <w:bCs w:val="0"/>
                <w:sz w:val="11"/>
                <w:szCs w:val="11"/>
                <w:vertAlign w:val="baseline"/>
                <w:lang w:val="en-US" w:eastAsia="zh-CN"/>
              </w:rPr>
            </w:pPr>
          </w:p>
        </w:tc>
        <w:tc>
          <w:tcPr>
            <w:tcW w:w="0" w:type="auto"/>
          </w:tcPr>
          <w:p w14:paraId="749B3987">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77FAB119">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0F0FB102">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3E9F53E5">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eastAsia="宋体" w:cs="宋体"/>
                <w:b w:val="0"/>
                <w:bCs w:val="0"/>
                <w:kern w:val="2"/>
                <w:position w:val="0"/>
                <w:sz w:val="8"/>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vAlign w:val="top"/>
          </w:tcPr>
          <w:p w14:paraId="47EFAC7C">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3EB37436">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4283CF82">
            <w:pPr>
              <w:jc w:val="center"/>
              <w:rPr>
                <w:rFonts w:hint="default"/>
                <w:b w:val="0"/>
                <w:bCs w:val="0"/>
                <w:sz w:val="11"/>
                <w:szCs w:val="11"/>
                <w:vertAlign w:val="baseline"/>
                <w:lang w:val="en-US" w:eastAsia="zh-CN"/>
              </w:rPr>
            </w:pPr>
            <w:r>
              <w:rPr>
                <w:rFonts w:hint="eastAsia" w:ascii="宋体" w:hAnsi="宋体" w:cs="宋体"/>
                <w:b w:val="0"/>
                <w:bCs w:val="0"/>
                <w:lang w:val="en-US" w:eastAsia="zh-CN"/>
              </w:rPr>
              <w:fldChar w:fldCharType="begin"/>
            </w:r>
            <w:r>
              <w:rPr>
                <w:rFonts w:hint="eastAsia" w:ascii="宋体" w:hAnsi="宋体" w:cs="宋体"/>
                <w:b w:val="0"/>
                <w:bCs w:val="0"/>
                <w:lang w:val="en-US" w:eastAsia="zh-CN"/>
              </w:rPr>
              <w:instrText xml:space="preserve"> EQ \o\ac(</w:instrText>
            </w:r>
            <w:r>
              <w:rPr>
                <w:rFonts w:hint="eastAsia" w:ascii="宋体" w:hAnsi="宋体" w:eastAsia="宋体" w:cs="宋体"/>
                <w:b w:val="0"/>
                <w:bCs w:val="0"/>
                <w:kern w:val="2"/>
                <w:sz w:val="21"/>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eastAsia="宋体" w:cs="宋体"/>
                <w:b w:val="0"/>
                <w:bCs w:val="0"/>
                <w:kern w:val="2"/>
                <w:position w:val="2"/>
                <w:sz w:val="14"/>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cs="宋体"/>
                <w:b w:val="0"/>
                <w:bCs w:val="0"/>
                <w:lang w:val="en-US" w:eastAsia="zh-CN"/>
              </w:rPr>
              <w:fldChar w:fldCharType="end"/>
            </w:r>
          </w:p>
        </w:tc>
        <w:tc>
          <w:tcPr>
            <w:tcW w:w="0" w:type="auto"/>
          </w:tcPr>
          <w:p w14:paraId="70BF4226">
            <w:pPr>
              <w:jc w:val="center"/>
              <w:rPr>
                <w:rFonts w:hint="default"/>
                <w:b w:val="0"/>
                <w:bCs w:val="0"/>
                <w:sz w:val="11"/>
                <w:szCs w:val="11"/>
                <w:vertAlign w:val="baseline"/>
                <w:lang w:val="en-US" w:eastAsia="zh-CN"/>
              </w:rPr>
            </w:pPr>
            <w:r>
              <w:rPr>
                <w:rFonts w:hint="eastAsia" w:ascii="宋体" w:hAnsi="宋体" w:cs="宋体"/>
                <w:b w:val="0"/>
                <w:bCs w:val="0"/>
                <w:lang w:val="en-US" w:eastAsia="zh-CN"/>
              </w:rPr>
              <w:fldChar w:fldCharType="begin"/>
            </w:r>
            <w:r>
              <w:rPr>
                <w:rFonts w:hint="eastAsia" w:ascii="宋体" w:hAnsi="宋体" w:cs="宋体"/>
                <w:b w:val="0"/>
                <w:bCs w:val="0"/>
                <w:lang w:val="en-US" w:eastAsia="zh-CN"/>
              </w:rPr>
              <w:instrText xml:space="preserve"> EQ \o\ac(</w:instrText>
            </w:r>
            <w:r>
              <w:rPr>
                <w:rFonts w:hint="eastAsia" w:ascii="宋体" w:hAnsi="宋体" w:eastAsia="宋体" w:cs="宋体"/>
                <w:b w:val="0"/>
                <w:bCs w:val="0"/>
                <w:kern w:val="2"/>
                <w:sz w:val="21"/>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eastAsia="宋体" w:cs="宋体"/>
                <w:b w:val="0"/>
                <w:bCs w:val="0"/>
                <w:kern w:val="2"/>
                <w:position w:val="2"/>
                <w:sz w:val="14"/>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cs="宋体"/>
                <w:b w:val="0"/>
                <w:bCs w:val="0"/>
                <w:lang w:val="en-US" w:eastAsia="zh-CN"/>
              </w:rPr>
              <w:fldChar w:fldCharType="end"/>
            </w:r>
          </w:p>
        </w:tc>
      </w:tr>
      <w:tr w14:paraId="452C9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0ABFD98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原始覆盖率</w:t>
            </w:r>
          </w:p>
        </w:tc>
        <w:tc>
          <w:tcPr>
            <w:tcW w:w="0" w:type="auto"/>
          </w:tcPr>
          <w:p w14:paraId="6B6FEF83">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0.1167</w:t>
            </w:r>
          </w:p>
        </w:tc>
        <w:tc>
          <w:tcPr>
            <w:tcW w:w="0" w:type="auto"/>
          </w:tcPr>
          <w:p w14:paraId="2C11E86C">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0.2503</w:t>
            </w:r>
          </w:p>
        </w:tc>
        <w:tc>
          <w:tcPr>
            <w:tcW w:w="0" w:type="auto"/>
          </w:tcPr>
          <w:p w14:paraId="280830C5">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0.2331</w:t>
            </w:r>
          </w:p>
        </w:tc>
        <w:tc>
          <w:tcPr>
            <w:tcW w:w="0" w:type="auto"/>
          </w:tcPr>
          <w:p w14:paraId="13D668E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0.3898</w:t>
            </w:r>
          </w:p>
        </w:tc>
        <w:tc>
          <w:tcPr>
            <w:tcW w:w="0" w:type="auto"/>
          </w:tcPr>
          <w:p w14:paraId="437786D5">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0.0525</w:t>
            </w:r>
          </w:p>
        </w:tc>
        <w:tc>
          <w:tcPr>
            <w:tcW w:w="0" w:type="auto"/>
            <w:vAlign w:val="top"/>
          </w:tcPr>
          <w:p w14:paraId="05085CAB">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0.1268</w:t>
            </w:r>
          </w:p>
        </w:tc>
        <w:tc>
          <w:tcPr>
            <w:tcW w:w="0" w:type="auto"/>
          </w:tcPr>
          <w:p w14:paraId="59F6735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0.1486</w:t>
            </w:r>
          </w:p>
        </w:tc>
        <w:tc>
          <w:tcPr>
            <w:tcW w:w="0" w:type="auto"/>
            <w:vAlign w:val="top"/>
          </w:tcPr>
          <w:p w14:paraId="20E274C8">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0.0362</w:t>
            </w:r>
          </w:p>
        </w:tc>
        <w:tc>
          <w:tcPr>
            <w:tcW w:w="0" w:type="auto"/>
          </w:tcPr>
          <w:p w14:paraId="02BDF95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0.0181</w:t>
            </w:r>
          </w:p>
        </w:tc>
      </w:tr>
      <w:tr w14:paraId="6C424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54A165D2">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唯一覆盖率</w:t>
            </w:r>
          </w:p>
        </w:tc>
        <w:tc>
          <w:tcPr>
            <w:tcW w:w="0" w:type="auto"/>
          </w:tcPr>
          <w:p w14:paraId="399F963D">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0.5252</w:t>
            </w:r>
          </w:p>
        </w:tc>
        <w:tc>
          <w:tcPr>
            <w:tcW w:w="0" w:type="auto"/>
          </w:tcPr>
          <w:p w14:paraId="3AC4183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0.0245</w:t>
            </w:r>
          </w:p>
        </w:tc>
        <w:tc>
          <w:tcPr>
            <w:tcW w:w="0" w:type="auto"/>
          </w:tcPr>
          <w:p w14:paraId="39D7252E">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0.0384</w:t>
            </w:r>
          </w:p>
        </w:tc>
        <w:tc>
          <w:tcPr>
            <w:tcW w:w="0" w:type="auto"/>
          </w:tcPr>
          <w:p w14:paraId="6400C7A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0.2101</w:t>
            </w:r>
          </w:p>
        </w:tc>
        <w:tc>
          <w:tcPr>
            <w:tcW w:w="0" w:type="auto"/>
          </w:tcPr>
          <w:p w14:paraId="5B114C1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0.0525</w:t>
            </w:r>
          </w:p>
        </w:tc>
        <w:tc>
          <w:tcPr>
            <w:tcW w:w="0" w:type="auto"/>
            <w:vAlign w:val="top"/>
          </w:tcPr>
          <w:p w14:paraId="73366C52">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0.1268</w:t>
            </w:r>
          </w:p>
        </w:tc>
        <w:tc>
          <w:tcPr>
            <w:tcW w:w="0" w:type="auto"/>
          </w:tcPr>
          <w:p w14:paraId="43A1EB3C">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0.0181</w:t>
            </w:r>
          </w:p>
        </w:tc>
        <w:tc>
          <w:tcPr>
            <w:tcW w:w="0" w:type="auto"/>
            <w:vAlign w:val="top"/>
          </w:tcPr>
          <w:p w14:paraId="09CF3515">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0.0362</w:t>
            </w:r>
          </w:p>
        </w:tc>
        <w:tc>
          <w:tcPr>
            <w:tcW w:w="0" w:type="auto"/>
          </w:tcPr>
          <w:p w14:paraId="466043A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0.0181</w:t>
            </w:r>
          </w:p>
        </w:tc>
      </w:tr>
      <w:tr w14:paraId="60C6D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56ABB699">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一致性</w:t>
            </w:r>
          </w:p>
        </w:tc>
        <w:tc>
          <w:tcPr>
            <w:tcW w:w="0" w:type="auto"/>
          </w:tcPr>
          <w:p w14:paraId="4EDF379D">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tcPr>
          <w:p w14:paraId="1405E506">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0.7990</w:t>
            </w:r>
          </w:p>
        </w:tc>
        <w:tc>
          <w:tcPr>
            <w:tcW w:w="0" w:type="auto"/>
          </w:tcPr>
          <w:p w14:paraId="460F892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0.8834</w:t>
            </w:r>
          </w:p>
        </w:tc>
        <w:tc>
          <w:tcPr>
            <w:tcW w:w="0" w:type="auto"/>
          </w:tcPr>
          <w:p w14:paraId="27F57078">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0.8310</w:t>
            </w:r>
          </w:p>
        </w:tc>
        <w:tc>
          <w:tcPr>
            <w:tcW w:w="0" w:type="auto"/>
          </w:tcPr>
          <w:p w14:paraId="2BB2107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vAlign w:val="top"/>
          </w:tcPr>
          <w:p w14:paraId="17EDD483">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tcPr>
          <w:p w14:paraId="1236869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0.8302</w:t>
            </w:r>
          </w:p>
        </w:tc>
        <w:tc>
          <w:tcPr>
            <w:tcW w:w="0" w:type="auto"/>
            <w:vAlign w:val="top"/>
          </w:tcPr>
          <w:p w14:paraId="0B37DCF2">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tcPr>
          <w:p w14:paraId="4400BB62">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r>
      <w:tr w14:paraId="24C69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37ED2748">
            <w:pPr>
              <w:jc w:val="center"/>
              <w:rPr>
                <w:rFonts w:hint="default"/>
                <w:b w:val="0"/>
                <w:bCs w:val="0"/>
                <w:vertAlign w:val="baseline"/>
                <w:lang w:val="en-US" w:eastAsia="zh-CN"/>
              </w:rPr>
            </w:pPr>
            <w:r>
              <w:rPr>
                <w:rFonts w:hint="eastAsia"/>
                <w:b w:val="0"/>
                <w:bCs w:val="0"/>
                <w:sz w:val="18"/>
                <w:szCs w:val="18"/>
                <w:vertAlign w:val="baseline"/>
                <w:lang w:val="en-US" w:eastAsia="zh-CN"/>
              </w:rPr>
              <w:t>总体覆盖率</w:t>
            </w:r>
          </w:p>
        </w:tc>
        <w:tc>
          <w:tcPr>
            <w:tcW w:w="0" w:type="auto"/>
            <w:gridSpan w:val="9"/>
          </w:tcPr>
          <w:p w14:paraId="345E908E">
            <w:pPr>
              <w:jc w:val="center"/>
              <w:rPr>
                <w:rFonts w:hint="default"/>
                <w:b w:val="0"/>
                <w:bCs w:val="0"/>
                <w:vertAlign w:val="baseline"/>
                <w:lang w:val="en-US" w:eastAsia="zh-CN"/>
              </w:rPr>
            </w:pPr>
            <w:r>
              <w:rPr>
                <w:rFonts w:hint="eastAsia"/>
                <w:b w:val="0"/>
                <w:bCs w:val="0"/>
                <w:vertAlign w:val="baseline"/>
                <w:lang w:val="en-US" w:eastAsia="zh-CN"/>
              </w:rPr>
              <w:t>0.8214</w:t>
            </w:r>
          </w:p>
        </w:tc>
      </w:tr>
      <w:tr w14:paraId="3ABAA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5843421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总体一致性</w:t>
            </w:r>
          </w:p>
        </w:tc>
        <w:tc>
          <w:tcPr>
            <w:tcW w:w="0" w:type="auto"/>
            <w:gridSpan w:val="9"/>
          </w:tcPr>
          <w:p w14:paraId="719D0C7D">
            <w:pPr>
              <w:jc w:val="center"/>
              <w:rPr>
                <w:rFonts w:hint="default"/>
                <w:b w:val="0"/>
                <w:bCs w:val="0"/>
                <w:vertAlign w:val="baseline"/>
                <w:lang w:val="en-US" w:eastAsia="zh-CN"/>
              </w:rPr>
            </w:pPr>
            <w:r>
              <w:rPr>
                <w:rFonts w:hint="eastAsia"/>
                <w:b w:val="0"/>
                <w:bCs w:val="0"/>
                <w:vertAlign w:val="baseline"/>
                <w:lang w:val="en-US" w:eastAsia="zh-CN"/>
              </w:rPr>
              <w:t>0.9116</w:t>
            </w:r>
          </w:p>
        </w:tc>
      </w:tr>
    </w:tbl>
    <w:p w14:paraId="0C418D88">
      <w:pPr>
        <w:ind w:firstLine="420" w:firstLineChars="0"/>
        <w:rPr>
          <w:rFonts w:hint="eastAsia" w:ascii="宋体" w:hAnsi="宋体" w:cs="宋体"/>
          <w:b w:val="0"/>
          <w:bCs w:val="0"/>
          <w:lang w:val="en-US" w:eastAsia="zh-CN"/>
        </w:rPr>
      </w:pPr>
      <w:r>
        <w:rPr>
          <w:rFonts w:hint="eastAsia"/>
          <w:b w:val="0"/>
          <w:bCs w:val="0"/>
          <w:lang w:val="en-US" w:eastAsia="zh-CN"/>
        </w:rPr>
        <w:t>注：</w:t>
      </w:r>
      <w:r>
        <w:rPr>
          <w:rFonts w:hint="eastAsia" w:ascii="宋体" w:hAnsi="宋体" w:eastAsia="宋体" w:cs="宋体"/>
          <w:b w:val="0"/>
          <w:bCs w:val="0"/>
          <w:lang w:val="en-US" w:eastAsia="zh-CN"/>
        </w:rPr>
        <w:t>●</w:t>
      </w:r>
      <w:r>
        <w:rPr>
          <w:rFonts w:hint="eastAsia" w:ascii="宋体" w:hAnsi="宋体" w:cs="宋体"/>
          <w:b w:val="0"/>
          <w:bCs w:val="0"/>
          <w:lang w:val="en-US" w:eastAsia="zh-CN"/>
        </w:rPr>
        <w:fldChar w:fldCharType="begin"/>
      </w:r>
      <w:r>
        <w:rPr>
          <w:rFonts w:hint="eastAsia" w:ascii="宋体" w:hAnsi="宋体" w:cs="宋体"/>
          <w:b w:val="0"/>
          <w:bCs w:val="0"/>
          <w:lang w:val="en-US" w:eastAsia="zh-CN"/>
        </w:rPr>
        <w:instrText xml:space="preserve"> EQ \o\ac(</w:instrText>
      </w:r>
      <w:r>
        <w:rPr>
          <w:rFonts w:hint="eastAsia" w:ascii="宋体" w:hAnsi="宋体" w:eastAsia="宋体" w:cs="宋体"/>
          <w:b w:val="0"/>
          <w:bCs w:val="0"/>
          <w:kern w:val="2"/>
          <w:sz w:val="21"/>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eastAsia="宋体" w:cs="宋体"/>
          <w:b w:val="0"/>
          <w:bCs w:val="0"/>
          <w:kern w:val="2"/>
          <w:position w:val="2"/>
          <w:sz w:val="14"/>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cs="宋体"/>
          <w:b w:val="0"/>
          <w:bCs w:val="0"/>
          <w:lang w:val="en-US" w:eastAsia="zh-CN"/>
        </w:rPr>
        <w:fldChar w:fldCharType="end"/>
      </w:r>
      <w:r>
        <w:rPr>
          <w:rFonts w:hint="eastAsia" w:ascii="宋体" w:hAnsi="宋体" w:cs="宋体"/>
          <w:b w:val="0"/>
          <w:bCs w:val="0"/>
          <w:lang w:val="en-US" w:eastAsia="zh-CN"/>
        </w:rPr>
        <w:t>分别代表核心条件存在和缺失，</w:t>
      </w:r>
      <w:r>
        <w:rPr>
          <w:rFonts w:hint="eastAsia" w:ascii="宋体" w:hAnsi="宋体" w:eastAsia="宋体" w:cs="宋体"/>
          <w:b w:val="0"/>
          <w:bCs w:val="0"/>
          <w:sz w:val="15"/>
          <w:szCs w:val="18"/>
          <w:lang w:val="en-US" w:eastAsia="zh-CN"/>
        </w:rPr>
        <w:t>●</w:t>
      </w: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r>
        <w:rPr>
          <w:rFonts w:hint="eastAsia" w:ascii="宋体" w:hAnsi="宋体" w:cs="宋体"/>
          <w:b w:val="0"/>
          <w:bCs w:val="0"/>
          <w:lang w:val="en-US" w:eastAsia="zh-CN"/>
        </w:rPr>
        <w:t>分别代表边缘条件存在和缺失，空白表示存在与缺失均可，即模糊条件。</w:t>
      </w:r>
    </w:p>
    <w:p w14:paraId="436D49DA">
      <w:pPr>
        <w:ind w:firstLine="420" w:firstLineChars="0"/>
        <w:rPr>
          <w:rFonts w:hint="eastAsia"/>
          <w:lang w:val="en-US" w:eastAsia="zh-CN"/>
        </w:rPr>
      </w:pPr>
      <w:r>
        <w:rPr>
          <w:rFonts w:hint="eastAsia"/>
          <w:lang w:val="en-US" w:eastAsia="zh-CN"/>
        </w:rPr>
        <w:t>在组态分析中，一致性和覆盖率是两项重要指标，一致性代表了显著性水平，原始覆盖率是由特定组态解释的比例，唯一覆盖率是由特定组态独立解释的案例比例。</w:t>
      </w:r>
    </w:p>
    <w:p w14:paraId="5859CFF1">
      <w:pPr>
        <w:ind w:firstLine="420" w:firstLineChars="0"/>
        <w:rPr>
          <w:rFonts w:hint="eastAsia"/>
          <w:lang w:val="en-US" w:eastAsia="zh-CN"/>
        </w:rPr>
      </w:pPr>
      <w:r>
        <w:rPr>
          <w:rFonts w:hint="eastAsia"/>
          <w:lang w:val="en-US" w:eastAsia="zh-CN"/>
        </w:rPr>
        <w:t>由上表所示，通过条件组态路径分析，发现一共生成9条路径，总覆盖率为0.8214，总一致性为0.9166，形成的造成高主动健康程度的路径可以解释82%的案例，具有较好的解释效果，可以看出，除了路径6，其余组态中健康素养、健康观念都为核心条件存在。针对9条路径的具体分析如下：</w:t>
      </w:r>
    </w:p>
    <w:p w14:paraId="47BD56D7">
      <w:pPr>
        <w:numPr>
          <w:ilvl w:val="0"/>
          <w:numId w:val="2"/>
        </w:numPr>
        <w:ind w:firstLine="420" w:firstLineChars="0"/>
        <w:rPr>
          <w:rFonts w:hint="eastAsia"/>
          <w:lang w:val="en-US" w:eastAsia="zh-CN"/>
        </w:rPr>
      </w:pPr>
      <w:r>
        <w:rPr>
          <w:rFonts w:hint="eastAsia"/>
          <w:lang w:val="en-US" w:eastAsia="zh-CN"/>
        </w:rPr>
        <w:t>健康素养——健康观念组态。路径1、2、3、4、5、6都以健康素养、健康观念为核心条件，路径1、2、3、4、5都以锻炼方式生活习惯为边缘条件，表明较好的健康素养、健康观念共同作用，加之一定的锻炼和良好的生活习惯可以促进高主动健康的结果。可以解释52.52%的案例。</w:t>
      </w:r>
    </w:p>
    <w:p w14:paraId="7D984D35">
      <w:pPr>
        <w:numPr>
          <w:ilvl w:val="0"/>
          <w:numId w:val="0"/>
        </w:numPr>
        <w:ind w:firstLine="420" w:firstLineChars="0"/>
        <w:rPr>
          <w:rFonts w:hint="eastAsia"/>
          <w:lang w:val="en-US" w:eastAsia="zh-CN"/>
        </w:rPr>
      </w:pPr>
      <w:r>
        <w:rPr>
          <w:rFonts w:hint="eastAsia"/>
          <w:lang w:val="en-US" w:eastAsia="zh-CN"/>
        </w:rPr>
        <w:t>其中路径1以文化经历为核心条件缺失，自身健康状况为边缘条件缺失，健康满意程度为边缘条件，表明即使没有良好的文化经历、自身健康状况，有良好的健康素养、健康观念，加之一定的锻炼和良好的生活习惯、较好的健康满意程度，依然可以促进高主动健康的结果。</w:t>
      </w:r>
    </w:p>
    <w:p w14:paraId="2AF0D866">
      <w:pPr>
        <w:numPr>
          <w:ilvl w:val="0"/>
          <w:numId w:val="0"/>
        </w:numPr>
        <w:ind w:firstLine="420" w:firstLineChars="0"/>
        <w:rPr>
          <w:rFonts w:hint="eastAsia"/>
          <w:lang w:val="en-US" w:eastAsia="zh-CN"/>
        </w:rPr>
      </w:pPr>
      <w:r>
        <w:rPr>
          <w:rFonts w:hint="eastAsia"/>
          <w:lang w:val="en-US" w:eastAsia="zh-CN"/>
        </w:rPr>
        <w:t>路径2以社会支持、体检频率为边缘条件，自身健康状况为边缘条件缺失，表明了即使没有良好的健康状况，有良好的健康素养、健康观念，加之一定的锻炼和良好的生活习惯、较好的社会支持、体检频率，依然可以促进高主动健康的结果。可以解释2.45%的案例。</w:t>
      </w:r>
    </w:p>
    <w:p w14:paraId="2AF167DE">
      <w:pPr>
        <w:numPr>
          <w:ilvl w:val="0"/>
          <w:numId w:val="0"/>
        </w:numPr>
        <w:ind w:firstLine="420" w:firstLineChars="0"/>
        <w:rPr>
          <w:rFonts w:hint="eastAsia"/>
          <w:lang w:val="en-US" w:eastAsia="zh-CN"/>
        </w:rPr>
      </w:pPr>
      <w:r>
        <w:rPr>
          <w:rFonts w:hint="eastAsia"/>
          <w:lang w:val="en-US" w:eastAsia="zh-CN"/>
        </w:rPr>
        <w:t>路径3以健康满意程度、体检频率为边缘条件，自身健康状况为边缘条件缺失，表明了即使没有良好的健康状况，有良好的健康素养、健康观念，加之一定的锻炼和良好的生活习惯、较优的健康满意程度、体检频率，依然可以促进高主动健康的结果。可以解释3.8%的案例。</w:t>
      </w:r>
    </w:p>
    <w:p w14:paraId="36FC2F0D">
      <w:pPr>
        <w:numPr>
          <w:ilvl w:val="0"/>
          <w:numId w:val="0"/>
        </w:numPr>
        <w:ind w:firstLine="420" w:firstLineChars="0"/>
        <w:rPr>
          <w:rFonts w:hint="eastAsia"/>
          <w:lang w:val="en-US" w:eastAsia="zh-CN"/>
        </w:rPr>
      </w:pPr>
      <w:r>
        <w:rPr>
          <w:rFonts w:hint="eastAsia"/>
          <w:lang w:val="en-US" w:eastAsia="zh-CN"/>
        </w:rPr>
        <w:t>路径4以文化经历、社会支持、体检频率为边缘条件，表明了即使没有良好的健康状况，有良好的健康素养、健康观念，加之一定的锻炼和良好的生活习惯、较优的文化经历、社会支持、体检频率，依然可以促进高主动健康的结果。可以解释21.01%的案例。</w:t>
      </w:r>
    </w:p>
    <w:p w14:paraId="48F76D4F">
      <w:pPr>
        <w:numPr>
          <w:ilvl w:val="0"/>
          <w:numId w:val="0"/>
        </w:numPr>
        <w:ind w:firstLine="420" w:firstLineChars="0"/>
        <w:rPr>
          <w:rFonts w:hint="eastAsia"/>
          <w:lang w:val="en-US" w:eastAsia="zh-CN"/>
        </w:rPr>
      </w:pPr>
      <w:r>
        <w:rPr>
          <w:rFonts w:hint="eastAsia"/>
          <w:lang w:val="en-US" w:eastAsia="zh-CN"/>
        </w:rPr>
        <w:t>路径5以社会支持、自身健康状况为边缘条件，以文化经历、体检频率为核心条件缺失，表明了即使没有良好的文化经历、体检频率，有良好的健康素养、健康观念，加之一定的锻炼和良好的生活习惯、较好的社会支持、自身健康状况，依然可以促进高主动健康的结果。</w:t>
      </w:r>
    </w:p>
    <w:p w14:paraId="4A44FF7F">
      <w:pPr>
        <w:numPr>
          <w:ilvl w:val="0"/>
          <w:numId w:val="0"/>
        </w:numPr>
        <w:rPr>
          <w:rFonts w:hint="eastAsia"/>
          <w:lang w:val="en-US" w:eastAsia="zh-CN"/>
        </w:rPr>
      </w:pPr>
      <w:r>
        <w:rPr>
          <w:rFonts w:hint="eastAsia"/>
          <w:lang w:val="en-US" w:eastAsia="zh-CN"/>
        </w:rPr>
        <w:t>可以解释5.25%的案例。</w:t>
      </w:r>
    </w:p>
    <w:p w14:paraId="53C8D538">
      <w:pPr>
        <w:numPr>
          <w:ilvl w:val="0"/>
          <w:numId w:val="0"/>
        </w:numPr>
        <w:ind w:firstLine="420" w:firstLineChars="0"/>
        <w:rPr>
          <w:rFonts w:hint="eastAsia"/>
          <w:lang w:val="en-US" w:eastAsia="zh-CN"/>
        </w:rPr>
      </w:pPr>
      <w:r>
        <w:rPr>
          <w:rFonts w:hint="eastAsia"/>
          <w:lang w:val="en-US" w:eastAsia="zh-CN"/>
        </w:rPr>
        <w:t>路径6以社会支持、自身健康状况、健康满意程度、体检频率为边缘条件，以文化经历为核心条件缺失，表明了即使没有良好的文化经历，有良好的健康素养、健康观念，加之良好的社会支持、自身健康状况、健康满意程度、体检频率，依然可以促进高主动健康的结果。</w:t>
      </w:r>
    </w:p>
    <w:p w14:paraId="12B8BD10">
      <w:pPr>
        <w:numPr>
          <w:ilvl w:val="0"/>
          <w:numId w:val="0"/>
        </w:numPr>
        <w:rPr>
          <w:rFonts w:hint="default"/>
          <w:lang w:val="en-US" w:eastAsia="zh-CN"/>
        </w:rPr>
      </w:pPr>
      <w:r>
        <w:rPr>
          <w:rFonts w:hint="eastAsia"/>
          <w:lang w:val="en-US" w:eastAsia="zh-CN"/>
        </w:rPr>
        <w:t>可以解释12.68%的案例。</w:t>
      </w:r>
    </w:p>
    <w:p w14:paraId="79B3A4CC">
      <w:pPr>
        <w:numPr>
          <w:ilvl w:val="0"/>
          <w:numId w:val="2"/>
        </w:numPr>
        <w:ind w:left="0" w:leftChars="0" w:firstLine="420" w:firstLineChars="0"/>
        <w:rPr>
          <w:rFonts w:hint="eastAsia"/>
          <w:lang w:val="en-US" w:eastAsia="zh-CN"/>
        </w:rPr>
      </w:pPr>
      <w:r>
        <w:rPr>
          <w:rFonts w:hint="eastAsia"/>
          <w:lang w:val="en-US" w:eastAsia="zh-CN"/>
        </w:rPr>
        <w:t>健康素养——健康观念——健康满意程度组态。路径7以健康素养、健康观念、健康满意程度为核心存在条件，以文化经历、社会支持、体检频率为边缘条件，以自身健康状况为边缘条件缺失，表明了即使没有良好的自身健康状况，有良好的健康素养、健康观念、健康满意程度，加上良好的文化经历、社会支持、体检频率，依然可以促进高主动健康的结果。可以解释1.8%的案例。</w:t>
      </w:r>
    </w:p>
    <w:p w14:paraId="04341714">
      <w:pPr>
        <w:numPr>
          <w:ilvl w:val="0"/>
          <w:numId w:val="2"/>
        </w:numPr>
        <w:ind w:left="0" w:leftChars="0" w:firstLine="420" w:firstLineChars="0"/>
        <w:rPr>
          <w:rFonts w:hint="default"/>
          <w:lang w:val="en-US" w:eastAsia="zh-CN"/>
        </w:rPr>
      </w:pPr>
      <w:r>
        <w:rPr>
          <w:rFonts w:hint="eastAsia"/>
          <w:lang w:val="en-US" w:eastAsia="zh-CN"/>
        </w:rPr>
        <w:t>锻炼方式、生活习惯组态。路径8以锻炼方式、生活习惯为核心条件，以文化经历、社会支持、健康观念、健康满意程度为边缘条件，以体检频率为核心条件缺失，健康素养为边缘条件缺失，表明了即使没有良好的体检频率、健康素养，有良好的锻炼方式、生活习惯，加之良好的文化经历、社会支持、健康观念、健康满意程度，依然可以促进高主动健康的结果。可以解释3.6%的案例。</w:t>
      </w:r>
    </w:p>
    <w:p w14:paraId="1FDD5B4D">
      <w:pPr>
        <w:numPr>
          <w:ilvl w:val="0"/>
          <w:numId w:val="2"/>
        </w:numPr>
        <w:ind w:left="0" w:leftChars="0" w:firstLine="420" w:firstLineChars="0"/>
        <w:rPr>
          <w:rFonts w:hint="default"/>
          <w:lang w:val="en-US" w:eastAsia="zh-CN"/>
        </w:rPr>
      </w:pPr>
      <w:r>
        <w:rPr>
          <w:rFonts w:hint="eastAsia"/>
          <w:lang w:val="en-US" w:eastAsia="zh-CN"/>
        </w:rPr>
        <w:t>锻炼方式、生活习惯——健康素养——健康观念组态。路径9以锻炼方式、生活习惯、健康素养、健康观念为核心条件，以文化经历、自身健康状况为边缘条件，以社会支持为边缘条件缺失，以体检频率为核心条件缺失，表明了即使没有良好的社会支持、体检频率，有良好的锻炼方式、生活习惯、健康素养、健康观念，加之良好的文化经历、自身健康状况，依然可以促进高主动健康的结果。可以解释1.8%的案例。</w:t>
      </w:r>
    </w:p>
    <w:p w14:paraId="4A3E7BCA">
      <w:pPr>
        <w:rPr>
          <w:rFonts w:hint="default"/>
          <w:b/>
          <w:bCs/>
          <w:lang w:val="en-US" w:eastAsia="zh-CN"/>
        </w:rPr>
      </w:pPr>
      <w:r>
        <w:rPr>
          <w:rFonts w:hint="eastAsia"/>
          <w:b/>
          <w:bCs/>
          <w:lang w:val="en-US" w:eastAsia="zh-CN"/>
        </w:rPr>
        <w:t>简化配置</w:t>
      </w:r>
    </w:p>
    <w:p w14:paraId="6E4FE66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right="0" w:rightChars="0" w:firstLine="420" w:firstLineChars="200"/>
        <w:jc w:val="left"/>
        <w:textAlignment w:val="baseline"/>
        <w:rPr>
          <w:rFonts w:hint="eastAsia"/>
          <w:lang w:val="en-US" w:eastAsia="zh-CN"/>
        </w:rPr>
      </w:pPr>
      <w:r>
        <w:rPr>
          <w:rFonts w:hint="eastAsia" w:ascii="宋体" w:hAnsi="宋体" w:eastAsia="宋体" w:cs="宋体"/>
          <w:sz w:val="21"/>
          <w:szCs w:val="21"/>
          <w:lang w:val="en-US" w:eastAsia="zh-CN"/>
        </w:rPr>
        <w:t>简化配置就是减少真值表中条件的数量，同时保持解释结果的能力。可以去除不重要的条件，使分析更加集中和清晰，找到最关键的因素，有助于更好地理解结果的原因。</w:t>
      </w:r>
      <w:r>
        <w:rPr>
          <w:rFonts w:hint="default"/>
          <w:lang w:val="en-US" w:eastAsia="zh-CN"/>
        </w:rPr>
        <w:t>在QCA中，这通常是通过选择具有较高一致性和覆盖率的条件组合来实现的。</w:t>
      </w:r>
    </w:p>
    <w:p w14:paraId="2E84239E">
      <w:pPr>
        <w:numPr>
          <w:ilvl w:val="0"/>
          <w:numId w:val="0"/>
        </w:numPr>
        <w:ind w:firstLine="420" w:firstLineChars="200"/>
        <w:rPr>
          <w:rFonts w:hint="default"/>
          <w:lang w:val="en-US" w:eastAsia="zh-CN"/>
        </w:rPr>
      </w:pPr>
      <w:r>
        <w:rPr>
          <w:rFonts w:hint="eastAsia"/>
          <w:lang w:val="en-US" w:eastAsia="zh-CN"/>
        </w:rPr>
        <w:t>QCA分析中的真值表分析里面的</w:t>
      </w:r>
      <w:r>
        <w:rPr>
          <w:rFonts w:hint="default"/>
          <w:lang w:val="en-US" w:eastAsia="zh-CN"/>
        </w:rPr>
        <w:t>简化解决方案</w:t>
      </w:r>
      <w:r>
        <w:rPr>
          <w:rFonts w:hint="eastAsia"/>
          <w:lang w:val="en-US" w:eastAsia="zh-CN"/>
        </w:rPr>
        <w:t>（</w:t>
      </w:r>
      <w:r>
        <w:rPr>
          <w:rFonts w:hint="eastAsia" w:asciiTheme="minorEastAsia" w:hAnsiTheme="minorEastAsia" w:eastAsiaTheme="minorEastAsia" w:cstheme="minorEastAsia"/>
          <w:lang w:val="en-US" w:eastAsia="zh-CN"/>
        </w:rPr>
        <w:t>PARSIMONIOUS SOLUTION</w:t>
      </w:r>
      <w:r>
        <w:rPr>
          <w:rFonts w:hint="eastAsia"/>
          <w:lang w:val="en-US" w:eastAsia="zh-CN"/>
        </w:rPr>
        <w:t>）</w:t>
      </w:r>
      <w:r>
        <w:rPr>
          <w:rFonts w:hint="default"/>
          <w:lang w:val="en-US" w:eastAsia="zh-CN"/>
        </w:rPr>
        <w:t>是一个更精简的模型，它只包含两个条件组合</w:t>
      </w:r>
      <w:r>
        <w:rPr>
          <w:rFonts w:hint="eastAsia"/>
          <w:lang w:val="en-US" w:eastAsia="zh-CN"/>
        </w:rPr>
        <w:t>，也就是我们的简化解</w:t>
      </w:r>
      <w:r>
        <w:rPr>
          <w:rFonts w:hint="default"/>
          <w:lang w:val="en-US" w:eastAsia="zh-CN"/>
        </w:rPr>
        <w:t>：</w:t>
      </w:r>
    </w:p>
    <w:p w14:paraId="2029D4E4">
      <w:pPr>
        <w:numPr>
          <w:ilvl w:val="0"/>
          <w:numId w:val="0"/>
        </w:numPr>
        <w:ind w:firstLine="420" w:firstLineChars="200"/>
        <w:rPr>
          <w:rFonts w:hint="default"/>
          <w:lang w:val="en-US" w:eastAsia="zh-CN"/>
        </w:rPr>
      </w:pPr>
    </w:p>
    <w:p w14:paraId="5A32B784">
      <w:pPr>
        <w:numPr>
          <w:ilvl w:val="0"/>
          <w:numId w:val="0"/>
        </w:numPr>
        <w:ind w:left="420" w:leftChars="0"/>
        <w:rPr>
          <w:rFonts w:hint="eastAsia"/>
          <w:lang w:val="en-US" w:eastAsia="zh-CN"/>
        </w:rPr>
      </w:pPr>
      <w:r>
        <w:rPr>
          <w:rFonts w:hint="eastAsia"/>
          <w:lang w:val="en-US" w:eastAsia="zh-CN"/>
        </w:rPr>
        <w:t>健康素养</w:t>
      </w:r>
      <w:r>
        <w:rPr>
          <w:rFonts w:hint="default"/>
          <w:lang w:val="en-US" w:eastAsia="zh-CN"/>
        </w:rPr>
        <w:t>*</w:t>
      </w:r>
      <w:r>
        <w:rPr>
          <w:rFonts w:hint="eastAsia"/>
          <w:lang w:val="en-US" w:eastAsia="zh-CN"/>
        </w:rPr>
        <w:t>健康观念</w:t>
      </w:r>
    </w:p>
    <w:p w14:paraId="7FD62660">
      <w:pPr>
        <w:numPr>
          <w:ilvl w:val="0"/>
          <w:numId w:val="0"/>
        </w:numPr>
        <w:ind w:left="420" w:leftChars="0"/>
        <w:rPr>
          <w:rFonts w:hint="default"/>
          <w:lang w:val="en-US" w:eastAsia="zh-CN"/>
        </w:rPr>
      </w:pPr>
      <w:bookmarkStart w:id="0" w:name="_GoBack"/>
      <w:bookmarkEnd w:id="0"/>
    </w:p>
    <w:p w14:paraId="5DCDE9AE">
      <w:pPr>
        <w:numPr>
          <w:ilvl w:val="0"/>
          <w:numId w:val="0"/>
        </w:numPr>
        <w:ind w:firstLine="420" w:firstLineChars="200"/>
        <w:rPr>
          <w:rFonts w:hint="default"/>
          <w:lang w:val="en-US" w:eastAsia="zh-CN"/>
        </w:rPr>
      </w:pPr>
      <w:r>
        <w:rPr>
          <w:rFonts w:hint="default"/>
          <w:lang w:val="en-US" w:eastAsia="zh-CN"/>
        </w:rPr>
        <w:t>这个简化解决方案的覆盖率为0.838115，一致性为0.879308，这意味着它能够以相对较高的准确度（一致性）解释结果变量的变化，并且涵盖了相对较高的案例比例（覆盖率）。</w:t>
      </w:r>
      <w:r>
        <w:rPr>
          <w:rFonts w:hint="eastAsia"/>
          <w:lang w:val="en-US" w:eastAsia="zh-CN"/>
        </w:rPr>
        <w:t>从简化解来看，健康素养 和 健康观念 是简化后的影响因素，也是最重要的因素。</w:t>
      </w:r>
    </w:p>
    <w:p w14:paraId="40CE128A">
      <w:pPr>
        <w:rPr>
          <w:rFonts w:hint="eastAsia"/>
          <w:b/>
          <w:bCs/>
          <w:lang w:val="en-US" w:eastAsia="zh-CN"/>
        </w:rPr>
      </w:pPr>
      <w:r>
        <w:rPr>
          <w:rFonts w:hint="eastAsia"/>
          <w:b/>
          <w:bCs/>
          <w:lang w:val="en-US" w:eastAsia="zh-CN"/>
        </w:rPr>
        <w:t>4.4解释与分析</w:t>
      </w:r>
    </w:p>
    <w:p w14:paraId="212D39C6">
      <w:pPr>
        <w:ind w:firstLine="420" w:firstLineChars="200"/>
        <w:rPr>
          <w:rFonts w:hint="eastAsia"/>
          <w:b w:val="0"/>
          <w:bCs w:val="0"/>
          <w:lang w:val="en-US" w:eastAsia="zh-CN"/>
        </w:rPr>
      </w:pPr>
      <w:r>
        <w:rPr>
          <w:rFonts w:hint="eastAsia"/>
          <w:b w:val="0"/>
          <w:bCs w:val="0"/>
          <w:lang w:val="en-US" w:eastAsia="zh-CN"/>
        </w:rPr>
        <w:t>通过上述分析，得出我们的解释和分析：</w:t>
      </w:r>
    </w:p>
    <w:p w14:paraId="6E7C43DB">
      <w:pPr>
        <w:ind w:firstLine="420" w:firstLineChars="0"/>
        <w:rPr>
          <w:rFonts w:hint="eastAsia"/>
          <w:lang w:val="en-US" w:eastAsia="zh-CN"/>
        </w:rPr>
      </w:pPr>
      <w:r>
        <w:rPr>
          <w:rFonts w:hint="eastAsia"/>
          <w:lang w:val="en-US" w:eastAsia="zh-CN"/>
        </w:rPr>
        <w:t xml:space="preserve">1.在单因素分析必要性分析中：呈现高主动健康程度，良好锻炼方式生活习惯呈现的一致性大于0.8（0.9476），社会支持良好一致性超过0.8（0.8200），较好健康素养一致性超过0.8（0.8340），较好健康观念一致性超过0.8（0.8987），即良好锻炼方式生活习惯、良好的社会支持、较好健康素养、较好健康观念呈现为高主动健康程度的必要条件，具有极强的解释能力，并且各自呈现的覆盖率水平并不低（0.5694，0.5667，0.6587，0.7338）。    </w:t>
      </w:r>
    </w:p>
    <w:p w14:paraId="3E0D3CF6">
      <w:pPr>
        <w:rPr>
          <w:rFonts w:hint="eastAsia"/>
          <w:lang w:val="en-US" w:eastAsia="zh-CN"/>
        </w:rPr>
      </w:pPr>
      <w:r>
        <w:rPr>
          <w:rFonts w:hint="eastAsia"/>
          <w:lang w:val="en-US" w:eastAsia="zh-CN"/>
        </w:rPr>
        <w:t>换言之，良好锻炼方式生活习惯、良好的社会支持、较好健康素养、较好健康观念呈现已经成为多数老年人主动健康程度高的普遍共性。</w:t>
      </w:r>
    </w:p>
    <w:p w14:paraId="5A188EDC">
      <w:pPr>
        <w:rPr>
          <w:rFonts w:hint="default"/>
          <w:lang w:val="en-US" w:eastAsia="zh-CN"/>
        </w:rPr>
      </w:pPr>
      <w:r>
        <w:rPr>
          <w:rFonts w:hint="eastAsia"/>
          <w:lang w:val="en-US" w:eastAsia="zh-CN"/>
        </w:rPr>
        <w:t xml:space="preserve">   说明在我们研究的样本中，大多数老年人有良好的锻炼身体的习惯，有社会大力支持，养成了自己较好的健康素养，健康观念。以南京样本中老年人为例，所调查的区域多为南京大学，东南大学等学校辐射下的老年人，在访谈过程中也直接告诉我们他们对于主动健康的积极看法。因此这些老年人健康素养普遍较高。他们的退休工资普遍较高，退休福利好。同时社区的照顾到位，社区护工会有定时的照顾慰问，上门体检等活动。也会有青年志愿者在社区工作人员引导下对老年人进行上门就诊体检等志愿服务，即得到了社会的大力支持。数据结论与我们访谈结果基本一致。因此他们接受了良好的社会支持，也有空间进行自我锻炼，拥有较好健康素养和健康观念，是会自发的进行主动健康相关的活动。</w:t>
      </w:r>
    </w:p>
    <w:p w14:paraId="7504453A">
      <w:pPr>
        <w:numPr>
          <w:ilvl w:val="0"/>
          <w:numId w:val="0"/>
        </w:numPr>
        <w:bidi w:val="0"/>
        <w:ind w:firstLine="420" w:firstLineChars="200"/>
        <w:rPr>
          <w:rFonts w:hint="default"/>
          <w:b w:val="0"/>
          <w:bCs w:val="0"/>
          <w:lang w:val="en-US" w:eastAsia="zh-CN"/>
        </w:rPr>
      </w:pPr>
      <w:r>
        <w:rPr>
          <w:rFonts w:hint="eastAsia"/>
          <w:lang w:val="en-US" w:eastAsia="zh-CN"/>
        </w:rPr>
        <w:t>2.九</w:t>
      </w:r>
      <w:r>
        <w:rPr>
          <w:rFonts w:hint="eastAsia"/>
          <w:b w:val="0"/>
          <w:bCs w:val="0"/>
          <w:lang w:val="en-US" w:eastAsia="zh-CN"/>
        </w:rPr>
        <w:t>条组态的总体一致性为0.9116，总体覆盖率达到82.14%具有极佳的解释效果。一致性越接近1，总体覆盖率越接近100%，表明条件组合影响程度越大。有以下条件组合的结论：</w:t>
      </w:r>
      <w:r>
        <w:rPr>
          <w:rFonts w:hint="eastAsia"/>
          <w:lang w:val="en-US" w:eastAsia="zh-CN"/>
        </w:rPr>
        <w:t>有良好的健康素养、健康观念，加之一定的锻炼和良好的生活习惯、较好的社会支持、自身健康状况，依然可以促进获得高主动健康的结果。而对于一个老年人的健康素养健康观念的培养，由个人，环境，社会的三方影响。</w:t>
      </w:r>
    </w:p>
    <w:p w14:paraId="3246FBC0">
      <w:pPr>
        <w:numPr>
          <w:ilvl w:val="0"/>
          <w:numId w:val="0"/>
        </w:numPr>
        <w:bidi w:val="0"/>
        <w:rPr>
          <w:rFonts w:hint="default"/>
          <w:b w:val="0"/>
          <w:bCs w:val="0"/>
          <w:lang w:val="en-US" w:eastAsia="zh-CN"/>
        </w:rPr>
      </w:pPr>
      <w:r>
        <w:rPr>
          <w:rFonts w:hint="eastAsia"/>
          <w:lang w:val="en-US" w:eastAsia="zh-CN"/>
        </w:rPr>
        <w:t>（1）个人上，</w:t>
      </w:r>
      <w:r>
        <w:rPr>
          <w:rFonts w:hint="default"/>
          <w:lang w:val="en-US" w:eastAsia="zh-CN"/>
        </w:rPr>
        <w:t>许多老年人深受“老有所依”的传统思想</w:t>
      </w:r>
      <w:r>
        <w:rPr>
          <w:rFonts w:hint="eastAsia"/>
          <w:lang w:val="en-US" w:eastAsia="zh-CN"/>
        </w:rPr>
        <w:t>和“生老病死，顺其自然”这些“佛系”思想</w:t>
      </w:r>
      <w:r>
        <w:rPr>
          <w:rFonts w:hint="default"/>
          <w:lang w:val="en-US" w:eastAsia="zh-CN"/>
        </w:rPr>
        <w:t>影响，导致他们在健康问题上缺乏主动性，更多地依赖子女或</w:t>
      </w:r>
      <w:r>
        <w:rPr>
          <w:rFonts w:hint="eastAsia"/>
          <w:lang w:val="en-US" w:eastAsia="zh-CN"/>
        </w:rPr>
        <w:t>社会的</w:t>
      </w:r>
      <w:r>
        <w:rPr>
          <w:rFonts w:hint="default"/>
          <w:lang w:val="en-US" w:eastAsia="zh-CN"/>
        </w:rPr>
        <w:t>医疗保健系统。许多老年人对于新兴的健康知识和理念持怀疑态度，更倾向于相信传统的健康观念和方法。这种对新事物的抵触，限制了他们在健康维护上的选择和行动</w:t>
      </w:r>
      <w:r>
        <w:rPr>
          <w:rFonts w:hint="eastAsia"/>
          <w:lang w:val="en-US" w:eastAsia="zh-CN"/>
        </w:rPr>
        <w:t>，因此更多需要环境和社会的努力，潜移默化地使他们认识主动健康，加入主动健康。</w:t>
      </w:r>
    </w:p>
    <w:p w14:paraId="3B1C9B22">
      <w:pPr>
        <w:numPr>
          <w:ilvl w:val="0"/>
          <w:numId w:val="0"/>
        </w:numPr>
        <w:bidi w:val="0"/>
        <w:rPr>
          <w:rFonts w:hint="default"/>
          <w:b w:val="0"/>
          <w:bCs w:val="0"/>
          <w:lang w:val="en-US" w:eastAsia="zh-CN"/>
        </w:rPr>
      </w:pPr>
      <w:r>
        <w:rPr>
          <w:rFonts w:hint="eastAsia"/>
          <w:lang w:val="en-US" w:eastAsia="zh-CN"/>
        </w:rPr>
        <w:t>（2）环境上，需要增加</w:t>
      </w:r>
      <w:r>
        <w:rPr>
          <w:rFonts w:hint="default"/>
          <w:lang w:val="en-US" w:eastAsia="zh-CN"/>
        </w:rPr>
        <w:t>老年人受到社区</w:t>
      </w:r>
      <w:r>
        <w:rPr>
          <w:rFonts w:hint="eastAsia"/>
          <w:lang w:val="en-US" w:eastAsia="zh-CN"/>
        </w:rPr>
        <w:t>的</w:t>
      </w:r>
      <w:r>
        <w:rPr>
          <w:rFonts w:hint="default"/>
          <w:lang w:val="en-US" w:eastAsia="zh-CN"/>
        </w:rPr>
        <w:t>健康服务、健康信息和公共设施等</w:t>
      </w:r>
      <w:r>
        <w:rPr>
          <w:rFonts w:hint="eastAsia"/>
          <w:lang w:val="en-US" w:eastAsia="zh-CN"/>
        </w:rPr>
        <w:t>影响因素</w:t>
      </w:r>
      <w:r>
        <w:rPr>
          <w:rFonts w:hint="default"/>
          <w:lang w:val="en-US" w:eastAsia="zh-CN"/>
        </w:rPr>
        <w:t>。</w:t>
      </w:r>
      <w:r>
        <w:rPr>
          <w:rFonts w:hint="eastAsia"/>
          <w:lang w:val="en-US" w:eastAsia="zh-CN"/>
        </w:rPr>
        <w:t>就拿我们小组集体访谈的青岛路社区来说，</w:t>
      </w:r>
      <w:r>
        <w:rPr>
          <w:rFonts w:hint="default"/>
          <w:lang w:val="en-US" w:eastAsia="zh-CN"/>
        </w:rPr>
        <w:t>社区</w:t>
      </w:r>
      <w:r>
        <w:rPr>
          <w:rFonts w:hint="eastAsia"/>
          <w:lang w:val="en-US" w:eastAsia="zh-CN"/>
        </w:rPr>
        <w:t>虽然有</w:t>
      </w:r>
      <w:r>
        <w:rPr>
          <w:rFonts w:hint="default"/>
          <w:lang w:val="en-US" w:eastAsia="zh-CN"/>
        </w:rPr>
        <w:t>专门针对老年人的健康服务，</w:t>
      </w:r>
      <w:r>
        <w:rPr>
          <w:rFonts w:hint="eastAsia"/>
          <w:lang w:val="en-US" w:eastAsia="zh-CN"/>
        </w:rPr>
        <w:t>但是人力资源的不足</w:t>
      </w:r>
      <w:r>
        <w:rPr>
          <w:rFonts w:hint="default"/>
          <w:lang w:val="en-US" w:eastAsia="zh-CN"/>
        </w:rPr>
        <w:t>使得老年人在寻求健康支持时常常感到无助。</w:t>
      </w:r>
      <w:r>
        <w:rPr>
          <w:rFonts w:hint="eastAsia"/>
          <w:lang w:val="en-US" w:eastAsia="zh-CN"/>
        </w:rPr>
        <w:t>因此需要增加</w:t>
      </w:r>
      <w:r>
        <w:rPr>
          <w:rFonts w:hint="default"/>
          <w:lang w:val="en-US" w:eastAsia="zh-CN"/>
        </w:rPr>
        <w:t>社区健康服务</w:t>
      </w:r>
      <w:r>
        <w:rPr>
          <w:rFonts w:hint="eastAsia"/>
          <w:lang w:val="en-US" w:eastAsia="zh-CN"/>
        </w:rPr>
        <w:t>增加</w:t>
      </w:r>
      <w:r>
        <w:rPr>
          <w:rFonts w:hint="default"/>
          <w:lang w:val="en-US" w:eastAsia="zh-CN"/>
        </w:rPr>
        <w:t>服务资源和</w:t>
      </w:r>
      <w:r>
        <w:rPr>
          <w:rFonts w:hint="eastAsia"/>
          <w:lang w:val="en-US" w:eastAsia="zh-CN"/>
        </w:rPr>
        <w:t>服务人数。</w:t>
      </w:r>
    </w:p>
    <w:p w14:paraId="7DF2400D">
      <w:pPr>
        <w:numPr>
          <w:ilvl w:val="0"/>
          <w:numId w:val="0"/>
        </w:numPr>
        <w:bidi w:val="0"/>
        <w:rPr>
          <w:rFonts w:hint="eastAsia"/>
          <w:lang w:val="en-US" w:eastAsia="zh-CN"/>
        </w:rPr>
      </w:pPr>
      <w:r>
        <w:rPr>
          <w:rFonts w:hint="eastAsia"/>
          <w:lang w:val="en-US" w:eastAsia="zh-CN"/>
        </w:rPr>
        <w:t>（3）社会上，</w:t>
      </w:r>
      <w:r>
        <w:rPr>
          <w:rFonts w:hint="default"/>
          <w:lang w:val="en-US" w:eastAsia="zh-CN"/>
        </w:rPr>
        <w:t>社会在帮助老年人主动健康方面已经做了很多工作，但仍有一些地方需要改进。通过提高健康教育的针对性、加强心理健康支持和改善医疗保健服务的可及性，社会可以更好地帮助老年人维护和改善他们的健康状况。</w:t>
      </w:r>
      <w:r>
        <w:rPr>
          <w:rFonts w:hint="eastAsia"/>
          <w:lang w:val="en-US" w:eastAsia="zh-CN"/>
        </w:rPr>
        <w:t>应当</w:t>
      </w:r>
      <w:r>
        <w:rPr>
          <w:rFonts w:hint="default"/>
          <w:lang w:val="en-US" w:eastAsia="zh-CN"/>
        </w:rPr>
        <w:t>提高健康教育的针对性：目前的健康教育往往缺乏针对性，不能很好地满足老年人的个性化需求。社会应该根据老年人的不同健康状况和需求，提供更加个性化的健康教育和指导。加强心理健康支持：老年人常常面临孤独、抑郁等心理健康问题，社会应该提供更多的心理健康支持和咨询服务，帮助老年人应对这些挑战。改善医疗保健服务的可及性</w:t>
      </w:r>
      <w:r>
        <w:rPr>
          <w:rFonts w:hint="eastAsia"/>
          <w:lang w:val="en-US" w:eastAsia="zh-CN"/>
        </w:rPr>
        <w:t>。</w:t>
      </w:r>
    </w:p>
    <w:p w14:paraId="64EAB647">
      <w:pPr>
        <w:rPr>
          <w:rFonts w:hint="default"/>
          <w:lang w:val="en-US" w:eastAsia="zh-CN"/>
        </w:rPr>
      </w:pPr>
      <w:r>
        <w:rPr>
          <w:rFonts w:hint="eastAsia"/>
          <w:lang w:val="en-US" w:eastAsia="zh-CN"/>
        </w:rPr>
        <w:t xml:space="preserve">   </w:t>
      </w:r>
    </w:p>
    <w:p w14:paraId="1812DB56">
      <w:pPr>
        <w:rPr>
          <w:rFonts w:hint="eastAsia"/>
          <w:b/>
          <w:bCs/>
          <w:lang w:val="en-US" w:eastAsia="zh-CN"/>
        </w:rPr>
      </w:pPr>
      <w:r>
        <w:rPr>
          <w:rFonts w:hint="eastAsia"/>
          <w:b/>
          <w:bCs/>
          <w:lang w:val="en-US" w:eastAsia="zh-CN"/>
        </w:rPr>
        <w:t>4.5稳健性检验</w:t>
      </w:r>
    </w:p>
    <w:p w14:paraId="30559B1B">
      <w:pPr>
        <w:rPr>
          <w:rFonts w:hint="default"/>
          <w:b w:val="0"/>
          <w:bCs w:val="0"/>
          <w:lang w:val="en-US" w:eastAsia="zh-CN"/>
        </w:rPr>
      </w:pPr>
      <w:r>
        <w:rPr>
          <w:rFonts w:hint="eastAsia"/>
          <w:b w:val="0"/>
          <w:bCs w:val="0"/>
          <w:lang w:val="en-US" w:eastAsia="zh-CN"/>
        </w:rPr>
        <w:t>在QCA中，稳健性检验是确保在不同的分析条件下，研究结果仍然一致，确保了研究的稳定性和可行度，增强对结果的解释能力。本文将一致性阈值从0.8设置为0.9时，解的一致性也从0.9116提升至0.9673，因此通过一致性检验。</w:t>
      </w:r>
    </w:p>
    <w:p w14:paraId="00FCB678">
      <w:pPr>
        <w:rPr>
          <w:rFonts w:hint="eastAsia"/>
          <w:b w:val="0"/>
          <w:bCs w:val="0"/>
          <w:lang w:val="en-US" w:eastAsia="zh-CN"/>
        </w:rPr>
      </w:pPr>
    </w:p>
    <w:p w14:paraId="20F8A459">
      <w:pPr>
        <w:rPr>
          <w:rFonts w:hint="eastAsia"/>
          <w:b w:val="0"/>
          <w:bCs w:val="0"/>
          <w:lang w:val="en-US" w:eastAsia="zh-CN"/>
        </w:rPr>
      </w:pPr>
    </w:p>
    <w:p w14:paraId="376D0533">
      <w:pPr>
        <w:rPr>
          <w:rFonts w:hint="eastAsia"/>
          <w:b w:val="0"/>
          <w:bCs w:val="0"/>
          <w:lang w:val="en-US" w:eastAsia="zh-CN"/>
        </w:rPr>
      </w:pPr>
    </w:p>
    <w:p w14:paraId="2C0AABE7">
      <w:pPr>
        <w:rPr>
          <w:rFonts w:hint="default"/>
          <w:b w:val="0"/>
          <w:bCs w:val="0"/>
          <w:lang w:val="en-US" w:eastAsia="zh-CN"/>
        </w:rPr>
      </w:pPr>
    </w:p>
    <w:p w14:paraId="42487735"/>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14:paraId="42E27B8B">
      <w:pPr>
        <w:pStyle w:val="2"/>
        <w:snapToGrid w:val="0"/>
      </w:pPr>
      <w:r>
        <w:rPr>
          <w:rStyle w:val="7"/>
        </w:rPr>
        <w:endnoteRef/>
      </w:r>
      <w:r>
        <w:t xml:space="preserve"> </w:t>
      </w:r>
      <w:r>
        <w:rPr>
          <w:lang w:val="en-US" w:eastAsia="zh-CN"/>
        </w:rPr>
        <w:t xml:space="preserve">RAGIN C C. The comparative method: moving beyond qualitative </w:t>
      </w:r>
      <w:r>
        <w:rPr>
          <w:rFonts w:hint="default"/>
          <w:lang w:val="en-US" w:eastAsia="zh-CN"/>
        </w:rPr>
        <w:t xml:space="preserve">and quantitative strategies［M］.California: University of California Press, 1987:1-5. </w:t>
      </w:r>
    </w:p>
    <w:p w14:paraId="4D00EA23">
      <w:pPr>
        <w:pStyle w:val="2"/>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E79667"/>
    <w:multiLevelType w:val="singleLevel"/>
    <w:tmpl w:val="E0E79667"/>
    <w:lvl w:ilvl="0" w:tentative="0">
      <w:start w:val="2"/>
      <w:numFmt w:val="decimal"/>
      <w:suff w:val="nothing"/>
      <w:lvlText w:val="（%1）"/>
      <w:lvlJc w:val="left"/>
    </w:lvl>
  </w:abstractNum>
  <w:abstractNum w:abstractNumId="1">
    <w:nsid w:val="18843455"/>
    <w:multiLevelType w:val="singleLevel"/>
    <w:tmpl w:val="1884345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4YzRiYTNkNTY1YWE4ZGZjMjUyYTMyYjQ1YTBiM2QifQ=="/>
  </w:docVars>
  <w:rsids>
    <w:rsidRoot w:val="37F50DEE"/>
    <w:rsid w:val="03442B5B"/>
    <w:rsid w:val="18F32AFF"/>
    <w:rsid w:val="1AE766F2"/>
    <w:rsid w:val="1D6E6226"/>
    <w:rsid w:val="1E956402"/>
    <w:rsid w:val="227635D6"/>
    <w:rsid w:val="235A2028"/>
    <w:rsid w:val="24DB313E"/>
    <w:rsid w:val="326A727D"/>
    <w:rsid w:val="37F50DEE"/>
    <w:rsid w:val="39AD3E67"/>
    <w:rsid w:val="3BE65F25"/>
    <w:rsid w:val="3D1D6E51"/>
    <w:rsid w:val="41F52311"/>
    <w:rsid w:val="42E934F8"/>
    <w:rsid w:val="521340EE"/>
    <w:rsid w:val="555F2E83"/>
    <w:rsid w:val="57040138"/>
    <w:rsid w:val="5D867301"/>
    <w:rsid w:val="66886A01"/>
    <w:rsid w:val="67A23AF2"/>
    <w:rsid w:val="67C76A81"/>
    <w:rsid w:val="6ED22F0F"/>
    <w:rsid w:val="724D7E05"/>
    <w:rsid w:val="741C3C1E"/>
    <w:rsid w:val="78B0131D"/>
    <w:rsid w:val="7F264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ndnote reference"/>
    <w:basedOn w:val="6"/>
    <w:uiPriority w:val="0"/>
    <w:rPr>
      <w:vertAlign w:val="superscript"/>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5884</Words>
  <Characters>6724</Characters>
  <Lines>0</Lines>
  <Paragraphs>0</Paragraphs>
  <TotalTime>2</TotalTime>
  <ScaleCrop>false</ScaleCrop>
  <LinksUpToDate>false</LinksUpToDate>
  <CharactersWithSpaces>6757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2024-10-09T12:19:00Z</dcterms:created>
  <dc:creator>玉瑶月</dc:creator>
  <cp:lastModifiedBy>微信用户</cp:lastModifiedBy>
  <dcterms:modified xsi:type="dcterms:W3CDTF">2024-10-11T10:33:05Z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B4A9FA7EEBA243B09FBA07622C6CE11D_13</vt:lpwstr>
  </property>
</Properties>
</file>