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highlight w:val="white"/>
        </w:rPr>
      </w:pPr>
      <w:r w:rsidDel="00000000" w:rsidR="00000000" w:rsidRPr="00000000">
        <w:rPr>
          <w:b w:val="1"/>
          <w:bCs w:val="1"/>
          <w:rtl w:val="0"/>
        </w:rPr>
        <w:t xml:space="preserve">Question: </w:t>
      </w:r>
      <w:r w:rsidDel="00000000" w:rsidR="00000000" w:rsidRPr="00000000">
        <w:rPr>
          <w:b w:val="1"/>
          <w:bCs w:val="1"/>
          <w:highlight w:val="white"/>
          <w:rtl w:val="0"/>
        </w:rPr>
        <w:t xml:space="preserve">Which UN Sustainable Development Goal(s) are you targeting?</w:t>
      </w:r>
      <w:r w:rsidDel="00000000" w:rsidR="00000000" w:rsidRPr="00000000">
        <w:rPr>
          <w:b w:val="1"/>
          <w:bCs w:val="1"/>
          <w:highlight w:val="white"/>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SDG 1: No Poverty</w:t>
      </w:r>
    </w:p>
    <w:p w:rsidR="00000000" w:rsidDel="00000000" w:rsidP="00000000" w:rsidRDefault="00000000" w:rsidRPr="00000000" w14:paraId="00000004">
      <w:pPr>
        <w:rPr/>
      </w:pPr>
      <w:r w:rsidDel="00000000" w:rsidR="00000000" w:rsidRPr="00000000">
        <w:rPr>
          <w:rtl w:val="0"/>
        </w:rPr>
        <w:t xml:space="preserve">SDG 8: Decent Work and Economic Growth</w:t>
      </w:r>
    </w:p>
    <w:p w:rsidR="00000000" w:rsidDel="00000000" w:rsidP="00000000" w:rsidRDefault="00000000" w:rsidRPr="00000000" w14:paraId="00000005">
      <w:pPr>
        <w:rPr/>
      </w:pPr>
      <w:r w:rsidDel="00000000" w:rsidR="00000000" w:rsidRPr="00000000">
        <w:rPr>
          <w:rtl w:val="0"/>
        </w:rPr>
        <w:t xml:space="preserve">SDG 10: Reduced Inequalities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highlight w:val="white"/>
        </w:rPr>
      </w:pPr>
      <w:r w:rsidDel="00000000" w:rsidR="00000000" w:rsidRPr="00000000">
        <w:rPr>
          <w:b w:val="1"/>
          <w:bCs w:val="1"/>
          <w:rtl w:val="0"/>
        </w:rPr>
        <w:t xml:space="preserve">Question: </w:t>
      </w:r>
      <w:r w:rsidDel="00000000" w:rsidR="00000000" w:rsidRPr="00000000">
        <w:rPr>
          <w:b w:val="1"/>
          <w:bCs w:val="1"/>
          <w:highlight w:val="white"/>
          <w:rtl w:val="0"/>
        </w:rPr>
        <w:t xml:space="preserve">Please describe how your solution/value proposition is addressing the above-indicated Sustainable Development Goal(s)</w:t>
      </w:r>
      <w:r w:rsidDel="00000000" w:rsidR="00000000" w:rsidRPr="00000000">
        <w:rPr>
          <w:b w:val="1"/>
          <w:bCs w:val="1"/>
          <w:highlight w:val="white"/>
          <w:rtl w:val="0"/>
        </w:rPr>
        <w:t xml:space="preserve">*</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Prevista helps internationally mobile professionals understand whether they are on track for the retirement they expect. Many people who work across multiple EU countries accumulate pension rights in different systems over the course of their careers. These entitlements are often difficult to find, understand, and consolidate, which can lead to pension gaps, missed benefits, and poor retirement planning. Prevista brings these fragmented pension records together in one place and helps users make informed decisions about retirement age, future contributions, and where to live in retirement.</w:t>
      </w:r>
    </w:p>
    <w:p w:rsidR="00000000" w:rsidDel="00000000" w:rsidP="00000000" w:rsidRDefault="00000000" w:rsidRPr="00000000" w14:paraId="0000000A">
      <w:pPr>
        <w:spacing w:after="240" w:before="240" w:lineRule="auto"/>
        <w:rPr/>
      </w:pPr>
      <w:r w:rsidDel="00000000" w:rsidR="00000000" w:rsidRPr="00000000">
        <w:rPr>
          <w:rtl w:val="0"/>
        </w:rPr>
        <w:t xml:space="preserve">SDG 1 – No Poverty</w:t>
      </w:r>
    </w:p>
    <w:p w:rsidR="00000000" w:rsidDel="00000000" w:rsidP="00000000" w:rsidRDefault="00000000" w:rsidRPr="00000000" w14:paraId="0000000B">
      <w:pPr>
        <w:spacing w:after="240" w:before="240" w:lineRule="auto"/>
        <w:rPr/>
      </w:pPr>
      <w:r w:rsidDel="00000000" w:rsidR="00000000" w:rsidRPr="00000000">
        <w:rPr>
          <w:rtl w:val="0"/>
        </w:rPr>
        <w:t xml:space="preserve">A significant retirement-income gap often goes unnoticed until it is too late to address. By making future shortfalls visible years or decades in advance, Prevista gives people the opportunity to take corrective action and strengthen their financial security in later life. In doing so, it supports the broader objective of reducing the risk of poverty among older adults.</w:t>
      </w:r>
    </w:p>
    <w:p w:rsidR="00000000" w:rsidDel="00000000" w:rsidP="00000000" w:rsidRDefault="00000000" w:rsidRPr="00000000" w14:paraId="0000000C">
      <w:pPr>
        <w:spacing w:after="240" w:before="240" w:lineRule="auto"/>
        <w:rPr/>
      </w:pPr>
      <w:r w:rsidDel="00000000" w:rsidR="00000000" w:rsidRPr="00000000">
        <w:rPr>
          <w:rtl w:val="0"/>
        </w:rPr>
        <w:t xml:space="preserve">SDG 10 – Reduced Inequalities</w:t>
      </w:r>
    </w:p>
    <w:p w:rsidR="00000000" w:rsidDel="00000000" w:rsidP="00000000" w:rsidRDefault="00000000" w:rsidRPr="00000000" w14:paraId="0000000D">
      <w:pPr>
        <w:spacing w:after="240" w:before="240" w:lineRule="auto"/>
        <w:rPr/>
      </w:pPr>
      <w:r w:rsidDel="00000000" w:rsidR="00000000" w:rsidRPr="00000000">
        <w:rPr>
          <w:rtl w:val="0"/>
        </w:rPr>
        <w:t xml:space="preserve">Workers who move between countries frequently face disadvantages that people with single-country careers do not. Pension rights become fragmented across jurisdictions, creating complexity and increasing the likelihood that benefits are overlooked or underclaimed. Prevista helps reduce this disadvantage by making cross-border pension entitlements easier to understand and manage, supporting fairer outcomes for mobile workers.</w:t>
      </w:r>
    </w:p>
    <w:p w:rsidR="00000000" w:rsidDel="00000000" w:rsidP="00000000" w:rsidRDefault="00000000" w:rsidRPr="00000000" w14:paraId="0000000E">
      <w:pPr>
        <w:spacing w:after="240" w:before="240" w:lineRule="auto"/>
        <w:rPr/>
      </w:pPr>
      <w:r w:rsidDel="00000000" w:rsidR="00000000" w:rsidRPr="00000000">
        <w:rPr>
          <w:rtl w:val="0"/>
        </w:rPr>
        <w:t xml:space="preserve">SDG 8 – Decent Work and Economic Growth</w:t>
      </w:r>
    </w:p>
    <w:p w:rsidR="00000000" w:rsidDel="00000000" w:rsidP="00000000" w:rsidRDefault="00000000" w:rsidRPr="00000000" w14:paraId="0000000F">
      <w:pPr>
        <w:spacing w:after="240" w:before="240" w:lineRule="auto"/>
        <w:rPr/>
      </w:pPr>
      <w:r w:rsidDel="00000000" w:rsidR="00000000" w:rsidRPr="00000000">
        <w:rPr>
          <w:rtl w:val="0"/>
        </w:rPr>
        <w:t xml:space="preserve">Comprehensive retirement planning is often available only to high-net-worth individuals through private financial advisers. Prevista makes this type of planning accessible to a much broader audience by providing clear, data-driven guidance on retirement readiness and pension optimization. This contributes to greater financial inclusion and empowers individuals to make informed long-term financial decisions.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highlight w:val="white"/>
        </w:rPr>
      </w:pPr>
      <w:r w:rsidDel="00000000" w:rsidR="00000000" w:rsidRPr="00000000">
        <w:rPr>
          <w:b w:val="1"/>
          <w:bCs w:val="1"/>
          <w:highlight w:val="white"/>
          <w:rtl w:val="0"/>
        </w:rPr>
        <w:t xml:space="preserve">Question: In a single sentence, please describe your solution/value proposition</w:t>
      </w:r>
    </w:p>
    <w:p w:rsidR="00000000" w:rsidDel="00000000" w:rsidP="00000000" w:rsidRDefault="00000000" w:rsidRPr="00000000" w14:paraId="00000012">
      <w:pPr>
        <w:rPr>
          <w:highlight w:val="white"/>
        </w:rPr>
      </w:pPr>
      <w:r w:rsidDel="00000000" w:rsidR="00000000" w:rsidRPr="00000000">
        <w:rPr>
          <w:rtl w:val="0"/>
        </w:rPr>
      </w:r>
    </w:p>
    <w:p w:rsidR="00000000" w:rsidDel="00000000" w:rsidP="00000000" w:rsidRDefault="00000000" w:rsidRPr="00000000" w14:paraId="00000013">
      <w:pPr>
        <w:rPr>
          <w:highlight w:val="white"/>
        </w:rPr>
      </w:pPr>
      <w:r w:rsidDel="00000000" w:rsidR="00000000" w:rsidRPr="00000000">
        <w:rPr>
          <w:highlight w:val="white"/>
          <w:rtl w:val="0"/>
        </w:rPr>
        <w:t xml:space="preserve">Prevista is an AI platform that turns people's fragmented cross-border pension and financial records into one accurate, up-to-date picture of everything they have, so they and their families know what's there and what to do with it.</w:t>
      </w:r>
    </w:p>
    <w:p w:rsidR="00000000" w:rsidDel="00000000" w:rsidP="00000000" w:rsidRDefault="00000000" w:rsidRPr="00000000" w14:paraId="00000014">
      <w:pPr>
        <w:rPr>
          <w:highlight w:val="white"/>
        </w:rPr>
      </w:pPr>
      <w:r w:rsidDel="00000000" w:rsidR="00000000" w:rsidRPr="00000000">
        <w:rPr>
          <w:rtl w:val="0"/>
        </w:rPr>
      </w:r>
    </w:p>
    <w:p w:rsidR="00000000" w:rsidDel="00000000" w:rsidP="00000000" w:rsidRDefault="00000000" w:rsidRPr="00000000" w14:paraId="00000015">
      <w:pPr>
        <w:rPr>
          <w:b w:val="1"/>
          <w:bCs w:val="1"/>
          <w:highlight w:val="white"/>
        </w:rPr>
      </w:pPr>
      <w:r w:rsidDel="00000000" w:rsidR="00000000" w:rsidRPr="00000000">
        <w:rPr>
          <w:b w:val="1"/>
          <w:bCs w:val="1"/>
          <w:highlight w:val="white"/>
          <w:rtl w:val="0"/>
        </w:rPr>
        <w:t xml:space="preserve">Question: Please provide a detailed description of your solution/value proposition</w:t>
      </w:r>
      <w:r w:rsidDel="00000000" w:rsidR="00000000" w:rsidRPr="00000000">
        <w:rPr>
          <w:b w:val="1"/>
          <w:bCs w:val="1"/>
          <w:highlight w:val="white"/>
          <w:rtl w:val="0"/>
        </w:rPr>
        <w:t xml:space="preserve">*</w:t>
      </w:r>
    </w:p>
    <w:p w:rsidR="00000000" w:rsidDel="00000000" w:rsidP="00000000" w:rsidRDefault="00000000" w:rsidRPr="00000000" w14:paraId="00000016">
      <w:pPr>
        <w:rPr>
          <w:b w:val="1"/>
          <w:bCs w:val="1"/>
          <w:highlight w:val="white"/>
        </w:rPr>
      </w:pPr>
      <w:r w:rsidDel="00000000" w:rsidR="00000000" w:rsidRPr="00000000">
        <w:rPr>
          <w:rtl w:val="0"/>
        </w:rPr>
      </w:r>
    </w:p>
    <w:p w:rsidR="00000000" w:rsidDel="00000000" w:rsidP="00000000" w:rsidRDefault="00000000" w:rsidRPr="00000000" w14:paraId="00000017">
      <w:pPr>
        <w:spacing w:after="240" w:before="240" w:lineRule="auto"/>
        <w:rPr>
          <w:highlight w:val="white"/>
        </w:rPr>
      </w:pPr>
      <w:r w:rsidDel="00000000" w:rsidR="00000000" w:rsidRPr="00000000">
        <w:rPr>
          <w:highlight w:val="white"/>
          <w:rtl w:val="0"/>
        </w:rPr>
        <w:t xml:space="preserve">Internationally mobile professionals face a retirement-planning problem that existing tools don't solve. Pension rights accumulate across state, workplace, and private schemes in every country they've worked in, leaving entitlements scattered across different systems, languages, currencies, and rules. Existing pension and financial-planning tools rarely provide a consolidated view of pension rights accumulated across multiple European countries. As a result, many people reach mid-career without a clear understanding of what they'll actually have in retirement.</w:t>
      </w:r>
    </w:p>
    <w:p w:rsidR="00000000" w:rsidDel="00000000" w:rsidP="00000000" w:rsidRDefault="00000000" w:rsidRPr="00000000" w14:paraId="00000018">
      <w:pPr>
        <w:spacing w:after="240" w:before="240" w:lineRule="auto"/>
        <w:rPr>
          <w:highlight w:val="white"/>
        </w:rPr>
      </w:pPr>
      <w:r w:rsidDel="00000000" w:rsidR="00000000" w:rsidRPr="00000000">
        <w:rPr>
          <w:highlight w:val="white"/>
          <w:rtl w:val="0"/>
        </w:rPr>
        <w:t xml:space="preserve">Prevista brings these fragmented pension rights into one place. Users upload pension statements from any jurisdiction, AI extracts the relevant information, and country-specific models calculate benefits under local rules. Every figure remains linked to its original source, providing transparency and trust.</w:t>
      </w:r>
    </w:p>
    <w:p w:rsidR="00000000" w:rsidDel="00000000" w:rsidP="00000000" w:rsidRDefault="00000000" w:rsidRPr="00000000" w14:paraId="00000019">
      <w:pPr>
        <w:spacing w:after="240" w:before="240" w:lineRule="auto"/>
        <w:rPr>
          <w:highlight w:val="white"/>
        </w:rPr>
      </w:pPr>
      <w:r w:rsidDel="00000000" w:rsidR="00000000" w:rsidRPr="00000000">
        <w:rPr>
          <w:highlight w:val="white"/>
          <w:rtl w:val="0"/>
        </w:rPr>
        <w:t xml:space="preserve">Prevista then highlights potential retirement-income gaps and the options available to address them, such as adjusting retirement age, future contributions, or retirement residency. Its core value, however, is clarity: for the first time, internationally mobile professionals can see their complete pension picture in one place.</w:t>
      </w:r>
    </w:p>
    <w:p w:rsidR="00000000" w:rsidDel="00000000" w:rsidP="00000000" w:rsidRDefault="00000000" w:rsidRPr="00000000" w14:paraId="0000001A">
      <w:pPr>
        <w:rPr>
          <w:highlight w:val="white"/>
        </w:rPr>
      </w:pPr>
      <w:r w:rsidDel="00000000" w:rsidR="00000000" w:rsidRPr="00000000">
        <w:rPr>
          <w:rtl w:val="0"/>
        </w:rPr>
      </w:r>
    </w:p>
    <w:p w:rsidR="00000000" w:rsidDel="00000000" w:rsidP="00000000" w:rsidRDefault="00000000" w:rsidRPr="00000000" w14:paraId="0000001B">
      <w:pPr>
        <w:rPr>
          <w:b w:val="1"/>
          <w:bCs w:val="1"/>
          <w:highlight w:val="white"/>
        </w:rPr>
      </w:pPr>
      <w:r w:rsidDel="00000000" w:rsidR="00000000" w:rsidRPr="00000000">
        <w:rPr>
          <w:b w:val="1"/>
          <w:bCs w:val="1"/>
          <w:highlight w:val="white"/>
          <w:rtl w:val="0"/>
        </w:rPr>
        <w:t xml:space="preserve">Question: What are the 3 key success factors to (further) scale your business?</w:t>
      </w:r>
      <w:r w:rsidDel="00000000" w:rsidR="00000000" w:rsidRPr="00000000">
        <w:rPr>
          <w:b w:val="1"/>
          <w:bCs w:val="1"/>
          <w:highlight w:val="white"/>
          <w:rtl w:val="0"/>
        </w:rPr>
        <w:t xml:space="preserve">*</w:t>
      </w:r>
    </w:p>
    <w:p w:rsidR="00000000" w:rsidDel="00000000" w:rsidP="00000000" w:rsidRDefault="00000000" w:rsidRPr="00000000" w14:paraId="0000001C">
      <w:pPr>
        <w:rPr>
          <w:highlight w:val="white"/>
        </w:rPr>
      </w:pPr>
      <w:r w:rsidDel="00000000" w:rsidR="00000000" w:rsidRPr="00000000">
        <w:rPr>
          <w:highlight w:val="white"/>
          <w:rtl w:val="0"/>
        </w:rPr>
        <w:t xml:space="preserve">1. Physical footing to win our Luxembourg beachhead market. </w:t>
      </w:r>
    </w:p>
    <w:p w:rsidR="00000000" w:rsidDel="00000000" w:rsidP="00000000" w:rsidRDefault="00000000" w:rsidRPr="00000000" w14:paraId="0000001D">
      <w:pPr>
        <w:rPr>
          <w:highlight w:val="white"/>
        </w:rPr>
      </w:pPr>
      <w:r w:rsidDel="00000000" w:rsidR="00000000" w:rsidRPr="00000000">
        <w:rPr>
          <w:highlight w:val="white"/>
          <w:rtl w:val="0"/>
        </w:rPr>
        <w:t xml:space="preserve">2. Network access to land distribution partnerships. </w:t>
      </w:r>
    </w:p>
    <w:p w:rsidR="00000000" w:rsidDel="00000000" w:rsidP="00000000" w:rsidRDefault="00000000" w:rsidRPr="00000000" w14:paraId="0000001E">
      <w:pPr>
        <w:rPr>
          <w:highlight w:val="white"/>
        </w:rPr>
      </w:pPr>
      <w:r w:rsidDel="00000000" w:rsidR="00000000" w:rsidRPr="00000000">
        <w:rPr>
          <w:highlight w:val="white"/>
          <w:rtl w:val="0"/>
        </w:rPr>
        <w:t xml:space="preserve">3. Trust + regulatory credibility from LU's finance ecosystem.</w:t>
      </w:r>
    </w:p>
    <w:p w:rsidR="00000000" w:rsidDel="00000000" w:rsidP="00000000" w:rsidRDefault="00000000" w:rsidRPr="00000000" w14:paraId="0000001F">
      <w:pPr>
        <w:rPr>
          <w:b w:val="1"/>
          <w:bCs w:val="1"/>
          <w:highlight w:val="white"/>
        </w:rPr>
      </w:pPr>
      <w:r w:rsidDel="00000000" w:rsidR="00000000" w:rsidRPr="00000000">
        <w:rPr>
          <w:rtl w:val="0"/>
        </w:rPr>
      </w:r>
    </w:p>
    <w:p w:rsidR="00000000" w:rsidDel="00000000" w:rsidP="00000000" w:rsidRDefault="00000000" w:rsidRPr="00000000" w14:paraId="00000020">
      <w:pPr>
        <w:rPr>
          <w:b w:val="1"/>
          <w:bCs w:val="1"/>
          <w:sz w:val="25"/>
          <w:szCs w:val="25"/>
          <w:highlight w:val="white"/>
        </w:rPr>
      </w:pPr>
      <w:r w:rsidDel="00000000" w:rsidR="00000000" w:rsidRPr="00000000">
        <w:rPr>
          <w:b w:val="1"/>
          <w:bCs w:val="1"/>
          <w:highlight w:val="white"/>
          <w:rtl w:val="0"/>
        </w:rPr>
        <w:t xml:space="preserve">Question: </w:t>
      </w:r>
      <w:r w:rsidDel="00000000" w:rsidR="00000000" w:rsidRPr="00000000">
        <w:rPr>
          <w:b w:val="1"/>
          <w:bCs w:val="1"/>
          <w:sz w:val="21"/>
          <w:szCs w:val="21"/>
          <w:highlight w:val="white"/>
          <w:rtl w:val="0"/>
        </w:rPr>
        <w:t xml:space="preserve">Please provide a detailed description of the market(s) you are targeting (type of customers: B2B, B2C, market size etc.)</w:t>
      </w:r>
      <w:r w:rsidDel="00000000" w:rsidR="00000000" w:rsidRPr="00000000">
        <w:rPr>
          <w:b w:val="1"/>
          <w:bCs w:val="1"/>
          <w:sz w:val="25"/>
          <w:szCs w:val="25"/>
          <w:highlight w:val="white"/>
          <w:rtl w:val="0"/>
        </w:rPr>
        <w:t xml:space="preserve">*</w:t>
      </w:r>
    </w:p>
    <w:p w:rsidR="00000000" w:rsidDel="00000000" w:rsidP="00000000" w:rsidRDefault="00000000" w:rsidRPr="00000000" w14:paraId="00000021">
      <w:pPr>
        <w:spacing w:after="240" w:before="240" w:lineRule="auto"/>
        <w:rPr>
          <w:highlight w:val="white"/>
        </w:rPr>
      </w:pPr>
      <w:r w:rsidDel="00000000" w:rsidR="00000000" w:rsidRPr="00000000">
        <w:rPr>
          <w:highlight w:val="white"/>
          <w:rtl w:val="0"/>
        </w:rPr>
        <w:t xml:space="preserve">Customer type - primarily B2C. Prevista is a consumer subscription for internationally-mobile professionals aged 35–60 who have relocated and built up pension entitlements in two or more countries. The target is people whose careers span multiple jurisdictions. A B2B layer drives acquisition: distribution partnerships with employers' HR, expat associations, mobility consultancies, banks and relocation agencies, each turning an existing audience into many signups.</w:t>
      </w:r>
    </w:p>
    <w:p w:rsidR="00000000" w:rsidDel="00000000" w:rsidP="00000000" w:rsidRDefault="00000000" w:rsidRPr="00000000" w14:paraId="00000022">
      <w:pPr>
        <w:spacing w:after="240" w:before="240" w:lineRule="auto"/>
        <w:rPr>
          <w:highlight w:val="white"/>
        </w:rPr>
      </w:pPr>
      <w:r w:rsidDel="00000000" w:rsidR="00000000" w:rsidRPr="00000000">
        <w:rPr>
          <w:highlight w:val="white"/>
          <w:rtl w:val="0"/>
        </w:rPr>
        <w:t xml:space="preserve">Beachhead - Luxembourg, where ~130,000-150,000 residents fit this profile. The most concentrated cross-border-pension market in Europe, ideal to validate the funnel before scaling.</w:t>
      </w:r>
    </w:p>
    <w:p w:rsidR="00000000" w:rsidDel="00000000" w:rsidP="00000000" w:rsidRDefault="00000000" w:rsidRPr="00000000" w14:paraId="00000023">
      <w:pPr>
        <w:spacing w:after="240" w:before="240" w:lineRule="auto"/>
        <w:rPr>
          <w:highlight w:val="white"/>
        </w:rPr>
      </w:pPr>
      <w:r w:rsidDel="00000000" w:rsidR="00000000" w:rsidRPr="00000000">
        <w:rPr>
          <w:highlight w:val="white"/>
          <w:rtl w:val="0"/>
        </w:rPr>
        <w:t xml:space="preserve">Total market - ~17 million EU citizens live in a member state other than their own (Eurostat), the theoretical ceiling. Prevista's addressable market expands as we add country engines - each new jurisdiction unlocks bilateral pension corridors with every supported country, multiplying reach. By Year 5, with all 29 engines live (EU27 + UK + Switzerland), the practical addressable market reaches ~12 million people.</w:t>
      </w:r>
    </w:p>
    <w:p w:rsidR="00000000" w:rsidDel="00000000" w:rsidP="00000000" w:rsidRDefault="00000000" w:rsidRPr="00000000" w14:paraId="00000024">
      <w:pPr>
        <w:spacing w:after="240" w:before="240" w:lineRule="auto"/>
        <w:rPr>
          <w:highlight w:val="white"/>
        </w:rPr>
      </w:pPr>
      <w:r w:rsidDel="00000000" w:rsidR="00000000" w:rsidRPr="00000000">
        <w:rPr>
          <w:highlight w:val="white"/>
          <w:rtl w:val="0"/>
        </w:rPr>
        <w:t xml:space="preserve">No incumbent solves this: not government portals, single-country apps, or generalist financial planners.`</w:t>
      </w:r>
    </w:p>
    <w:p w:rsidR="00000000" w:rsidDel="00000000" w:rsidP="00000000" w:rsidRDefault="00000000" w:rsidRPr="00000000" w14:paraId="00000025">
      <w:pPr>
        <w:rPr>
          <w:highlight w:val="white"/>
        </w:rPr>
      </w:pPr>
      <w:r w:rsidDel="00000000" w:rsidR="00000000" w:rsidRPr="00000000">
        <w:rPr>
          <w:rtl w:val="0"/>
        </w:rPr>
      </w:r>
    </w:p>
    <w:p w:rsidR="00000000" w:rsidDel="00000000" w:rsidP="00000000" w:rsidRDefault="00000000" w:rsidRPr="00000000" w14:paraId="00000026">
      <w:pPr>
        <w:rPr>
          <w:b w:val="1"/>
          <w:bCs w:val="1"/>
          <w:highlight w:val="white"/>
        </w:rPr>
      </w:pPr>
      <w:r w:rsidDel="00000000" w:rsidR="00000000" w:rsidRPr="00000000">
        <w:rPr>
          <w:b w:val="1"/>
          <w:bCs w:val="1"/>
          <w:highlight w:val="white"/>
          <w:rtl w:val="0"/>
        </w:rPr>
        <w:t xml:space="preserve">Question: </w:t>
      </w:r>
      <w:r w:rsidDel="00000000" w:rsidR="00000000" w:rsidRPr="00000000">
        <w:rPr>
          <w:b w:val="1"/>
          <w:bCs w:val="1"/>
          <w:sz w:val="21"/>
          <w:szCs w:val="21"/>
          <w:highlight w:val="white"/>
          <w:rtl w:val="0"/>
        </w:rPr>
        <w:t xml:space="preserve">In which market(s) are you currently active (location of current user/client base)?</w:t>
      </w:r>
      <w:r w:rsidDel="00000000" w:rsidR="00000000" w:rsidRPr="00000000">
        <w:rPr>
          <w:b w:val="1"/>
          <w:bCs w:val="1"/>
          <w:sz w:val="25"/>
          <w:szCs w:val="25"/>
          <w:highlight w:val="white"/>
          <w:rtl w:val="0"/>
        </w:rPr>
        <w:t xml:space="preserve">*</w:t>
      </w:r>
      <w:r w:rsidDel="00000000" w:rsidR="00000000" w:rsidRPr="00000000">
        <w:rPr>
          <w:rtl w:val="0"/>
        </w:rPr>
      </w:r>
    </w:p>
    <w:p w:rsidR="00000000" w:rsidDel="00000000" w:rsidP="00000000" w:rsidRDefault="00000000" w:rsidRPr="00000000" w14:paraId="00000027">
      <w:pPr>
        <w:rPr>
          <w:b w:val="1"/>
          <w:bCs w:val="1"/>
          <w:highlight w:val="white"/>
        </w:rPr>
      </w:pPr>
      <w:r w:rsidDel="00000000" w:rsidR="00000000" w:rsidRPr="00000000">
        <w:rPr>
          <w:rtl w:val="0"/>
        </w:rPr>
      </w:r>
    </w:p>
    <w:p w:rsidR="00000000" w:rsidDel="00000000" w:rsidP="00000000" w:rsidRDefault="00000000" w:rsidRPr="00000000" w14:paraId="00000028">
      <w:pPr>
        <w:rPr>
          <w:highlight w:val="white"/>
        </w:rPr>
      </w:pPr>
      <w:r w:rsidDel="00000000" w:rsidR="00000000" w:rsidRPr="00000000">
        <w:rPr>
          <w:highlight w:val="white"/>
          <w:rtl w:val="0"/>
        </w:rPr>
        <w:t xml:space="preserve">Luxembourg is our launch market and current focus. We're at the earliest stage — pre-launch, finalising the product ahead of our first users — so we don't yet have an active paying base.</w:t>
      </w:r>
    </w:p>
    <w:p w:rsidR="00000000" w:rsidDel="00000000" w:rsidP="00000000" w:rsidRDefault="00000000" w:rsidRPr="00000000" w14:paraId="00000029">
      <w:pPr>
        <w:rPr>
          <w:highlight w:val="white"/>
        </w:rPr>
      </w:pPr>
      <w:r w:rsidDel="00000000" w:rsidR="00000000" w:rsidRPr="00000000">
        <w:rPr>
          <w:rtl w:val="0"/>
        </w:rPr>
      </w:r>
    </w:p>
    <w:p w:rsidR="00000000" w:rsidDel="00000000" w:rsidP="00000000" w:rsidRDefault="00000000" w:rsidRPr="00000000" w14:paraId="0000002A">
      <w:pPr>
        <w:spacing w:after="40" w:lineRule="auto"/>
        <w:rPr>
          <w:b w:val="1"/>
          <w:bCs w:val="1"/>
          <w:sz w:val="21"/>
          <w:szCs w:val="21"/>
          <w:highlight w:val="white"/>
        </w:rPr>
      </w:pPr>
      <w:r w:rsidDel="00000000" w:rsidR="00000000" w:rsidRPr="00000000">
        <w:rPr>
          <w:rtl w:val="0"/>
        </w:rPr>
      </w:r>
    </w:p>
    <w:p w:rsidR="00000000" w:rsidDel="00000000" w:rsidP="00000000" w:rsidRDefault="00000000" w:rsidRPr="00000000" w14:paraId="0000002B">
      <w:pPr>
        <w:spacing w:after="40" w:lineRule="auto"/>
        <w:rPr>
          <w:b w:val="1"/>
          <w:bCs w:val="1"/>
          <w:sz w:val="21"/>
          <w:szCs w:val="21"/>
          <w:highlight w:val="white"/>
        </w:rPr>
      </w:pPr>
      <w:r w:rsidDel="00000000" w:rsidR="00000000" w:rsidRPr="00000000">
        <w:rPr>
          <w:rtl w:val="0"/>
        </w:rPr>
      </w:r>
    </w:p>
    <w:p w:rsidR="00000000" w:rsidDel="00000000" w:rsidP="00000000" w:rsidRDefault="00000000" w:rsidRPr="00000000" w14:paraId="0000002C">
      <w:pPr>
        <w:spacing w:after="40" w:lineRule="auto"/>
        <w:rPr>
          <w:b w:val="1"/>
          <w:bCs w:val="1"/>
          <w:sz w:val="25"/>
          <w:szCs w:val="25"/>
          <w:highlight w:val="white"/>
        </w:rPr>
      </w:pPr>
      <w:r w:rsidDel="00000000" w:rsidR="00000000" w:rsidRPr="00000000">
        <w:rPr>
          <w:b w:val="1"/>
          <w:bCs w:val="1"/>
          <w:sz w:val="21"/>
          <w:szCs w:val="21"/>
          <w:highlight w:val="white"/>
          <w:rtl w:val="0"/>
        </w:rPr>
        <w:t xml:space="preserve">What is/are your expansion market(s)?</w:t>
      </w:r>
      <w:r w:rsidDel="00000000" w:rsidR="00000000" w:rsidRPr="00000000">
        <w:rPr>
          <w:b w:val="1"/>
          <w:bCs w:val="1"/>
          <w:sz w:val="25"/>
          <w:szCs w:val="25"/>
          <w:highlight w:val="white"/>
          <w:rtl w:val="0"/>
        </w:rPr>
        <w:t xml:space="preserve">*</w:t>
      </w:r>
    </w:p>
    <w:p w:rsidR="00000000" w:rsidDel="00000000" w:rsidP="00000000" w:rsidRDefault="00000000" w:rsidRPr="00000000" w14:paraId="0000002D">
      <w:pPr>
        <w:rPr>
          <w:highlight w:val="white"/>
        </w:rPr>
      </w:pPr>
      <w:r w:rsidDel="00000000" w:rsidR="00000000" w:rsidRPr="00000000">
        <w:rPr>
          <w:highlight w:val="white"/>
          <w:rtl w:val="0"/>
        </w:rPr>
        <w:t xml:space="preserve">EU migration corridors, added c by engine. France and Switzerland join Luxembourg at launch; then Portugal, Spain, UK, Italy in Year 1; Germany in Year 2. Endpoint: all 29 markets — EU27 + UK + Switzerland— by Year 5.</w:t>
      </w:r>
    </w:p>
    <w:p w:rsidR="00000000" w:rsidDel="00000000" w:rsidP="00000000" w:rsidRDefault="00000000" w:rsidRPr="00000000" w14:paraId="0000002E">
      <w:pPr>
        <w:rPr>
          <w:highlight w:val="white"/>
        </w:rPr>
      </w:pPr>
      <w:r w:rsidDel="00000000" w:rsidR="00000000" w:rsidRPr="00000000">
        <w:rPr>
          <w:rtl w:val="0"/>
        </w:rPr>
      </w:r>
    </w:p>
    <w:p w:rsidR="00000000" w:rsidDel="00000000" w:rsidP="00000000" w:rsidRDefault="00000000" w:rsidRPr="00000000" w14:paraId="0000002F">
      <w:pPr>
        <w:spacing w:after="40" w:lineRule="auto"/>
        <w:rPr>
          <w:b w:val="1"/>
          <w:bCs w:val="1"/>
          <w:sz w:val="25"/>
          <w:szCs w:val="25"/>
          <w:highlight w:val="white"/>
        </w:rPr>
      </w:pPr>
      <w:r w:rsidDel="00000000" w:rsidR="00000000" w:rsidRPr="00000000">
        <w:rPr>
          <w:b w:val="1"/>
          <w:bCs w:val="1"/>
          <w:sz w:val="21"/>
          <w:szCs w:val="21"/>
          <w:highlight w:val="white"/>
          <w:rtl w:val="0"/>
        </w:rPr>
        <w:t xml:space="preserve">Please list 3 main direct and/or indirect competitors</w:t>
      </w:r>
      <w:r w:rsidDel="00000000" w:rsidR="00000000" w:rsidRPr="00000000">
        <w:rPr>
          <w:b w:val="1"/>
          <w:bCs w:val="1"/>
          <w:sz w:val="25"/>
          <w:szCs w:val="25"/>
          <w:highlight w:val="white"/>
          <w:rtl w:val="0"/>
        </w:rPr>
        <w:t xml:space="preserve">*</w:t>
      </w:r>
    </w:p>
    <w:p w:rsidR="00000000" w:rsidDel="00000000" w:rsidP="00000000" w:rsidRDefault="00000000" w:rsidRPr="00000000" w14:paraId="00000030">
      <w:pPr>
        <w:rPr>
          <w:highlight w:val="white"/>
        </w:rPr>
      </w:pPr>
      <w:r w:rsidDel="00000000" w:rsidR="00000000" w:rsidRPr="00000000">
        <w:rPr>
          <w:highlight w:val="white"/>
          <w:rtl w:val="0"/>
        </w:rPr>
        <w:t xml:space="preserve">EU migration corridors, added engine by engine. France and Germany join Luxembourg at launch; then Belgium, Spain, UK, Italy in Year 1; Switzerland in Year 2. Endpoint: all 29 markets - EU27 + UK + Switzerland - by Year 5.</w:t>
      </w:r>
    </w:p>
    <w:p w:rsidR="00000000" w:rsidDel="00000000" w:rsidP="00000000" w:rsidRDefault="00000000" w:rsidRPr="00000000" w14:paraId="00000031">
      <w:pPr>
        <w:rPr>
          <w:highlight w:val="white"/>
        </w:rPr>
      </w:pPr>
      <w:r w:rsidDel="00000000" w:rsidR="00000000" w:rsidRPr="00000000">
        <w:rPr>
          <w:rtl w:val="0"/>
        </w:rPr>
      </w:r>
    </w:p>
    <w:p w:rsidR="00000000" w:rsidDel="00000000" w:rsidP="00000000" w:rsidRDefault="00000000" w:rsidRPr="00000000" w14:paraId="00000032">
      <w:pPr>
        <w:spacing w:after="40" w:lineRule="auto"/>
        <w:rPr>
          <w:b w:val="1"/>
          <w:bCs w:val="1"/>
          <w:sz w:val="25"/>
          <w:szCs w:val="25"/>
          <w:highlight w:val="white"/>
        </w:rPr>
      </w:pPr>
      <w:r w:rsidDel="00000000" w:rsidR="00000000" w:rsidRPr="00000000">
        <w:rPr>
          <w:b w:val="1"/>
          <w:bCs w:val="1"/>
          <w:sz w:val="21"/>
          <w:szCs w:val="21"/>
          <w:highlight w:val="white"/>
          <w:rtl w:val="0"/>
        </w:rPr>
        <w:t xml:space="preserve">What is your competitive advantage / unique selling proposition? (How do you differentiate from your competitors? Do you have a unique product/service?) </w:t>
      </w:r>
      <w:r w:rsidDel="00000000" w:rsidR="00000000" w:rsidRPr="00000000">
        <w:rPr>
          <w:b w:val="1"/>
          <w:bCs w:val="1"/>
          <w:sz w:val="25"/>
          <w:szCs w:val="25"/>
          <w:highlight w:val="white"/>
          <w:rtl w:val="0"/>
        </w:rPr>
        <w:t xml:space="preserve">*</w:t>
      </w:r>
    </w:p>
    <w:p w:rsidR="00000000" w:rsidDel="00000000" w:rsidP="00000000" w:rsidRDefault="00000000" w:rsidRPr="00000000" w14:paraId="00000033">
      <w:pPr>
        <w:rPr>
          <w:highlight w:val="white"/>
        </w:rPr>
      </w:pPr>
      <w:r w:rsidDel="00000000" w:rsidR="00000000" w:rsidRPr="00000000">
        <w:rPr>
          <w:highlight w:val="white"/>
          <w:rtl w:val="0"/>
        </w:rPr>
        <w:t xml:space="preserve">Prevista's core advantage: no one else solves the cross-border problem. Government portals stop at the national border; single-country pension apps ignore everything earned abroad; generalist financial planners don't model European state pensions at all. For someone with entitlements in three countries, no tool today produces one accurate, unified picture — we're building the only one.</w:t>
      </w:r>
    </w:p>
    <w:p w:rsidR="00000000" w:rsidDel="00000000" w:rsidP="00000000" w:rsidRDefault="00000000" w:rsidRPr="00000000" w14:paraId="00000034">
      <w:pPr>
        <w:rPr>
          <w:highlight w:val="white"/>
        </w:rPr>
      </w:pPr>
      <w:r w:rsidDel="00000000" w:rsidR="00000000" w:rsidRPr="00000000">
        <w:rPr>
          <w:rtl w:val="0"/>
        </w:rPr>
      </w:r>
    </w:p>
    <w:p w:rsidR="00000000" w:rsidDel="00000000" w:rsidP="00000000" w:rsidRDefault="00000000" w:rsidRPr="00000000" w14:paraId="00000035">
      <w:pPr>
        <w:rPr>
          <w:highlight w:val="white"/>
        </w:rPr>
      </w:pPr>
      <w:r w:rsidDel="00000000" w:rsidR="00000000" w:rsidRPr="00000000">
        <w:rPr>
          <w:highlight w:val="white"/>
          <w:rtl w:val="0"/>
        </w:rPr>
        <w:t xml:space="preserve">Three differentiators make this defensible:</w:t>
      </w:r>
    </w:p>
    <w:p w:rsidR="00000000" w:rsidDel="00000000" w:rsidP="00000000" w:rsidRDefault="00000000" w:rsidRPr="00000000" w14:paraId="00000036">
      <w:pPr>
        <w:rPr>
          <w:highlight w:val="white"/>
        </w:rPr>
      </w:pPr>
      <w:r w:rsidDel="00000000" w:rsidR="00000000" w:rsidRPr="00000000">
        <w:rPr>
          <w:rtl w:val="0"/>
        </w:rPr>
      </w:r>
    </w:p>
    <w:p w:rsidR="00000000" w:rsidDel="00000000" w:rsidP="00000000" w:rsidRDefault="00000000" w:rsidRPr="00000000" w14:paraId="00000037">
      <w:pPr>
        <w:rPr>
          <w:highlight w:val="white"/>
        </w:rPr>
      </w:pPr>
      <w:r w:rsidDel="00000000" w:rsidR="00000000" w:rsidRPr="00000000">
        <w:rPr>
          <w:highlight w:val="white"/>
          <w:rtl w:val="0"/>
        </w:rPr>
        <w:t xml:space="preserve">1. Multi-country pension engines. Each models a country's state, workplace and personal pillars under its real national rules, then cross-references entitlements across jurisdictions. Every new engine unlocks bilateral corridors with all countries already supported - a compounding network effect a single-country competitor cannot replicate.</w:t>
      </w:r>
    </w:p>
    <w:p w:rsidR="00000000" w:rsidDel="00000000" w:rsidP="00000000" w:rsidRDefault="00000000" w:rsidRPr="00000000" w14:paraId="00000038">
      <w:pPr>
        <w:rPr>
          <w:highlight w:val="white"/>
        </w:rPr>
      </w:pPr>
      <w:r w:rsidDel="00000000" w:rsidR="00000000" w:rsidRPr="00000000">
        <w:rPr>
          <w:highlight w:val="white"/>
          <w:rtl w:val="0"/>
        </w:rPr>
        <w:t xml:space="preserve">  2. Verified, traceable data. Users upload statements in any language; AI extraction reads them and every figure traces back to its source document. That makes the picture trustworthy - essential for a financial product - and builds a free tier competitors would have to rebuild from zero.</w:t>
      </w:r>
    </w:p>
    <w:p w:rsidR="00000000" w:rsidDel="00000000" w:rsidP="00000000" w:rsidRDefault="00000000" w:rsidRPr="00000000" w14:paraId="00000039">
      <w:pPr>
        <w:rPr>
          <w:highlight w:val="white"/>
        </w:rPr>
      </w:pPr>
      <w:r w:rsidDel="00000000" w:rsidR="00000000" w:rsidRPr="00000000">
        <w:rPr>
          <w:highlight w:val="white"/>
          <w:rtl w:val="0"/>
        </w:rPr>
        <w:t xml:space="preserve">  3. A lifelong system of record. Prevista holds a user's entire cross-border pension history — every document and entitlement, across every country, in one place. The longer they use it and the more jurisdictions we add, the more complete and irreplaceable it becomes. Switching means rebuilding years of fragmented records — retention a single-country tool can't match.</w:t>
      </w:r>
    </w:p>
    <w:p w:rsidR="00000000" w:rsidDel="00000000" w:rsidP="00000000" w:rsidRDefault="00000000" w:rsidRPr="00000000" w14:paraId="0000003A">
      <w:pPr>
        <w:rPr>
          <w:highlight w:val="white"/>
        </w:rPr>
      </w:pPr>
      <w:r w:rsidDel="00000000" w:rsidR="00000000" w:rsidRPr="00000000">
        <w:rPr>
          <w:rtl w:val="0"/>
        </w:rPr>
      </w:r>
    </w:p>
    <w:p w:rsidR="00000000" w:rsidDel="00000000" w:rsidP="00000000" w:rsidRDefault="00000000" w:rsidRPr="00000000" w14:paraId="0000003B">
      <w:pPr>
        <w:spacing w:after="40" w:lineRule="auto"/>
        <w:rPr>
          <w:b w:val="1"/>
          <w:bCs w:val="1"/>
          <w:sz w:val="25"/>
          <w:szCs w:val="25"/>
          <w:highlight w:val="white"/>
        </w:rPr>
      </w:pPr>
      <w:r w:rsidDel="00000000" w:rsidR="00000000" w:rsidRPr="00000000">
        <w:rPr>
          <w:b w:val="1"/>
          <w:bCs w:val="1"/>
          <w:sz w:val="21"/>
          <w:szCs w:val="21"/>
          <w:highlight w:val="white"/>
          <w:rtl w:val="0"/>
        </w:rPr>
        <w:t xml:space="preserve">What is your revenue model?</w:t>
      </w:r>
      <w:r w:rsidDel="00000000" w:rsidR="00000000" w:rsidRPr="00000000">
        <w:rPr>
          <w:b w:val="1"/>
          <w:bCs w:val="1"/>
          <w:sz w:val="25"/>
          <w:szCs w:val="25"/>
          <w:highlight w:val="white"/>
          <w:rtl w:val="0"/>
        </w:rPr>
        <w:t xml:space="preserve">*</w:t>
      </w:r>
    </w:p>
    <w:p w:rsidR="00000000" w:rsidDel="00000000" w:rsidP="00000000" w:rsidRDefault="00000000" w:rsidRPr="00000000" w14:paraId="0000003C">
      <w:pPr>
        <w:rPr>
          <w:highlight w:val="white"/>
        </w:rPr>
      </w:pPr>
      <w:r w:rsidDel="00000000" w:rsidR="00000000" w:rsidRPr="00000000">
        <w:rPr>
          <w:highlight w:val="white"/>
          <w:rtl w:val="0"/>
        </w:rPr>
        <w:t xml:space="preserve">Freemium SaaS subscription: free to see your pension picture, paid to act on it. Second stream: lead-generation fees — a small trailing share of capital referred to financial-product partners, compounding as the user base grows.</w:t>
      </w:r>
    </w:p>
    <w:p w:rsidR="00000000" w:rsidDel="00000000" w:rsidP="00000000" w:rsidRDefault="00000000" w:rsidRPr="00000000" w14:paraId="0000003D">
      <w:pPr>
        <w:rPr>
          <w:highlight w:val="white"/>
        </w:rPr>
      </w:pPr>
      <w:r w:rsidDel="00000000" w:rsidR="00000000" w:rsidRPr="00000000">
        <w:rPr>
          <w:rtl w:val="0"/>
        </w:rPr>
      </w:r>
    </w:p>
    <w:p w:rsidR="00000000" w:rsidDel="00000000" w:rsidP="00000000" w:rsidRDefault="00000000" w:rsidRPr="00000000" w14:paraId="0000003E">
      <w:pPr>
        <w:spacing w:after="40" w:lineRule="auto"/>
        <w:rPr>
          <w:b w:val="1"/>
          <w:bCs w:val="1"/>
          <w:sz w:val="25"/>
          <w:szCs w:val="25"/>
          <w:highlight w:val="white"/>
        </w:rPr>
      </w:pPr>
      <w:r w:rsidDel="00000000" w:rsidR="00000000" w:rsidRPr="00000000">
        <w:rPr>
          <w:b w:val="1"/>
          <w:bCs w:val="1"/>
          <w:sz w:val="21"/>
          <w:szCs w:val="21"/>
          <w:highlight w:val="white"/>
          <w:rtl w:val="0"/>
        </w:rPr>
        <w:t xml:space="preserve">What is/are the founder’s(s’) background(s)? (Competences, previous entrepreneurial experiences, etc.)</w:t>
      </w:r>
      <w:r w:rsidDel="00000000" w:rsidR="00000000" w:rsidRPr="00000000">
        <w:rPr>
          <w:b w:val="1"/>
          <w:bCs w:val="1"/>
          <w:sz w:val="25"/>
          <w:szCs w:val="25"/>
          <w:highlight w:val="white"/>
          <w:rtl w:val="0"/>
        </w:rPr>
        <w:t xml:space="preserve">*</w:t>
      </w:r>
    </w:p>
    <w:p w:rsidR="00000000" w:rsidDel="00000000" w:rsidP="00000000" w:rsidRDefault="00000000" w:rsidRPr="00000000" w14:paraId="0000003F">
      <w:pPr>
        <w:rPr>
          <w:highlight w:val="white"/>
        </w:rPr>
      </w:pPr>
      <w:r w:rsidDel="00000000" w:rsidR="00000000" w:rsidRPr="00000000">
        <w:rPr>
          <w:highlight w:val="white"/>
          <w:rtl w:val="0"/>
        </w:rPr>
        <w:t xml:space="preserve">TO-BE-DONE</w:t>
      </w:r>
    </w:p>
    <w:p w:rsidR="00000000" w:rsidDel="00000000" w:rsidP="00000000" w:rsidRDefault="00000000" w:rsidRPr="00000000" w14:paraId="00000040">
      <w:pPr>
        <w:rPr>
          <w:highlight w:val="white"/>
        </w:rPr>
      </w:pPr>
      <w:r w:rsidDel="00000000" w:rsidR="00000000" w:rsidRPr="00000000">
        <w:rPr>
          <w:rtl w:val="0"/>
        </w:rPr>
      </w:r>
    </w:p>
    <w:p w:rsidR="00000000" w:rsidDel="00000000" w:rsidP="00000000" w:rsidRDefault="00000000" w:rsidRPr="00000000" w14:paraId="00000041">
      <w:pPr>
        <w:spacing w:after="40" w:lineRule="auto"/>
        <w:rPr>
          <w:b w:val="1"/>
          <w:bCs w:val="1"/>
          <w:sz w:val="25"/>
          <w:szCs w:val="25"/>
          <w:highlight w:val="white"/>
        </w:rPr>
      </w:pPr>
      <w:r w:rsidDel="00000000" w:rsidR="00000000" w:rsidRPr="00000000">
        <w:rPr>
          <w:b w:val="1"/>
          <w:bCs w:val="1"/>
          <w:sz w:val="21"/>
          <w:szCs w:val="21"/>
          <w:highlight w:val="white"/>
          <w:rtl w:val="0"/>
        </w:rPr>
        <w:t xml:space="preserve">What are the team/project members’ backgrounds (Competences, previous entrepreneurial experiences, etc.)</w:t>
      </w:r>
      <w:r w:rsidDel="00000000" w:rsidR="00000000" w:rsidRPr="00000000">
        <w:rPr>
          <w:b w:val="1"/>
          <w:bCs w:val="1"/>
          <w:sz w:val="25"/>
          <w:szCs w:val="25"/>
          <w:highlight w:val="white"/>
          <w:rtl w:val="0"/>
        </w:rPr>
        <w:t xml:space="preserve">*</w:t>
      </w:r>
    </w:p>
    <w:p w:rsidR="00000000" w:rsidDel="00000000" w:rsidP="00000000" w:rsidRDefault="00000000" w:rsidRPr="00000000" w14:paraId="00000042">
      <w:pPr>
        <w:rPr>
          <w:highlight w:val="white"/>
        </w:rPr>
      </w:pPr>
      <w:r w:rsidDel="00000000" w:rsidR="00000000" w:rsidRPr="00000000">
        <w:rPr>
          <w:highlight w:val="white"/>
          <w:rtl w:val="0"/>
        </w:rPr>
        <w:t xml:space="preserve">TO-BE-DONE</w:t>
      </w:r>
    </w:p>
    <w:p w:rsidR="00000000" w:rsidDel="00000000" w:rsidP="00000000" w:rsidRDefault="00000000" w:rsidRPr="00000000" w14:paraId="00000043">
      <w:pPr>
        <w:spacing w:after="40" w:lineRule="auto"/>
        <w:rPr>
          <w:b w:val="1"/>
          <w:bCs w:val="1"/>
          <w:sz w:val="25"/>
          <w:szCs w:val="25"/>
          <w:highlight w:val="white"/>
        </w:rPr>
      </w:pPr>
      <w:r w:rsidDel="00000000" w:rsidR="00000000" w:rsidRPr="00000000">
        <w:rPr>
          <w:b w:val="1"/>
          <w:bCs w:val="1"/>
          <w:sz w:val="21"/>
          <w:szCs w:val="21"/>
          <w:highlight w:val="white"/>
          <w:rtl w:val="0"/>
        </w:rPr>
        <w:t xml:space="preserve">Does the company have ongoing collaborations or partnerships? Describe the nature and outcome of any of these.</w:t>
      </w:r>
      <w:r w:rsidDel="00000000" w:rsidR="00000000" w:rsidRPr="00000000">
        <w:rPr>
          <w:b w:val="1"/>
          <w:bCs w:val="1"/>
          <w:sz w:val="25"/>
          <w:szCs w:val="25"/>
          <w:highlight w:val="white"/>
          <w:rtl w:val="0"/>
        </w:rPr>
        <w:t xml:space="preserve">*</w:t>
      </w:r>
    </w:p>
    <w:p w:rsidR="00000000" w:rsidDel="00000000" w:rsidP="00000000" w:rsidRDefault="00000000" w:rsidRPr="00000000" w14:paraId="00000044">
      <w:pPr>
        <w:rPr>
          <w:highlight w:val="white"/>
        </w:rPr>
      </w:pPr>
      <w:r w:rsidDel="00000000" w:rsidR="00000000" w:rsidRPr="00000000">
        <w:rPr>
          <w:highlight w:val="white"/>
          <w:rtl w:val="0"/>
        </w:rPr>
        <w:t xml:space="preserve">TO-BE-DONE</w:t>
      </w:r>
    </w:p>
    <w:p w:rsidR="00000000" w:rsidDel="00000000" w:rsidP="00000000" w:rsidRDefault="00000000" w:rsidRPr="00000000" w14:paraId="00000045">
      <w:pPr>
        <w:rPr>
          <w:highlight w:val="white"/>
        </w:rPr>
      </w:pPr>
      <w:r w:rsidDel="00000000" w:rsidR="00000000" w:rsidRPr="00000000">
        <w:rPr>
          <w:rtl w:val="0"/>
        </w:rPr>
      </w:r>
    </w:p>
    <w:p w:rsidR="00000000" w:rsidDel="00000000" w:rsidP="00000000" w:rsidRDefault="00000000" w:rsidRPr="00000000" w14:paraId="00000046">
      <w:pPr>
        <w:spacing w:after="40" w:lineRule="auto"/>
        <w:rPr>
          <w:b w:val="1"/>
          <w:bCs w:val="1"/>
          <w:sz w:val="25"/>
          <w:szCs w:val="25"/>
          <w:highlight w:val="white"/>
        </w:rPr>
      </w:pPr>
      <w:r w:rsidDel="00000000" w:rsidR="00000000" w:rsidRPr="00000000">
        <w:rPr>
          <w:b w:val="1"/>
          <w:bCs w:val="1"/>
          <w:sz w:val="21"/>
          <w:szCs w:val="21"/>
          <w:highlight w:val="white"/>
          <w:rtl w:val="0"/>
        </w:rPr>
        <w:t xml:space="preserve">Why does Luxembourg constitute an attractive scaling opportunity for your project? </w:t>
      </w:r>
      <w:r w:rsidDel="00000000" w:rsidR="00000000" w:rsidRPr="00000000">
        <w:rPr>
          <w:b w:val="1"/>
          <w:bCs w:val="1"/>
          <w:sz w:val="25"/>
          <w:szCs w:val="25"/>
          <w:highlight w:val="white"/>
          <w:rtl w:val="0"/>
        </w:rPr>
        <w:t xml:space="preserve">*</w:t>
      </w:r>
    </w:p>
    <w:p w:rsidR="00000000" w:rsidDel="00000000" w:rsidP="00000000" w:rsidRDefault="00000000" w:rsidRPr="00000000" w14:paraId="00000047">
      <w:pPr>
        <w:rPr>
          <w:highlight w:val="white"/>
        </w:rPr>
      </w:pPr>
      <w:r w:rsidDel="00000000" w:rsidR="00000000" w:rsidRPr="00000000">
        <w:rPr>
          <w:highlight w:val="white"/>
          <w:rtl w:val="0"/>
        </w:rPr>
        <w:t xml:space="preserve">Luxembourg is the densest cross-border-pension market in Europe. Nearly half its workforce is foreign-born, and ~130,000–150,000 residents hold pension entitlements in two or more countries — French, Belgian, German and Portuguese communities who worked at home before relocating. The problem Prevista solves is more concentrated here than anywhere on the continent: the ideal place to validate the funnel before scaling.</w:t>
      </w:r>
    </w:p>
    <w:p w:rsidR="00000000" w:rsidDel="00000000" w:rsidP="00000000" w:rsidRDefault="00000000" w:rsidRPr="00000000" w14:paraId="00000048">
      <w:pPr>
        <w:rPr>
          <w:highlight w:val="white"/>
        </w:rPr>
      </w:pPr>
      <w:r w:rsidDel="00000000" w:rsidR="00000000" w:rsidRPr="00000000">
        <w:rPr>
          <w:rtl w:val="0"/>
        </w:rPr>
      </w:r>
    </w:p>
    <w:p w:rsidR="00000000" w:rsidDel="00000000" w:rsidP="00000000" w:rsidRDefault="00000000" w:rsidRPr="00000000" w14:paraId="00000049">
      <w:pPr>
        <w:rPr>
          <w:highlight w:val="white"/>
        </w:rPr>
      </w:pPr>
      <w:r w:rsidDel="00000000" w:rsidR="00000000" w:rsidRPr="00000000">
        <w:rPr>
          <w:highlight w:val="white"/>
          <w:rtl w:val="0"/>
        </w:rPr>
        <w:t xml:space="preserve">It is also the perfect strategic hub. Luxembourg sits at the intersection of French, German, Belgian and Swiss careers, so launching here unlocks our most valuable bilateral corridors first (FR–LU, DE–LU, BE–LU) - in a natively multilingual market that doubles as a live testing ground for a pan-European product.</w:t>
      </w:r>
    </w:p>
    <w:p w:rsidR="00000000" w:rsidDel="00000000" w:rsidP="00000000" w:rsidRDefault="00000000" w:rsidRPr="00000000" w14:paraId="0000004A">
      <w:pPr>
        <w:rPr>
          <w:highlight w:val="white"/>
        </w:rPr>
      </w:pPr>
      <w:r w:rsidDel="00000000" w:rsidR="00000000" w:rsidRPr="00000000">
        <w:rPr>
          <w:rtl w:val="0"/>
        </w:rPr>
      </w:r>
    </w:p>
    <w:p w:rsidR="00000000" w:rsidDel="00000000" w:rsidP="00000000" w:rsidRDefault="00000000" w:rsidRPr="00000000" w14:paraId="0000004B">
      <w:pPr>
        <w:rPr>
          <w:highlight w:val="white"/>
        </w:rPr>
      </w:pPr>
      <w:r w:rsidDel="00000000" w:rsidR="00000000" w:rsidRPr="00000000">
        <w:rPr>
          <w:highlight w:val="white"/>
          <w:rtl w:val="0"/>
        </w:rPr>
        <w:t xml:space="preserve">As a leading EU financial centre, it gives a pension product what it can't manufacture elsewhere: institutional trust and an ecosystem of regulated partners — banks, insurers, fund managers, mobility and relocation firms, expat associations — that become distribution channels. The EU institutions based here open a further channel into the pre-retirement audience.</w:t>
      </w:r>
    </w:p>
    <w:p w:rsidR="00000000" w:rsidDel="00000000" w:rsidP="00000000" w:rsidRDefault="00000000" w:rsidRPr="00000000" w14:paraId="0000004C">
      <w:pPr>
        <w:rPr>
          <w:highlight w:val="white"/>
        </w:rPr>
      </w:pPr>
      <w:r w:rsidDel="00000000" w:rsidR="00000000" w:rsidRPr="00000000">
        <w:rPr>
          <w:rtl w:val="0"/>
        </w:rPr>
      </w:r>
    </w:p>
    <w:p w:rsidR="00000000" w:rsidDel="00000000" w:rsidP="00000000" w:rsidRDefault="00000000" w:rsidRPr="00000000" w14:paraId="0000004D">
      <w:pPr>
        <w:spacing w:after="40" w:lineRule="auto"/>
        <w:rPr>
          <w:b w:val="1"/>
          <w:bCs w:val="1"/>
          <w:sz w:val="25"/>
          <w:szCs w:val="25"/>
          <w:highlight w:val="white"/>
        </w:rPr>
      </w:pPr>
      <w:r w:rsidDel="00000000" w:rsidR="00000000" w:rsidRPr="00000000">
        <w:rPr>
          <w:b w:val="1"/>
          <w:bCs w:val="1"/>
          <w:sz w:val="21"/>
          <w:szCs w:val="21"/>
          <w:highlight w:val="white"/>
          <w:rtl w:val="0"/>
        </w:rPr>
        <w:t xml:space="preserve">What are the 3 key elements you expect to find in the Luxembourg ecosystem? </w:t>
      </w:r>
      <w:r w:rsidDel="00000000" w:rsidR="00000000" w:rsidRPr="00000000">
        <w:rPr>
          <w:b w:val="1"/>
          <w:bCs w:val="1"/>
          <w:sz w:val="25"/>
          <w:szCs w:val="25"/>
          <w:highlight w:val="white"/>
          <w:rtl w:val="0"/>
        </w:rPr>
        <w:t xml:space="preserve">*</w:t>
      </w:r>
    </w:p>
    <w:p w:rsidR="00000000" w:rsidDel="00000000" w:rsidP="00000000" w:rsidRDefault="00000000" w:rsidRPr="00000000" w14:paraId="0000004E">
      <w:pPr>
        <w:rPr>
          <w:highlight w:val="white"/>
        </w:rPr>
      </w:pPr>
      <w:r w:rsidDel="00000000" w:rsidR="00000000" w:rsidRPr="00000000">
        <w:rPr>
          <w:highlight w:val="white"/>
          <w:rtl w:val="0"/>
        </w:rPr>
        <w:t xml:space="preserve">1. Access to regulated-finance partners and distribution channels. Luxembourg concentrates banks, insurers, fund managers, mobility and relocation firms, expat associations and EU institutions in one place. These are exactly the partners that become Prevista's distribution channels - each leveraging an existing audience of internationally-mobile professionals into many signups. We expect the ecosystem to open warm introductions we couldn't reach as outsiders.</w:t>
      </w:r>
    </w:p>
    <w:p w:rsidR="00000000" w:rsidDel="00000000" w:rsidP="00000000" w:rsidRDefault="00000000" w:rsidRPr="00000000" w14:paraId="0000004F">
      <w:pPr>
        <w:rPr>
          <w:highlight w:val="white"/>
        </w:rPr>
      </w:pPr>
      <w:r w:rsidDel="00000000" w:rsidR="00000000" w:rsidRPr="00000000">
        <w:rPr>
          <w:highlight w:val="white"/>
          <w:rtl w:val="0"/>
        </w:rPr>
        <w:t xml:space="preserve">2. Institutional trust and regulatory grounding. A pension product lives on trust: users hand over sensitive cross-border financial data, and partners must see us as credible. Luxembourg's financial-centre reputation and the Fit 4 Start stamp confer that standing, while proximity to regulators and finance expertise helps us handle data protection and compliance correctly from the start.</w:t>
      </w:r>
    </w:p>
    <w:p w:rsidR="00000000" w:rsidDel="00000000" w:rsidP="00000000" w:rsidRDefault="00000000" w:rsidRPr="00000000" w14:paraId="00000050">
      <w:pPr>
        <w:rPr>
          <w:highlight w:val="white"/>
        </w:rPr>
      </w:pPr>
      <w:r w:rsidDel="00000000" w:rsidR="00000000" w:rsidRPr="00000000">
        <w:rPr>
          <w:highlight w:val="white"/>
          <w:rtl w:val="0"/>
        </w:rPr>
        <w:t xml:space="preserve">3. Mentorship, talent and capital-efficient support. We expect hands-on coaching on go-to-market and fundraising, a dense founder and investor network, access to technical and multilingual talent, and the non-dilutive support stack — Fit 4 Start, Luxinnovation's R&amp;D aid and HPC access — that lets us build the country engines efficiently while staying lean.</w:t>
      </w:r>
    </w:p>
    <w:p w:rsidR="00000000" w:rsidDel="00000000" w:rsidP="00000000" w:rsidRDefault="00000000" w:rsidRPr="00000000" w14:paraId="00000051">
      <w:pPr>
        <w:rPr>
          <w:highlight w:val="white"/>
        </w:rPr>
      </w:pPr>
      <w:r w:rsidDel="00000000" w:rsidR="00000000" w:rsidRPr="00000000">
        <w:rPr>
          <w:rtl w:val="0"/>
        </w:rPr>
      </w:r>
    </w:p>
    <w:p w:rsidR="00000000" w:rsidDel="00000000" w:rsidP="00000000" w:rsidRDefault="00000000" w:rsidRPr="00000000" w14:paraId="00000052">
      <w:pPr>
        <w:spacing w:after="40" w:lineRule="auto"/>
        <w:rPr>
          <w:b w:val="1"/>
          <w:bCs w:val="1"/>
          <w:sz w:val="25"/>
          <w:szCs w:val="25"/>
          <w:highlight w:val="white"/>
        </w:rPr>
      </w:pPr>
      <w:r w:rsidDel="00000000" w:rsidR="00000000" w:rsidRPr="00000000">
        <w:rPr>
          <w:b w:val="1"/>
          <w:bCs w:val="1"/>
          <w:sz w:val="21"/>
          <w:szCs w:val="21"/>
          <w:highlight w:val="white"/>
          <w:rtl w:val="0"/>
        </w:rPr>
        <w:t xml:space="preserve">What do you intend to build in Luxembourg?</w:t>
      </w:r>
      <w:r w:rsidDel="00000000" w:rsidR="00000000" w:rsidRPr="00000000">
        <w:rPr>
          <w:b w:val="1"/>
          <w:bCs w:val="1"/>
          <w:sz w:val="25"/>
          <w:szCs w:val="25"/>
          <w:highlight w:val="white"/>
          <w:rtl w:val="0"/>
        </w:rPr>
        <w:t xml:space="preserve">*</w:t>
      </w:r>
    </w:p>
    <w:p w:rsidR="00000000" w:rsidDel="00000000" w:rsidP="00000000" w:rsidRDefault="00000000" w:rsidRPr="00000000" w14:paraId="00000053">
      <w:pPr>
        <w:rPr>
          <w:highlight w:val="white"/>
        </w:rPr>
      </w:pPr>
      <w:r w:rsidDel="00000000" w:rsidR="00000000" w:rsidRPr="00000000">
        <w:rPr>
          <w:highlight w:val="white"/>
          <w:rtl w:val="0"/>
        </w:rPr>
        <w:t xml:space="preserve">Our company's European headquarters and core team. From Luxembourg we'll build Prevista's multi-country pension engines, run our financial-partner distribution, and base the entity from which we scale across the EU, UK and Switzerland.</w:t>
      </w:r>
    </w:p>
    <w:p w:rsidR="00000000" w:rsidDel="00000000" w:rsidP="00000000" w:rsidRDefault="00000000" w:rsidRPr="00000000" w14:paraId="00000054">
      <w:pPr>
        <w:rPr>
          <w:highlight w:val="white"/>
        </w:rPr>
      </w:pPr>
      <w:r w:rsidDel="00000000" w:rsidR="00000000" w:rsidRPr="00000000">
        <w:rPr>
          <w:rtl w:val="0"/>
        </w:rPr>
      </w:r>
    </w:p>
    <w:p w:rsidR="00000000" w:rsidDel="00000000" w:rsidP="00000000" w:rsidRDefault="00000000" w:rsidRPr="00000000" w14:paraId="00000055">
      <w:pPr>
        <w:spacing w:after="40" w:lineRule="auto"/>
        <w:rPr>
          <w:b w:val="1"/>
          <w:bCs w:val="1"/>
          <w:sz w:val="21"/>
          <w:szCs w:val="21"/>
          <w:highlight w:val="white"/>
        </w:rPr>
      </w:pPr>
      <w:r w:rsidDel="00000000" w:rsidR="00000000" w:rsidRPr="00000000">
        <w:rPr>
          <w:rtl w:val="0"/>
        </w:rPr>
      </w:r>
    </w:p>
    <w:p w:rsidR="00000000" w:rsidDel="00000000" w:rsidP="00000000" w:rsidRDefault="00000000" w:rsidRPr="00000000" w14:paraId="00000056">
      <w:pPr>
        <w:spacing w:after="40" w:lineRule="auto"/>
        <w:rPr>
          <w:b w:val="1"/>
          <w:bCs w:val="1"/>
          <w:sz w:val="25"/>
          <w:szCs w:val="25"/>
          <w:highlight w:val="white"/>
        </w:rPr>
      </w:pPr>
      <w:r w:rsidDel="00000000" w:rsidR="00000000" w:rsidRPr="00000000">
        <w:rPr>
          <w:b w:val="1"/>
          <w:bCs w:val="1"/>
          <w:sz w:val="21"/>
          <w:szCs w:val="21"/>
          <w:highlight w:val="white"/>
          <w:rtl w:val="0"/>
        </w:rPr>
        <w:t xml:space="preserve">Please provide at least one reference being able to confirm that you possess the entrepreneurial skills required to complete this program (e.g. investor, mentor, experienced entrepreneur, accelerator program manager, etc.).</w:t>
      </w:r>
      <w:r w:rsidDel="00000000" w:rsidR="00000000" w:rsidRPr="00000000">
        <w:rPr>
          <w:b w:val="1"/>
          <w:bCs w:val="1"/>
          <w:sz w:val="25"/>
          <w:szCs w:val="25"/>
          <w:highlight w:val="white"/>
          <w:rtl w:val="0"/>
        </w:rPr>
        <w:t xml:space="preserve">*</w:t>
      </w:r>
    </w:p>
    <w:p w:rsidR="00000000" w:rsidDel="00000000" w:rsidP="00000000" w:rsidRDefault="00000000" w:rsidRPr="00000000" w14:paraId="00000057">
      <w:pPr>
        <w:rPr>
          <w:highlight w:val="white"/>
        </w:rPr>
      </w:pPr>
      <w:r w:rsidDel="00000000" w:rsidR="00000000" w:rsidRPr="00000000">
        <w:rPr>
          <w:highlight w:val="white"/>
          <w:rtl w:val="0"/>
        </w:rPr>
        <w:t xml:space="preserve">TO-BE-DONE</w:t>
      </w:r>
    </w:p>
    <w:p w:rsidR="00000000" w:rsidDel="00000000" w:rsidP="00000000" w:rsidRDefault="00000000" w:rsidRPr="00000000" w14:paraId="00000058">
      <w:pPr>
        <w:rPr>
          <w:highlight w:val="white"/>
        </w:rPr>
      </w:pPr>
      <w:r w:rsidDel="00000000" w:rsidR="00000000" w:rsidRPr="00000000">
        <w:rPr>
          <w:rtl w:val="0"/>
        </w:rPr>
      </w:r>
    </w:p>
    <w:p w:rsidR="00000000" w:rsidDel="00000000" w:rsidP="00000000" w:rsidRDefault="00000000" w:rsidRPr="00000000" w14:paraId="00000059">
      <w:pPr>
        <w:spacing w:after="40" w:lineRule="auto"/>
        <w:rPr>
          <w:b w:val="1"/>
          <w:bCs w:val="1"/>
          <w:sz w:val="25"/>
          <w:szCs w:val="25"/>
          <w:highlight w:val="white"/>
        </w:rPr>
      </w:pPr>
      <w:r w:rsidDel="00000000" w:rsidR="00000000" w:rsidRPr="00000000">
        <w:rPr>
          <w:b w:val="1"/>
          <w:bCs w:val="1"/>
          <w:sz w:val="21"/>
          <w:szCs w:val="21"/>
          <w:highlight w:val="white"/>
          <w:rtl w:val="0"/>
        </w:rPr>
        <w:t xml:space="preserve">Please provide the LinkedIn profiles (or equivalent) of these third-party references.</w:t>
      </w:r>
      <w:r w:rsidDel="00000000" w:rsidR="00000000" w:rsidRPr="00000000">
        <w:rPr>
          <w:b w:val="1"/>
          <w:bCs w:val="1"/>
          <w:sz w:val="25"/>
          <w:szCs w:val="25"/>
          <w:highlight w:val="white"/>
          <w:rtl w:val="0"/>
        </w:rPr>
        <w:t xml:space="preserve">*</w:t>
      </w:r>
    </w:p>
    <w:p w:rsidR="00000000" w:rsidDel="00000000" w:rsidP="00000000" w:rsidRDefault="00000000" w:rsidRPr="00000000" w14:paraId="0000005A">
      <w:pPr>
        <w:shd w:fill="ffffff" w:val="clear"/>
        <w:spacing w:after="60" w:lineRule="auto"/>
        <w:rPr>
          <w:b w:val="1"/>
          <w:bCs w:val="1"/>
          <w:sz w:val="20"/>
          <w:szCs w:val="20"/>
          <w:highlight w:val="white"/>
        </w:rPr>
      </w:pPr>
      <w:r w:rsidDel="00000000" w:rsidR="00000000" w:rsidRPr="00000000">
        <w:rPr>
          <w:b w:val="1"/>
          <w:bCs w:val="1"/>
          <w:sz w:val="20"/>
          <w:szCs w:val="20"/>
          <w:highlight w:val="white"/>
          <w:rtl w:val="0"/>
        </w:rPr>
        <w:t xml:space="preserve">Provided that these individuals have given their consent to the sharing of their information. By providing this information, you confirm that you have obtained the necessary consents. </w:t>
      </w:r>
    </w:p>
    <w:p w:rsidR="00000000" w:rsidDel="00000000" w:rsidP="00000000" w:rsidRDefault="00000000" w:rsidRPr="00000000" w14:paraId="0000005B">
      <w:pPr>
        <w:shd w:fill="ffffff" w:val="clear"/>
        <w:spacing w:after="60" w:lineRule="auto"/>
        <w:rPr>
          <w:sz w:val="20"/>
          <w:szCs w:val="20"/>
          <w:highlight w:val="white"/>
        </w:rPr>
      </w:pPr>
      <w:r w:rsidDel="00000000" w:rsidR="00000000" w:rsidRPr="00000000">
        <w:rPr>
          <w:sz w:val="20"/>
          <w:szCs w:val="20"/>
          <w:highlight w:val="white"/>
          <w:rtl w:val="0"/>
        </w:rPr>
        <w:t xml:space="preserve">TO-BE-DONE</w:t>
      </w:r>
    </w:p>
    <w:p w:rsidR="00000000" w:rsidDel="00000000" w:rsidP="00000000" w:rsidRDefault="00000000" w:rsidRPr="00000000" w14:paraId="0000005C">
      <w:pPr>
        <w:shd w:fill="ffffff" w:val="clear"/>
        <w:spacing w:after="60" w:lineRule="auto"/>
        <w:rPr>
          <w:sz w:val="20"/>
          <w:szCs w:val="20"/>
          <w:highlight w:val="white"/>
        </w:rPr>
      </w:pPr>
      <w:r w:rsidDel="00000000" w:rsidR="00000000" w:rsidRPr="00000000">
        <w:rPr>
          <w:rtl w:val="0"/>
        </w:rPr>
      </w:r>
    </w:p>
    <w:p w:rsidR="00000000" w:rsidDel="00000000" w:rsidP="00000000" w:rsidRDefault="00000000" w:rsidRPr="00000000" w14:paraId="0000005D">
      <w:pPr>
        <w:shd w:fill="ffffff" w:val="clear"/>
        <w:spacing w:after="40" w:lineRule="auto"/>
        <w:rPr>
          <w:b w:val="1"/>
          <w:bCs w:val="1"/>
          <w:sz w:val="25"/>
          <w:szCs w:val="25"/>
          <w:highlight w:val="white"/>
        </w:rPr>
      </w:pPr>
      <w:r w:rsidDel="00000000" w:rsidR="00000000" w:rsidRPr="00000000">
        <w:rPr>
          <w:b w:val="1"/>
          <w:bCs w:val="1"/>
          <w:sz w:val="21"/>
          <w:szCs w:val="21"/>
          <w:highlight w:val="white"/>
          <w:rtl w:val="0"/>
        </w:rPr>
        <w:t xml:space="preserve">What do you hope to gain from joining the Fit 4 Start Programme? </w:t>
      </w:r>
      <w:r w:rsidDel="00000000" w:rsidR="00000000" w:rsidRPr="00000000">
        <w:rPr>
          <w:b w:val="1"/>
          <w:bCs w:val="1"/>
          <w:sz w:val="25"/>
          <w:szCs w:val="25"/>
          <w:highlight w:val="white"/>
          <w:rtl w:val="0"/>
        </w:rPr>
        <w:t xml:space="preserve">*</w:t>
      </w:r>
    </w:p>
    <w:p w:rsidR="00000000" w:rsidDel="00000000" w:rsidP="00000000" w:rsidRDefault="00000000" w:rsidRPr="00000000" w14:paraId="0000005E">
      <w:pPr>
        <w:shd w:fill="ffffff" w:val="clear"/>
        <w:spacing w:after="60" w:lineRule="auto"/>
        <w:rPr>
          <w:sz w:val="20"/>
          <w:szCs w:val="20"/>
          <w:highlight w:val="white"/>
        </w:rPr>
      </w:pPr>
      <w:r w:rsidDel="00000000" w:rsidR="00000000" w:rsidRPr="00000000">
        <w:rPr>
          <w:sz w:val="20"/>
          <w:szCs w:val="20"/>
          <w:highlight w:val="white"/>
          <w:rtl w:val="0"/>
        </w:rPr>
        <w:t xml:space="preserve">Fit 4 Start accelerates exactly the things we cannot manufacture alone as a bootstrapped, early-stage team.</w:t>
      </w:r>
    </w:p>
    <w:p w:rsidR="00000000" w:rsidDel="00000000" w:rsidP="00000000" w:rsidRDefault="00000000" w:rsidRPr="00000000" w14:paraId="0000005F">
      <w:pPr>
        <w:shd w:fill="ffffff" w:val="clear"/>
        <w:spacing w:after="60" w:lineRule="auto"/>
        <w:rPr>
          <w:sz w:val="20"/>
          <w:szCs w:val="20"/>
          <w:highlight w:val="white"/>
        </w:rPr>
      </w:pPr>
      <w:r w:rsidDel="00000000" w:rsidR="00000000" w:rsidRPr="00000000">
        <w:rPr>
          <w:rtl w:val="0"/>
        </w:rPr>
      </w:r>
    </w:p>
    <w:p w:rsidR="00000000" w:rsidDel="00000000" w:rsidP="00000000" w:rsidRDefault="00000000" w:rsidRPr="00000000" w14:paraId="00000060">
      <w:pPr>
        <w:shd w:fill="ffffff" w:val="clear"/>
        <w:spacing w:after="60" w:lineRule="auto"/>
        <w:rPr>
          <w:sz w:val="20"/>
          <w:szCs w:val="20"/>
          <w:highlight w:val="white"/>
        </w:rPr>
      </w:pPr>
      <w:r w:rsidDel="00000000" w:rsidR="00000000" w:rsidRPr="00000000">
        <w:rPr>
          <w:sz w:val="20"/>
          <w:szCs w:val="20"/>
          <w:highlight w:val="white"/>
          <w:rtl w:val="0"/>
        </w:rPr>
        <w:t xml:space="preserve">First, focused coaching to sharpen our go-to-market. We have a strong product and a clear thesis; the building-block mentoring helps turn a validated funnel into a growth business - pricing, conversion, positioning and fundraising readiness.</w:t>
      </w:r>
    </w:p>
    <w:p w:rsidR="00000000" w:rsidDel="00000000" w:rsidP="00000000" w:rsidRDefault="00000000" w:rsidRPr="00000000" w14:paraId="00000061">
      <w:pPr>
        <w:shd w:fill="ffffff" w:val="clear"/>
        <w:spacing w:after="60" w:lineRule="auto"/>
        <w:rPr>
          <w:sz w:val="20"/>
          <w:szCs w:val="20"/>
          <w:highlight w:val="white"/>
        </w:rPr>
      </w:pPr>
      <w:r w:rsidDel="00000000" w:rsidR="00000000" w:rsidRPr="00000000">
        <w:rPr>
          <w:rtl w:val="0"/>
        </w:rPr>
      </w:r>
    </w:p>
    <w:p w:rsidR="00000000" w:rsidDel="00000000" w:rsidP="00000000" w:rsidRDefault="00000000" w:rsidRPr="00000000" w14:paraId="00000062">
      <w:pPr>
        <w:shd w:fill="ffffff" w:val="clear"/>
        <w:spacing w:after="60" w:lineRule="auto"/>
        <w:rPr>
          <w:sz w:val="20"/>
          <w:szCs w:val="20"/>
          <w:highlight w:val="white"/>
        </w:rPr>
      </w:pPr>
      <w:r w:rsidDel="00000000" w:rsidR="00000000" w:rsidRPr="00000000">
        <w:rPr>
          <w:sz w:val="20"/>
          <w:szCs w:val="20"/>
          <w:highlight w:val="white"/>
          <w:rtl w:val="0"/>
        </w:rPr>
        <w:t xml:space="preserve">Second, the network. Scaling Prevista depends on distribution partnerships, and Luxembourg's ecosystem - banks, insurers, mobility and relocation firms, expat associations, EU institutions and investors - is exactly where those partners are. Warm introductions through Fit 4 Start reach people we couldn't as outsiders.</w:t>
      </w:r>
    </w:p>
    <w:p w:rsidR="00000000" w:rsidDel="00000000" w:rsidP="00000000" w:rsidRDefault="00000000" w:rsidRPr="00000000" w14:paraId="00000063">
      <w:pPr>
        <w:shd w:fill="ffffff" w:val="clear"/>
        <w:spacing w:after="60" w:lineRule="auto"/>
        <w:rPr>
          <w:sz w:val="20"/>
          <w:szCs w:val="20"/>
          <w:highlight w:val="white"/>
        </w:rPr>
      </w:pPr>
      <w:r w:rsidDel="00000000" w:rsidR="00000000" w:rsidRPr="00000000">
        <w:rPr>
          <w:rtl w:val="0"/>
        </w:rPr>
      </w:r>
    </w:p>
    <w:p w:rsidR="00000000" w:rsidDel="00000000" w:rsidP="00000000" w:rsidRDefault="00000000" w:rsidRPr="00000000" w14:paraId="00000064">
      <w:pPr>
        <w:shd w:fill="ffffff" w:val="clear"/>
        <w:spacing w:after="60" w:lineRule="auto"/>
        <w:rPr>
          <w:sz w:val="20"/>
          <w:szCs w:val="20"/>
          <w:highlight w:val="white"/>
        </w:rPr>
      </w:pPr>
      <w:r w:rsidDel="00000000" w:rsidR="00000000" w:rsidRPr="00000000">
        <w:rPr>
          <w:sz w:val="20"/>
          <w:szCs w:val="20"/>
          <w:highlight w:val="white"/>
          <w:rtl w:val="0"/>
        </w:rPr>
        <w:t xml:space="preserve">Third, credibility. A pension product lives on trust; the Fit 4 Start stamp and a Luxembourg financial-centre base give us the institutional standing users and partners need to take us seriously.</w:t>
      </w:r>
    </w:p>
    <w:p w:rsidR="00000000" w:rsidDel="00000000" w:rsidP="00000000" w:rsidRDefault="00000000" w:rsidRPr="00000000" w14:paraId="00000065">
      <w:pPr>
        <w:shd w:fill="ffffff" w:val="clear"/>
        <w:spacing w:after="60" w:lineRule="auto"/>
        <w:rPr>
          <w:sz w:val="20"/>
          <w:szCs w:val="20"/>
          <w:highlight w:val="white"/>
        </w:rPr>
      </w:pPr>
      <w:r w:rsidDel="00000000" w:rsidR="00000000" w:rsidRPr="00000000">
        <w:rPr>
          <w:rtl w:val="0"/>
        </w:rPr>
      </w:r>
    </w:p>
    <w:p w:rsidR="00000000" w:rsidDel="00000000" w:rsidP="00000000" w:rsidRDefault="00000000" w:rsidRPr="00000000" w14:paraId="00000066">
      <w:pPr>
        <w:shd w:fill="ffffff" w:val="clear"/>
        <w:spacing w:after="60" w:lineRule="auto"/>
        <w:rPr>
          <w:sz w:val="20"/>
          <w:szCs w:val="20"/>
          <w:highlight w:val="white"/>
        </w:rPr>
      </w:pPr>
      <w:r w:rsidDel="00000000" w:rsidR="00000000" w:rsidRPr="00000000">
        <w:rPr>
          <w:sz w:val="20"/>
          <w:szCs w:val="20"/>
          <w:highlight w:val="white"/>
          <w:rtl w:val="0"/>
        </w:rPr>
        <w:t xml:space="preserve">Fourth, non-dilutive capital. The €150,000 funds our country-engine build-out without giving up equity - keeping Prevista capital-efficient and founder-owned through the critical early expansion.</w:t>
      </w:r>
    </w:p>
    <w:p w:rsidR="00000000" w:rsidDel="00000000" w:rsidP="00000000" w:rsidRDefault="00000000" w:rsidRPr="00000000" w14:paraId="00000067">
      <w:pPr>
        <w:shd w:fill="ffffff" w:val="clear"/>
        <w:spacing w:after="60" w:lineRule="auto"/>
        <w:rPr>
          <w:sz w:val="20"/>
          <w:szCs w:val="20"/>
          <w:highlight w:val="white"/>
        </w:rPr>
      </w:pPr>
      <w:r w:rsidDel="00000000" w:rsidR="00000000" w:rsidRPr="00000000">
        <w:rPr>
          <w:rtl w:val="0"/>
        </w:rPr>
      </w:r>
    </w:p>
    <w:p w:rsidR="00000000" w:rsidDel="00000000" w:rsidP="00000000" w:rsidRDefault="00000000" w:rsidRPr="00000000" w14:paraId="00000068">
      <w:pPr>
        <w:shd w:fill="ffffff" w:val="clear"/>
        <w:spacing w:after="60" w:lineRule="auto"/>
        <w:rPr>
          <w:sz w:val="20"/>
          <w:szCs w:val="20"/>
          <w:highlight w:val="white"/>
        </w:rPr>
      </w:pPr>
      <w:r w:rsidDel="00000000" w:rsidR="00000000" w:rsidRPr="00000000">
        <w:rPr>
          <w:sz w:val="20"/>
          <w:szCs w:val="20"/>
          <w:highlight w:val="white"/>
          <w:rtl w:val="0"/>
        </w:rPr>
        <w:t xml:space="preserve">Above all, it gives us a physical foothold in our beachhead market and an EU base from which to scale across all 29 target countries.</w:t>
      </w:r>
    </w:p>
    <w:p w:rsidR="00000000" w:rsidDel="00000000" w:rsidP="00000000" w:rsidRDefault="00000000" w:rsidRPr="00000000" w14:paraId="00000069">
      <w:pPr>
        <w:shd w:fill="ffffff" w:val="clear"/>
        <w:spacing w:after="60" w:lineRule="auto"/>
        <w:rPr>
          <w:sz w:val="20"/>
          <w:szCs w:val="20"/>
          <w:highlight w:val="white"/>
        </w:rPr>
      </w:pPr>
      <w:r w:rsidDel="00000000" w:rsidR="00000000" w:rsidRPr="00000000">
        <w:rPr>
          <w:rtl w:val="0"/>
        </w:rPr>
      </w:r>
    </w:p>
    <w:p w:rsidR="00000000" w:rsidDel="00000000" w:rsidP="00000000" w:rsidRDefault="00000000" w:rsidRPr="00000000" w14:paraId="0000006A">
      <w:pPr>
        <w:shd w:fill="ffffff" w:val="clear"/>
        <w:spacing w:after="60" w:lineRule="auto"/>
        <w:rPr>
          <w:sz w:val="20"/>
          <w:szCs w:val="20"/>
          <w:highlight w:val="white"/>
        </w:rPr>
      </w:pPr>
      <w:r w:rsidDel="00000000" w:rsidR="00000000" w:rsidRPr="00000000">
        <w:rPr>
          <w:rtl w:val="0"/>
        </w:rPr>
      </w:r>
    </w:p>
    <w:p w:rsidR="00000000" w:rsidDel="00000000" w:rsidP="00000000" w:rsidRDefault="00000000" w:rsidRPr="00000000" w14:paraId="0000006B">
      <w:pPr>
        <w:rPr>
          <w:highlight w:val="white"/>
        </w:rPr>
      </w:pPr>
      <w:r w:rsidDel="00000000" w:rsidR="00000000" w:rsidRPr="00000000">
        <w:rPr>
          <w:rtl w:val="0"/>
        </w:rPr>
      </w:r>
    </w:p>
    <w:p w:rsidR="00000000" w:rsidDel="00000000" w:rsidP="00000000" w:rsidRDefault="00000000" w:rsidRPr="00000000" w14:paraId="0000006C">
      <w:pPr>
        <w:rPr>
          <w:highlight w:val="white"/>
        </w:rPr>
      </w:pPr>
      <w:r w:rsidDel="00000000" w:rsidR="00000000" w:rsidRPr="00000000">
        <w:rPr>
          <w:rtl w:val="0"/>
        </w:rPr>
      </w:r>
    </w:p>
    <w:p w:rsidR="00000000" w:rsidDel="00000000" w:rsidP="00000000" w:rsidRDefault="00000000" w:rsidRPr="00000000" w14:paraId="0000006D">
      <w:pPr>
        <w:rPr>
          <w:highlight w:val="white"/>
        </w:rPr>
      </w:pPr>
      <w:r w:rsidDel="00000000" w:rsidR="00000000" w:rsidRPr="00000000">
        <w:rPr>
          <w:rtl w:val="0"/>
        </w:rPr>
      </w:r>
    </w:p>
    <w:p w:rsidR="00000000" w:rsidDel="00000000" w:rsidP="00000000" w:rsidRDefault="00000000" w:rsidRPr="00000000" w14:paraId="0000006E">
      <w:pPr>
        <w:rPr>
          <w:highlight w:val="white"/>
        </w:rPr>
      </w:pPr>
      <w:r w:rsidDel="00000000" w:rsidR="00000000" w:rsidRPr="00000000">
        <w:rPr>
          <w:rtl w:val="0"/>
        </w:rPr>
      </w:r>
    </w:p>
    <w:p w:rsidR="00000000" w:rsidDel="00000000" w:rsidP="00000000" w:rsidRDefault="00000000" w:rsidRPr="00000000" w14:paraId="0000006F">
      <w:pPr>
        <w:rPr>
          <w:highlight w:val="white"/>
        </w:rPr>
      </w:pPr>
      <w:r w:rsidDel="00000000" w:rsidR="00000000" w:rsidRPr="00000000">
        <w:rPr>
          <w:rtl w:val="0"/>
        </w:rPr>
      </w:r>
    </w:p>
    <w:p w:rsidR="00000000" w:rsidDel="00000000" w:rsidP="00000000" w:rsidRDefault="00000000" w:rsidRPr="00000000" w14:paraId="00000070">
      <w:pPr>
        <w:rPr>
          <w:highlight w:val="white"/>
        </w:rPr>
      </w:pPr>
      <w:r w:rsidDel="00000000" w:rsidR="00000000" w:rsidRPr="00000000">
        <w:rPr>
          <w:rtl w:val="0"/>
        </w:rPr>
      </w:r>
    </w:p>
    <w:p w:rsidR="00000000" w:rsidDel="00000000" w:rsidP="00000000" w:rsidRDefault="00000000" w:rsidRPr="00000000" w14:paraId="00000071">
      <w:pPr>
        <w:rPr>
          <w:highlight w:val="white"/>
        </w:rPr>
      </w:pPr>
      <w:r w:rsidDel="00000000" w:rsidR="00000000" w:rsidRPr="00000000">
        <w:rPr>
          <w:rtl w:val="0"/>
        </w:rPr>
      </w:r>
    </w:p>
    <w:p w:rsidR="00000000" w:rsidDel="00000000" w:rsidP="00000000" w:rsidRDefault="00000000" w:rsidRPr="00000000" w14:paraId="00000072">
      <w:pPr>
        <w:rPr>
          <w:highlight w:val="white"/>
        </w:rPr>
      </w:pPr>
      <w:r w:rsidDel="00000000" w:rsidR="00000000" w:rsidRPr="00000000">
        <w:rPr>
          <w:rtl w:val="0"/>
        </w:rPr>
      </w:r>
    </w:p>
    <w:p w:rsidR="00000000" w:rsidDel="00000000" w:rsidP="00000000" w:rsidRDefault="00000000" w:rsidRPr="00000000" w14:paraId="00000073">
      <w:pPr>
        <w:rPr>
          <w:b w:val="1"/>
          <w:bCs w:val="1"/>
          <w:highlight w:val="white"/>
        </w:rPr>
      </w:pPr>
      <w:r w:rsidDel="00000000" w:rsidR="00000000" w:rsidRPr="00000000">
        <w:rPr>
          <w:rtl w:val="0"/>
        </w:rPr>
      </w:r>
    </w:p>
    <w:p w:rsidR="00000000" w:rsidDel="00000000" w:rsidP="00000000" w:rsidRDefault="00000000" w:rsidRPr="00000000" w14:paraId="00000074">
      <w:pPr>
        <w:rPr>
          <w:highlight w:val="white"/>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