
<file path=[Content_Types].xml><?xml version="1.0" encoding="utf-8"?>
<Types xmlns="http://schemas.openxmlformats.org/package/2006/content-types">
  <Default Extension="bin" ContentType="application/vnd.openxmlformats-officedocument.oleObject"/>
  <Default Extension="gif" ContentType="image/gi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A1BB73" w14:textId="2D51DAD1" w:rsidR="00180ED3" w:rsidRDefault="00180ED3" w:rsidP="000C3115">
      <w:pPr>
        <w:pStyle w:val="1"/>
      </w:pPr>
      <w:bookmarkStart w:id="0" w:name="OLE_LINK104"/>
      <w:bookmarkStart w:id="1" w:name="OLE_LINK105"/>
      <w:r w:rsidRPr="009F6480">
        <w:rPr>
          <w:rFonts w:hint="eastAsia"/>
        </w:rPr>
        <w:t>第二章</w:t>
      </w:r>
      <w:r w:rsidRPr="009F6480">
        <w:rPr>
          <w:rFonts w:hint="eastAsia"/>
        </w:rPr>
        <w:t xml:space="preserve"> </w:t>
      </w:r>
      <w:r w:rsidR="00B23645" w:rsidRPr="009F6480">
        <w:rPr>
          <w:rFonts w:hint="eastAsia"/>
        </w:rPr>
        <w:t>地图投影</w:t>
      </w:r>
    </w:p>
    <w:p w14:paraId="38445BAB" w14:textId="3E5A42F7" w:rsidR="00300EFB" w:rsidRDefault="009131DB" w:rsidP="007923CC">
      <w:pPr>
        <w:pStyle w:val="a3"/>
      </w:pPr>
      <w:r w:rsidRPr="007923CC">
        <w:rPr>
          <w:rFonts w:hint="eastAsia"/>
          <w:color w:val="FF0000"/>
        </w:rPr>
        <w:t>2</w:t>
      </w:r>
      <w:r w:rsidRPr="007923CC">
        <w:rPr>
          <w:color w:val="FF0000"/>
        </w:rPr>
        <w:t>022</w:t>
      </w:r>
      <w:r>
        <w:t xml:space="preserve"> </w:t>
      </w:r>
      <w:r>
        <w:rPr>
          <w:rFonts w:hint="eastAsia"/>
        </w:rPr>
        <w:t>阿尔伯斯投影</w:t>
      </w:r>
    </w:p>
    <w:p w14:paraId="27C7C477" w14:textId="1379C620" w:rsidR="0082540A" w:rsidRDefault="0082540A" w:rsidP="007923CC">
      <w:pPr>
        <w:pStyle w:val="a3"/>
      </w:pPr>
      <w:r w:rsidRPr="007923CC">
        <w:rPr>
          <w:rFonts w:hint="eastAsia"/>
          <w:color w:val="FF0000"/>
        </w:rPr>
        <w:t>2</w:t>
      </w:r>
      <w:r w:rsidRPr="007923CC">
        <w:rPr>
          <w:color w:val="FF0000"/>
        </w:rPr>
        <w:t>019</w:t>
      </w:r>
      <w:r>
        <w:t xml:space="preserve"> </w:t>
      </w:r>
      <w:r>
        <w:rPr>
          <w:rFonts w:hint="eastAsia"/>
        </w:rPr>
        <w:t>高斯克吕格投影的坐标东移和坐标北移</w:t>
      </w:r>
      <w:r w:rsidR="002F58C8">
        <w:rPr>
          <w:rFonts w:hint="eastAsia"/>
        </w:rPr>
        <w:t xml:space="preserve"> </w:t>
      </w:r>
      <w:r w:rsidR="002F58C8" w:rsidRPr="00005DBC">
        <w:rPr>
          <w:color w:val="FF0000"/>
        </w:rPr>
        <w:t>2009</w:t>
      </w:r>
      <w:r w:rsidR="002F58C8">
        <w:t xml:space="preserve"> </w:t>
      </w:r>
      <w:r w:rsidR="002F58C8">
        <w:rPr>
          <w:rFonts w:hint="eastAsia"/>
        </w:rPr>
        <w:t>高斯克吕格投影</w:t>
      </w:r>
    </w:p>
    <w:p w14:paraId="4B260637" w14:textId="0EA86C31" w:rsidR="008A1908" w:rsidRDefault="008A1908" w:rsidP="007923CC">
      <w:pPr>
        <w:pStyle w:val="a3"/>
      </w:pPr>
      <w:r w:rsidRPr="007923CC">
        <w:rPr>
          <w:rFonts w:hint="eastAsia"/>
          <w:color w:val="FF0000"/>
        </w:rPr>
        <w:t>2</w:t>
      </w:r>
      <w:r w:rsidRPr="007923CC">
        <w:rPr>
          <w:color w:val="FF0000"/>
        </w:rPr>
        <w:t>018/200</w:t>
      </w:r>
      <w:r w:rsidR="00D65070" w:rsidRPr="007923CC">
        <w:rPr>
          <w:color w:val="FF0000"/>
        </w:rPr>
        <w:t>5</w:t>
      </w:r>
      <w:r>
        <w:t xml:space="preserve"> </w:t>
      </w:r>
      <w:r>
        <w:rPr>
          <w:rFonts w:hint="eastAsia"/>
        </w:rPr>
        <w:t>地图投影</w:t>
      </w:r>
    </w:p>
    <w:p w14:paraId="1CBE39DB" w14:textId="3FF352E9" w:rsidR="00A53C59" w:rsidRDefault="00A53C59" w:rsidP="007923CC">
      <w:pPr>
        <w:pStyle w:val="a3"/>
      </w:pPr>
      <w:r w:rsidRPr="007923CC">
        <w:rPr>
          <w:rFonts w:hint="eastAsia"/>
          <w:color w:val="FF0000"/>
        </w:rPr>
        <w:t>2</w:t>
      </w:r>
      <w:r w:rsidRPr="007923CC">
        <w:rPr>
          <w:color w:val="FF0000"/>
        </w:rPr>
        <w:t>017</w:t>
      </w:r>
      <w:r>
        <w:t xml:space="preserve"> </w:t>
      </w:r>
      <w:r>
        <w:rPr>
          <w:rFonts w:hint="eastAsia"/>
        </w:rPr>
        <w:t>墨卡托投影和</w:t>
      </w:r>
      <w:r>
        <w:rPr>
          <w:rFonts w:hint="eastAsia"/>
        </w:rPr>
        <w:t>Web</w:t>
      </w:r>
      <w:r>
        <w:rPr>
          <w:rFonts w:hint="eastAsia"/>
        </w:rPr>
        <w:t>墨卡托投影</w:t>
      </w:r>
    </w:p>
    <w:p w14:paraId="74C08A49" w14:textId="6AC6286A" w:rsidR="00A53C59" w:rsidRDefault="00A53C59" w:rsidP="007923CC">
      <w:pPr>
        <w:pStyle w:val="a3"/>
      </w:pPr>
      <w:r w:rsidRPr="007923CC">
        <w:rPr>
          <w:rFonts w:hint="eastAsia"/>
          <w:color w:val="FF0000"/>
        </w:rPr>
        <w:t>2</w:t>
      </w:r>
      <w:r w:rsidRPr="007923CC">
        <w:rPr>
          <w:color w:val="FF0000"/>
        </w:rPr>
        <w:t>014</w:t>
      </w:r>
      <w:r>
        <w:t xml:space="preserve"> </w:t>
      </w:r>
      <w:r>
        <w:rPr>
          <w:rFonts w:hint="eastAsia"/>
        </w:rPr>
        <w:t>墨卡托投影</w:t>
      </w:r>
      <w:r>
        <w:rPr>
          <w:rFonts w:hint="eastAsia"/>
        </w:rPr>
        <w:t>(</w:t>
      </w:r>
      <w:r>
        <w:rPr>
          <w:rFonts w:hint="eastAsia"/>
        </w:rPr>
        <w:t>方法、特点、应用</w:t>
      </w:r>
      <w:r>
        <w:t>)</w:t>
      </w:r>
    </w:p>
    <w:p w14:paraId="3EDD1195" w14:textId="7551F85F" w:rsidR="0082540A" w:rsidRDefault="00B21D99" w:rsidP="007923CC">
      <w:pPr>
        <w:pStyle w:val="a3"/>
      </w:pPr>
      <w:r w:rsidRPr="007923CC">
        <w:rPr>
          <w:rFonts w:hint="eastAsia"/>
          <w:color w:val="FF0000"/>
        </w:rPr>
        <w:t>2</w:t>
      </w:r>
      <w:r w:rsidRPr="007923CC">
        <w:rPr>
          <w:color w:val="FF0000"/>
        </w:rPr>
        <w:t>013</w:t>
      </w:r>
      <w:r>
        <w:t xml:space="preserve"> </w:t>
      </w:r>
      <w:r w:rsidRPr="00B21D99">
        <w:t>高斯克吕格投影</w:t>
      </w:r>
      <w:r>
        <w:rPr>
          <w:rFonts w:hint="eastAsia"/>
        </w:rPr>
        <w:t>和通用横轴墨卡托投影</w:t>
      </w:r>
      <w:r>
        <w:rPr>
          <w:rFonts w:hint="eastAsia"/>
        </w:rPr>
        <w:t>(</w:t>
      </w:r>
      <w:r>
        <w:t>UTM)</w:t>
      </w:r>
      <w:r w:rsidR="002F58C8" w:rsidRPr="007923CC">
        <w:rPr>
          <w:color w:val="FF0000"/>
        </w:rPr>
        <w:t xml:space="preserve"> 2003</w:t>
      </w:r>
      <w:r w:rsidR="002F58C8">
        <w:t xml:space="preserve"> UTM</w:t>
      </w:r>
      <w:r w:rsidR="002F58C8">
        <w:rPr>
          <w:rFonts w:hint="eastAsia"/>
        </w:rPr>
        <w:t>投影</w:t>
      </w:r>
    </w:p>
    <w:p w14:paraId="61696E94" w14:textId="2F6099CC" w:rsidR="00D65070" w:rsidRDefault="00D65070" w:rsidP="007923CC">
      <w:pPr>
        <w:pStyle w:val="a3"/>
      </w:pPr>
      <w:r w:rsidRPr="007923CC">
        <w:rPr>
          <w:rFonts w:hint="eastAsia"/>
          <w:color w:val="FF0000"/>
        </w:rPr>
        <w:t>2</w:t>
      </w:r>
      <w:r w:rsidRPr="007923CC">
        <w:rPr>
          <w:color w:val="FF0000"/>
        </w:rPr>
        <w:t>007</w:t>
      </w:r>
      <w:r>
        <w:t xml:space="preserve"> </w:t>
      </w:r>
      <w:r>
        <w:rPr>
          <w:rFonts w:hint="eastAsia"/>
        </w:rPr>
        <w:t>国家基本比例尺地形图</w:t>
      </w:r>
    </w:p>
    <w:p w14:paraId="27F8F87C" w14:textId="5A16D937" w:rsidR="00D65070" w:rsidRDefault="00D65070" w:rsidP="007923CC">
      <w:pPr>
        <w:pStyle w:val="a3"/>
      </w:pPr>
      <w:r w:rsidRPr="007923CC">
        <w:rPr>
          <w:rFonts w:hint="eastAsia"/>
          <w:color w:val="FF0000"/>
        </w:rPr>
        <w:t>2</w:t>
      </w:r>
      <w:r w:rsidRPr="007923CC">
        <w:rPr>
          <w:color w:val="FF0000"/>
        </w:rPr>
        <w:t>019</w:t>
      </w:r>
      <w:r>
        <w:t xml:space="preserve"> </w:t>
      </w:r>
      <w:r>
        <w:rPr>
          <w:rFonts w:hint="eastAsia"/>
        </w:rPr>
        <w:t>国家基本比例尺地形图</w:t>
      </w:r>
      <w:r w:rsidR="00396387">
        <w:rPr>
          <w:rFonts w:hint="eastAsia"/>
        </w:rPr>
        <w:t>有哪些？不同要素在不同比例尺地图中有什么差异（举例说明）？如何在</w:t>
      </w:r>
      <w:r w:rsidR="00396387">
        <w:rPr>
          <w:rFonts w:hint="eastAsia"/>
        </w:rPr>
        <w:t>1</w:t>
      </w:r>
      <w:r w:rsidR="00396387">
        <w:rPr>
          <w:rFonts w:hint="eastAsia"/>
        </w:rPr>
        <w:t>：</w:t>
      </w:r>
      <w:r w:rsidR="00396387">
        <w:rPr>
          <w:rFonts w:hint="eastAsia"/>
        </w:rPr>
        <w:t>1</w:t>
      </w:r>
      <w:r w:rsidR="00396387">
        <w:t>0</w:t>
      </w:r>
      <w:r w:rsidR="00396387">
        <w:rPr>
          <w:rFonts w:hint="eastAsia"/>
        </w:rPr>
        <w:t>万比例尺地形图中找到一个点的大致位置？</w:t>
      </w:r>
    </w:p>
    <w:p w14:paraId="39FA2776" w14:textId="007DE6B9" w:rsidR="009131DB" w:rsidRDefault="002F58C8" w:rsidP="007923CC">
      <w:pPr>
        <w:pStyle w:val="a3"/>
      </w:pPr>
      <w:r w:rsidRPr="007923CC">
        <w:rPr>
          <w:rFonts w:hint="eastAsia"/>
          <w:color w:val="FF0000"/>
        </w:rPr>
        <w:t>2</w:t>
      </w:r>
      <w:r w:rsidRPr="007923CC">
        <w:rPr>
          <w:color w:val="FF0000"/>
        </w:rPr>
        <w:t>016</w:t>
      </w:r>
      <w:r>
        <w:t xml:space="preserve"> </w:t>
      </w:r>
      <w:r>
        <w:rPr>
          <w:rFonts w:hint="eastAsia"/>
        </w:rPr>
        <w:t>论述高斯克吕格投影概念</w:t>
      </w:r>
      <w:r w:rsidR="0006256F">
        <w:rPr>
          <w:rFonts w:hint="eastAsia"/>
        </w:rPr>
        <w:t>，如何分带？我国基本地形图比例尺有哪些？大地原点的坐标意义是什么？</w:t>
      </w:r>
    </w:p>
    <w:p w14:paraId="27A0EC98" w14:textId="3250F391" w:rsidR="00C81EDB" w:rsidRPr="00D26E46" w:rsidRDefault="00C81EDB" w:rsidP="00D26E46">
      <w:pPr>
        <w:pStyle w:val="ab"/>
        <w:spacing w:before="156"/>
        <w:rPr>
          <w:highlight w:val="yellow"/>
        </w:rPr>
      </w:pPr>
    </w:p>
    <w:p w14:paraId="1356B073" w14:textId="6D10E2BF" w:rsidR="00B26C58" w:rsidRDefault="00B26C58" w:rsidP="00B77C21">
      <w:pPr>
        <w:ind w:firstLine="420"/>
      </w:pPr>
      <w:r>
        <w:rPr>
          <w:rFonts w:hint="eastAsia"/>
        </w:rPr>
        <w:t>指为用来概括和直观地表达变形特征的几何图形</w:t>
      </w:r>
      <w:r w:rsidR="00386160">
        <w:rPr>
          <w:rFonts w:hint="eastAsia"/>
        </w:rPr>
        <w:t>，</w:t>
      </w:r>
      <w:r>
        <w:rPr>
          <w:rFonts w:hint="eastAsia"/>
        </w:rPr>
        <w:t>假设考虑</w:t>
      </w:r>
      <w:r w:rsidR="00386160">
        <w:rPr>
          <w:rFonts w:hint="eastAsia"/>
        </w:rPr>
        <w:t>地球表面一个</w:t>
      </w:r>
      <w:r>
        <w:rPr>
          <w:rFonts w:hint="eastAsia"/>
        </w:rPr>
        <w:t>微小的无穷小圆，在投影中发生变形后，往往不能保持为圆形，而是一个椭圆，称为变形椭圆。</w:t>
      </w:r>
    </w:p>
    <w:p w14:paraId="072B774A" w14:textId="4EEC1B5B" w:rsidR="00180ED3" w:rsidRPr="00B26C58" w:rsidRDefault="00B26C58" w:rsidP="00B77C21">
      <w:pPr>
        <w:ind w:firstLine="420"/>
      </w:pPr>
      <w:r>
        <w:rPr>
          <w:rFonts w:hint="eastAsia"/>
        </w:rPr>
        <w:t>根据变形椭圆的形状和大小，能反映出投影中变形</w:t>
      </w:r>
      <w:r w:rsidR="00D826BE">
        <w:rPr>
          <w:rFonts w:hint="eastAsia"/>
        </w:rPr>
        <w:t>角度、面积等差别</w:t>
      </w:r>
      <w:r>
        <w:rPr>
          <w:rFonts w:hint="eastAsia"/>
        </w:rPr>
        <w:t>。如在等角投影中，变形椭圆保持正圆形，但在不同的位置上，面积差异很大，而在等积投影中，则变形椭圆形状变化很大，但面积大小相等。</w:t>
      </w:r>
    </w:p>
    <w:p w14:paraId="53DFB215" w14:textId="77777777" w:rsidR="00D26E46" w:rsidRDefault="00B26C58" w:rsidP="00D26E46">
      <w:pPr>
        <w:pStyle w:val="ab"/>
        <w:spacing w:before="156"/>
      </w:pPr>
      <w:r w:rsidRPr="00D26E46">
        <w:rPr>
          <w:rFonts w:hint="eastAsia"/>
          <w:highlight w:val="yellow"/>
        </w:rPr>
        <w:t>地图投影</w:t>
      </w:r>
    </w:p>
    <w:p w14:paraId="1486DCB3" w14:textId="61CD54F4" w:rsidR="00521785" w:rsidRDefault="00B26C58" w:rsidP="00B26C58">
      <w:r>
        <w:tab/>
      </w:r>
      <w:r w:rsidR="00180ED3" w:rsidRPr="003F2B80">
        <w:t>依据一定的数学法则，将不可展开的地表曲面映射到平面上或可展开平面的曲面上，建立地表面点和平面点之间一一对应的关系</w:t>
      </w:r>
      <w:r w:rsidR="00180ED3" w:rsidRPr="00180ED3">
        <w:t>。</w:t>
      </w:r>
      <w:r w:rsidR="00D15712">
        <w:rPr>
          <w:rFonts w:hint="eastAsia"/>
        </w:rPr>
        <w:t>地理</w:t>
      </w:r>
      <w:r w:rsidR="00F44992">
        <w:rPr>
          <w:rFonts w:hint="eastAsia"/>
        </w:rPr>
        <w:t>经纬度</w:t>
      </w:r>
      <w:r w:rsidR="00D15712">
        <w:rPr>
          <w:rFonts w:hint="eastAsia"/>
        </w:rPr>
        <w:t>坐标</w:t>
      </w:r>
      <w:r w:rsidR="00F44992">
        <w:rPr>
          <w:rFonts w:hint="eastAsia"/>
        </w:rPr>
        <w:t>常用</w:t>
      </w:r>
      <w:r w:rsidR="00F44992" w:rsidRPr="00F44992">
        <w:rPr>
          <w:position w:val="-11"/>
        </w:rPr>
        <w:object w:dxaOrig="497" w:dyaOrig="324" w14:anchorId="5F317A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4pt;height:16.6pt" o:ole="">
            <v:imagedata r:id="rId7" o:title=""/>
          </v:shape>
          <o:OLEObject Type="Embed" ProgID="Equation.AxMath" ShapeID="_x0000_i1025" DrawAspect="Content" ObjectID="_1742392448" r:id="rId8"/>
        </w:object>
      </w:r>
      <w:r w:rsidR="00F44992">
        <w:rPr>
          <w:rFonts w:hint="eastAsia"/>
        </w:rPr>
        <w:t>来表示，地面点的</w:t>
      </w:r>
      <w:r w:rsidR="00040248">
        <w:rPr>
          <w:rFonts w:hint="eastAsia"/>
        </w:rPr>
        <w:t>平面直角</w:t>
      </w:r>
      <w:r w:rsidR="00F44992">
        <w:rPr>
          <w:rFonts w:hint="eastAsia"/>
        </w:rPr>
        <w:t>坐标常由</w:t>
      </w:r>
      <w:r w:rsidR="00040248" w:rsidRPr="00040248">
        <w:rPr>
          <w:position w:val="-11"/>
        </w:rPr>
        <w:object w:dxaOrig="476" w:dyaOrig="324" w14:anchorId="04CE491D">
          <v:shape id="_x0000_i1026" type="#_x0000_t75" style="width:24pt;height:16.6pt" o:ole="">
            <v:imagedata r:id="rId9" o:title=""/>
          </v:shape>
          <o:OLEObject Type="Embed" ProgID="Equation.AxMath" ShapeID="_x0000_i1026" DrawAspect="Content" ObjectID="_1742392449" r:id="rId10"/>
        </w:object>
      </w:r>
      <w:r w:rsidR="00F44992">
        <w:rPr>
          <w:rFonts w:hint="eastAsia"/>
        </w:rPr>
        <w:t>表示</w:t>
      </w:r>
      <w:r w:rsidR="008D53B9">
        <w:rPr>
          <w:rFonts w:hint="eastAsia"/>
        </w:rPr>
        <w:t>，其实质则是建立两者之间的</w:t>
      </w:r>
      <w:r w:rsidR="00040248">
        <w:rPr>
          <w:rFonts w:hint="eastAsia"/>
        </w:rPr>
        <w:t>数学</w:t>
      </w:r>
      <w:r w:rsidR="008D53B9">
        <w:rPr>
          <w:rFonts w:hint="eastAsia"/>
        </w:rPr>
        <w:t>关系。</w:t>
      </w:r>
    </w:p>
    <w:p w14:paraId="403A8284" w14:textId="71EFB886" w:rsidR="00B26C58" w:rsidRDefault="00180ED3" w:rsidP="00521785">
      <w:pPr>
        <w:ind w:firstLine="420"/>
      </w:pPr>
      <w:r w:rsidRPr="00180ED3">
        <w:t>由于球面与平面的几何性质，地图投影不可避免存在变形，依照变形的性质，地图投影可以分为三类：</w:t>
      </w:r>
      <w:r w:rsidRPr="00180ED3">
        <w:rPr>
          <w:b/>
          <w:bCs/>
        </w:rPr>
        <w:t>等角投影、等面积投影和任意投影</w:t>
      </w:r>
      <w:r w:rsidRPr="00180ED3">
        <w:t>。</w:t>
      </w:r>
    </w:p>
    <w:p w14:paraId="083BD303" w14:textId="2FCFDCE5" w:rsidR="00073A12" w:rsidRPr="0068694E" w:rsidRDefault="00073A12" w:rsidP="001F411C">
      <w:pPr>
        <w:pStyle w:val="a8"/>
        <w:numPr>
          <w:ilvl w:val="0"/>
          <w:numId w:val="15"/>
        </w:numPr>
        <w:ind w:firstLineChars="0"/>
        <w:rPr>
          <w:rFonts w:ascii="仿宋" w:eastAsia="仿宋" w:hAnsi="仿宋"/>
        </w:rPr>
      </w:pPr>
      <w:r w:rsidRPr="001F411C">
        <w:rPr>
          <w:b/>
        </w:rPr>
        <w:t>等角投影</w:t>
      </w:r>
      <w:r w:rsidRPr="001F411C">
        <w:rPr>
          <w:rFonts w:hint="eastAsia"/>
          <w:b/>
        </w:rPr>
        <w:t>：</w:t>
      </w:r>
      <w:r w:rsidRPr="00073A12">
        <w:rPr>
          <w:rFonts w:hint="eastAsia"/>
        </w:rPr>
        <w:t>也</w:t>
      </w:r>
      <w:r w:rsidRPr="00073A12">
        <w:t>称为正形投影</w:t>
      </w:r>
      <w:r w:rsidRPr="00073A12">
        <w:rPr>
          <w:rFonts w:hint="eastAsia"/>
        </w:rPr>
        <w:t>，在投影过程中保</w:t>
      </w:r>
      <w:r w:rsidRPr="00073A12">
        <w:t>持</w:t>
      </w:r>
      <w:r w:rsidRPr="00073A12">
        <w:rPr>
          <w:rFonts w:hint="eastAsia"/>
        </w:rPr>
        <w:t>角度相等</w:t>
      </w:r>
      <w:r w:rsidRPr="00073A12">
        <w:t>，</w:t>
      </w:r>
      <w:r w:rsidRPr="00073A12">
        <w:rPr>
          <w:rFonts w:hint="eastAsia"/>
        </w:rPr>
        <w:t>但是长度和面积有变形；</w:t>
      </w:r>
      <w:r w:rsidRPr="0068694E">
        <w:rPr>
          <w:rFonts w:ascii="仿宋" w:eastAsia="仿宋" w:hAnsi="仿宋" w:hint="eastAsia"/>
        </w:rPr>
        <w:t>如高斯投影(等角横切椭圆柱投影</w:t>
      </w:r>
      <w:r w:rsidRPr="0068694E">
        <w:rPr>
          <w:rFonts w:ascii="仿宋" w:eastAsia="仿宋" w:hAnsi="仿宋"/>
        </w:rPr>
        <w:t>)</w:t>
      </w:r>
      <w:r w:rsidRPr="0068694E">
        <w:rPr>
          <w:rFonts w:ascii="仿宋" w:eastAsia="仿宋" w:hAnsi="仿宋" w:hint="eastAsia"/>
        </w:rPr>
        <w:t>、墨卡托投影(等角正轴椭圆柱投影)，U</w:t>
      </w:r>
      <w:r w:rsidRPr="0068694E">
        <w:rPr>
          <w:rFonts w:ascii="仿宋" w:eastAsia="仿宋" w:hAnsi="仿宋"/>
        </w:rPr>
        <w:t>TM(</w:t>
      </w:r>
      <w:r w:rsidRPr="0068694E">
        <w:rPr>
          <w:rFonts w:ascii="仿宋" w:eastAsia="仿宋" w:hAnsi="仿宋" w:hint="eastAsia"/>
        </w:rPr>
        <w:t>通用横轴墨卡托投影)、兰博特投影(等角正轴割圆锥投影</w:t>
      </w:r>
      <w:r w:rsidRPr="0068694E">
        <w:rPr>
          <w:rFonts w:ascii="仿宋" w:eastAsia="仿宋" w:hAnsi="仿宋"/>
        </w:rPr>
        <w:t>)</w:t>
      </w:r>
      <w:r w:rsidRPr="0068694E">
        <w:rPr>
          <w:rFonts w:ascii="仿宋" w:eastAsia="仿宋" w:hAnsi="仿宋" w:hint="eastAsia"/>
        </w:rPr>
        <w:t>。</w:t>
      </w:r>
    </w:p>
    <w:p w14:paraId="68AC4E64" w14:textId="77777777" w:rsidR="001F411C" w:rsidRPr="0068694E" w:rsidRDefault="00073A12" w:rsidP="001F411C">
      <w:pPr>
        <w:pStyle w:val="a8"/>
        <w:numPr>
          <w:ilvl w:val="0"/>
          <w:numId w:val="15"/>
        </w:numPr>
        <w:ind w:firstLineChars="0"/>
        <w:rPr>
          <w:rFonts w:ascii="仿宋" w:eastAsia="仿宋" w:hAnsi="仿宋"/>
        </w:rPr>
      </w:pPr>
      <w:r w:rsidRPr="001F411C">
        <w:rPr>
          <w:b/>
        </w:rPr>
        <w:t>等面积投影</w:t>
      </w:r>
      <w:r w:rsidRPr="001F411C">
        <w:rPr>
          <w:rFonts w:hint="eastAsia"/>
          <w:b/>
        </w:rPr>
        <w:t>：</w:t>
      </w:r>
      <w:r w:rsidRPr="00073A12">
        <w:rPr>
          <w:rFonts w:hint="eastAsia"/>
        </w:rPr>
        <w:t>在投影过程中保持面积不变形</w:t>
      </w:r>
      <w:r w:rsidRPr="00073A12">
        <w:t>，</w:t>
      </w:r>
      <w:r w:rsidRPr="00073A12">
        <w:rPr>
          <w:rFonts w:hint="eastAsia"/>
        </w:rPr>
        <w:t>主要用于编制要求面积不变形的地图，</w:t>
      </w:r>
      <w:r w:rsidRPr="0068694E">
        <w:rPr>
          <w:rFonts w:ascii="仿宋" w:eastAsia="仿宋" w:hAnsi="仿宋" w:hint="eastAsia"/>
        </w:rPr>
        <w:t>如人口密度图、土地利用、政区图等。常见的投影如阿尔伯斯投影。</w:t>
      </w:r>
    </w:p>
    <w:p w14:paraId="263F7C86" w14:textId="0138CDD2" w:rsidR="00073A12" w:rsidRDefault="00073A12" w:rsidP="001F411C">
      <w:pPr>
        <w:pStyle w:val="a8"/>
        <w:numPr>
          <w:ilvl w:val="0"/>
          <w:numId w:val="15"/>
        </w:numPr>
        <w:ind w:firstLineChars="0"/>
      </w:pPr>
      <w:r w:rsidRPr="001F411C">
        <w:rPr>
          <w:b/>
        </w:rPr>
        <w:t>任意投影</w:t>
      </w:r>
      <w:r w:rsidR="001F411C" w:rsidRPr="001F411C">
        <w:rPr>
          <w:rFonts w:hint="eastAsia"/>
          <w:b/>
        </w:rPr>
        <w:t>：</w:t>
      </w:r>
      <w:r w:rsidRPr="00073A12">
        <w:t>长度、面积和角度都有变形</w:t>
      </w:r>
      <w:r w:rsidR="001F411C">
        <w:rPr>
          <w:rFonts w:hint="eastAsia"/>
        </w:rPr>
        <w:t>。</w:t>
      </w:r>
      <w:r w:rsidRPr="00073A12">
        <w:t>任意投影多用于要求面积变形不大、角度变形也不大的地图，</w:t>
      </w:r>
      <w:r w:rsidRPr="0068694E">
        <w:rPr>
          <w:rFonts w:ascii="仿宋" w:eastAsia="仿宋" w:hAnsi="仿宋"/>
        </w:rPr>
        <w:t>如一般参考用图和教学地图。</w:t>
      </w:r>
      <w:r w:rsidRPr="00073A12">
        <w:t>其中在某个方向上距离不变的投影称为等距投影</w:t>
      </w:r>
      <w:r w:rsidRPr="00073A12">
        <w:rPr>
          <w:rFonts w:hint="eastAsia"/>
        </w:rPr>
        <w:t>。</w:t>
      </w:r>
    </w:p>
    <w:p w14:paraId="60D27330" w14:textId="79E0202E" w:rsidR="00180ED3" w:rsidRPr="00CE32F9" w:rsidRDefault="00180ED3" w:rsidP="00073A12">
      <w:pPr>
        <w:rPr>
          <w:rFonts w:ascii="黑体" w:eastAsia="黑体" w:hAnsi="黑体"/>
        </w:rPr>
      </w:pPr>
      <w:r w:rsidRPr="00CE32F9">
        <w:rPr>
          <w:rFonts w:ascii="黑体" w:eastAsia="黑体" w:hAnsi="黑体"/>
        </w:rPr>
        <w:lastRenderedPageBreak/>
        <w:t>常见地图投影类型：</w:t>
      </w:r>
    </w:p>
    <w:p w14:paraId="5B88DCAC" w14:textId="39A27796" w:rsidR="00B26C58" w:rsidRDefault="00B26C58" w:rsidP="00D71AC4">
      <w:r>
        <w:rPr>
          <w:rFonts w:hint="eastAsia"/>
        </w:rPr>
        <w:t>高斯克吕格投影</w:t>
      </w:r>
      <w:r w:rsidR="00040248">
        <w:rPr>
          <w:rFonts w:hint="eastAsia"/>
        </w:rPr>
        <w:t>、</w:t>
      </w:r>
      <w:r>
        <w:rPr>
          <w:rFonts w:hint="eastAsia"/>
        </w:rPr>
        <w:t>墨卡托投影</w:t>
      </w:r>
      <w:r w:rsidR="00D71AC4">
        <w:rPr>
          <w:rFonts w:hint="eastAsia"/>
        </w:rPr>
        <w:t>、</w:t>
      </w:r>
      <w:r w:rsidR="00D71AC4">
        <w:rPr>
          <w:rFonts w:hint="eastAsia"/>
        </w:rPr>
        <w:t>Web</w:t>
      </w:r>
      <w:r w:rsidR="00D71AC4">
        <w:rPr>
          <w:rFonts w:hint="eastAsia"/>
        </w:rPr>
        <w:t>墨卡托投影、横轴墨卡托投影、兰伯特等角圆锥投影和阿尔伯斯等面积圆锥投影等</w:t>
      </w:r>
    </w:p>
    <w:p w14:paraId="6DD217E9" w14:textId="77777777" w:rsidR="00334142" w:rsidRPr="00334142" w:rsidRDefault="00334142" w:rsidP="00334142">
      <w:pPr>
        <w:pStyle w:val="ab"/>
        <w:spacing w:before="156"/>
      </w:pPr>
      <w:r w:rsidRPr="00334142">
        <w:rPr>
          <w:rFonts w:hint="eastAsia"/>
          <w:highlight w:val="yellow"/>
        </w:rPr>
        <w:t>投影坐标系统</w:t>
      </w:r>
    </w:p>
    <w:p w14:paraId="2FEC2C4C" w14:textId="5053CB13" w:rsidR="00334142" w:rsidRPr="00334142" w:rsidRDefault="00334142" w:rsidP="00334142">
      <w:pPr>
        <w:ind w:firstLineChars="200" w:firstLine="420"/>
        <w:rPr>
          <w:bCs/>
        </w:rPr>
      </w:pPr>
      <w:r w:rsidRPr="00334142">
        <w:rPr>
          <w:rFonts w:hint="eastAsia"/>
          <w:bCs/>
        </w:rPr>
        <w:t>地球椭球不能之间展开为平面，而地图是二维平面，因此只能通过投影的方式把地球表面上的点投影到平面或可展开为平面的曲面上。投影坐标系统是通过地图投影的方式用平面坐标</w:t>
      </w:r>
      <w:r w:rsidRPr="00334142">
        <w:rPr>
          <w:bCs/>
          <w:position w:val="-11"/>
        </w:rPr>
        <w:object w:dxaOrig="476" w:dyaOrig="324" w14:anchorId="570B769C">
          <v:shape id="_x0000_i1027" type="#_x0000_t75" style="width:24pt;height:16.6pt" o:ole="">
            <v:imagedata r:id="rId11" o:title=""/>
          </v:shape>
          <o:OLEObject Type="Embed" ProgID="Equation.AxMath" ShapeID="_x0000_i1027" DrawAspect="Content" ObjectID="_1742392450" r:id="rId12"/>
        </w:object>
      </w:r>
      <w:r w:rsidRPr="00334142">
        <w:rPr>
          <w:rFonts w:hint="eastAsia"/>
          <w:bCs/>
        </w:rPr>
        <w:t>表示地球上任一点的位置。定义投影坐标系统参照要素包括：地理坐标系统、地图投影方式与参数、测量单位。</w:t>
      </w:r>
    </w:p>
    <w:p w14:paraId="126C33C2" w14:textId="77777777" w:rsidR="00334142" w:rsidRPr="00334142" w:rsidRDefault="00334142" w:rsidP="00334142">
      <w:pPr>
        <w:ind w:firstLineChars="200" w:firstLine="420"/>
        <w:rPr>
          <w:bCs/>
        </w:rPr>
      </w:pPr>
      <w:r w:rsidRPr="00334142">
        <w:rPr>
          <w:rFonts w:hint="eastAsia"/>
          <w:bCs/>
        </w:rPr>
        <w:t>我国常用的投影坐标系是高斯克吕格投影、墨卡托投影等。</w:t>
      </w:r>
    </w:p>
    <w:p w14:paraId="07F25DE1" w14:textId="77777777" w:rsidR="004B3CCA" w:rsidRPr="00334142" w:rsidRDefault="004B3CCA" w:rsidP="00D71AC4"/>
    <w:p w14:paraId="4717FEA1" w14:textId="00452A0D" w:rsidR="00180ED3" w:rsidRPr="00FE708F" w:rsidRDefault="00647E44" w:rsidP="00D26E46">
      <w:pPr>
        <w:pStyle w:val="ab"/>
        <w:spacing w:before="156"/>
      </w:pPr>
      <w:r w:rsidRPr="00FE708F">
        <w:rPr>
          <w:rFonts w:hint="eastAsia"/>
          <w:highlight w:val="yellow"/>
        </w:rPr>
        <w:t>高斯克吕格投影</w:t>
      </w:r>
    </w:p>
    <w:p w14:paraId="70D6AB76" w14:textId="74B70BF0" w:rsidR="00647E44" w:rsidRPr="00647E44" w:rsidRDefault="00FE708F" w:rsidP="00647E44">
      <w:pPr>
        <w:jc w:val="left"/>
      </w:pPr>
      <w:r>
        <w:tab/>
      </w:r>
      <w:r w:rsidR="00647E44" w:rsidRPr="00647E44">
        <w:t>属于</w:t>
      </w:r>
      <w:r w:rsidR="00647E44" w:rsidRPr="00647E44">
        <w:rPr>
          <w:b/>
          <w:bCs/>
        </w:rPr>
        <w:t>等角横切椭圆柱投影</w:t>
      </w:r>
      <w:r w:rsidR="00647E44" w:rsidRPr="00647E44">
        <w:t>。假想用一个椭圆柱横向套在地球椭球外面</w:t>
      </w:r>
      <w:r w:rsidR="00647E44" w:rsidRPr="00647E44">
        <w:t>,</w:t>
      </w:r>
      <w:r w:rsidR="00647E44" w:rsidRPr="00647E44">
        <w:t>并与某中央子午线相切。椭圆柱的中心轴位于地球椭球的赤道上，将中央经线两侧的一定经差范围内的经纬线投影至椭圆柱面上，后将此投影展开为平面，即得到高斯克吕格投影。</w:t>
      </w:r>
    </w:p>
    <w:p w14:paraId="767CCF57" w14:textId="77777777" w:rsidR="00647E44" w:rsidRPr="00647E44" w:rsidRDefault="00647E44" w:rsidP="00647E44">
      <w:pPr>
        <w:jc w:val="left"/>
        <w:rPr>
          <w:b/>
          <w:bCs/>
        </w:rPr>
      </w:pPr>
      <w:r w:rsidRPr="00647E44">
        <w:rPr>
          <w:b/>
          <w:bCs/>
        </w:rPr>
        <w:t>特点：</w:t>
      </w:r>
    </w:p>
    <w:p w14:paraId="6E10AB38" w14:textId="5669C4D6" w:rsidR="00647E44" w:rsidRPr="00647E44" w:rsidRDefault="00647E44" w:rsidP="004904EE">
      <w:pPr>
        <w:numPr>
          <w:ilvl w:val="0"/>
          <w:numId w:val="3"/>
        </w:numPr>
        <w:tabs>
          <w:tab w:val="clear" w:pos="720"/>
          <w:tab w:val="num" w:pos="426"/>
        </w:tabs>
        <w:ind w:hanging="720"/>
        <w:jc w:val="left"/>
      </w:pPr>
      <w:r w:rsidRPr="00647E44">
        <w:t>中央经线没有变形</w:t>
      </w:r>
      <w:r w:rsidR="004904EE">
        <w:rPr>
          <w:rFonts w:hint="eastAsia"/>
        </w:rPr>
        <w:t>，</w:t>
      </w:r>
      <w:r w:rsidRPr="00647E44">
        <w:t>除中央经线上长度比为</w:t>
      </w:r>
      <w:r w:rsidRPr="00647E44">
        <w:t>1</w:t>
      </w:r>
      <w:r w:rsidRPr="00647E44">
        <w:t>外</w:t>
      </w:r>
      <w:r w:rsidRPr="00647E44">
        <w:t>,</w:t>
      </w:r>
      <w:r w:rsidRPr="00647E44">
        <w:t>其他任何点上长度比均大于</w:t>
      </w:r>
      <w:r w:rsidRPr="00647E44">
        <w:t>1</w:t>
      </w:r>
    </w:p>
    <w:p w14:paraId="10858546" w14:textId="74B171DB" w:rsidR="00647E44" w:rsidRPr="00647E44" w:rsidRDefault="00647E44" w:rsidP="002556FE">
      <w:pPr>
        <w:numPr>
          <w:ilvl w:val="0"/>
          <w:numId w:val="3"/>
        </w:numPr>
        <w:tabs>
          <w:tab w:val="clear" w:pos="720"/>
          <w:tab w:val="num" w:pos="426"/>
        </w:tabs>
        <w:ind w:hanging="720"/>
        <w:jc w:val="left"/>
      </w:pPr>
      <w:r w:rsidRPr="00647E44">
        <w:t>同一纬线上，离中央经线越远，变形越大。同一经线上，纬度越低，变形越大</w:t>
      </w:r>
    </w:p>
    <w:p w14:paraId="63AE6914" w14:textId="77777777" w:rsidR="006265D9" w:rsidRPr="006265D9" w:rsidRDefault="00647E44" w:rsidP="00797A40">
      <w:pPr>
        <w:numPr>
          <w:ilvl w:val="0"/>
          <w:numId w:val="3"/>
        </w:numPr>
        <w:tabs>
          <w:tab w:val="clear" w:pos="720"/>
          <w:tab w:val="num" w:pos="426"/>
        </w:tabs>
        <w:ind w:hanging="720"/>
        <w:jc w:val="left"/>
        <w:rPr>
          <w:b/>
          <w:bCs/>
        </w:rPr>
      </w:pPr>
      <w:r w:rsidRPr="00647E44">
        <w:t>为等角投影，没有角度变形</w:t>
      </w:r>
      <w:r w:rsidR="006265D9">
        <w:rPr>
          <w:rFonts w:hint="eastAsia"/>
        </w:rPr>
        <w:t>。</w:t>
      </w:r>
    </w:p>
    <w:p w14:paraId="5E5D95A9" w14:textId="50D3AD5B" w:rsidR="00345D42" w:rsidRPr="004904EE" w:rsidRDefault="00647E44" w:rsidP="006265D9">
      <w:pPr>
        <w:jc w:val="left"/>
        <w:rPr>
          <w:b/>
          <w:bCs/>
        </w:rPr>
      </w:pPr>
      <w:r w:rsidRPr="004904EE">
        <w:rPr>
          <w:b/>
          <w:bCs/>
        </w:rPr>
        <w:t>应用：</w:t>
      </w:r>
      <w:r w:rsidRPr="00647E44">
        <w:t>为了控制变形，我国采用分带的方法，每隔</w:t>
      </w:r>
      <w:r w:rsidRPr="00647E44">
        <w:t>3</w:t>
      </w:r>
      <w:r>
        <w:rPr>
          <w:rFonts w:hint="eastAsia"/>
        </w:rPr>
        <w:t>度</w:t>
      </w:r>
      <w:r w:rsidRPr="00647E44">
        <w:t>和</w:t>
      </w:r>
      <w:r w:rsidRPr="00647E44">
        <w:t>6</w:t>
      </w:r>
      <w:r>
        <w:rPr>
          <w:rFonts w:hint="eastAsia"/>
        </w:rPr>
        <w:t>度</w:t>
      </w:r>
      <w:r w:rsidRPr="00647E44">
        <w:t>的经差划分为互不重叠的投影带。其中，</w:t>
      </w:r>
      <w:r w:rsidRPr="00647E44">
        <w:t>1</w:t>
      </w:r>
      <w:r w:rsidRPr="00647E44">
        <w:t>：</w:t>
      </w:r>
      <w:r w:rsidRPr="00647E44">
        <w:t>2.5</w:t>
      </w:r>
      <w:r w:rsidRPr="00647E44">
        <w:t>万</w:t>
      </w:r>
      <w:r w:rsidRPr="00647E44">
        <w:t>---1</w:t>
      </w:r>
      <w:r w:rsidRPr="00647E44">
        <w:t>：</w:t>
      </w:r>
      <w:r w:rsidRPr="00647E44">
        <w:t>50</w:t>
      </w:r>
      <w:r w:rsidRPr="00647E44">
        <w:t>万的地图采用</w:t>
      </w:r>
      <w:r w:rsidRPr="00647E44">
        <w:t>6</w:t>
      </w:r>
      <w:r w:rsidR="008D53B9">
        <w:rPr>
          <w:rFonts w:hint="eastAsia"/>
        </w:rPr>
        <w:t>度</w:t>
      </w:r>
      <w:r w:rsidRPr="00647E44">
        <w:t>带投影。</w:t>
      </w:r>
      <w:r w:rsidRPr="00647E44">
        <w:t>1</w:t>
      </w:r>
      <w:r w:rsidRPr="00647E44">
        <w:t>：</w:t>
      </w:r>
      <w:r w:rsidRPr="00647E44">
        <w:t>1</w:t>
      </w:r>
      <w:r w:rsidRPr="00647E44">
        <w:t>万及更大比例尺的地形图采用</w:t>
      </w:r>
      <w:r w:rsidRPr="00647E44">
        <w:t>3</w:t>
      </w:r>
      <w:r w:rsidR="00FE708F">
        <w:rPr>
          <w:rFonts w:hint="eastAsia"/>
        </w:rPr>
        <w:t>度</w:t>
      </w:r>
      <w:r w:rsidRPr="00647E44">
        <w:t>带投影带。</w:t>
      </w:r>
    </w:p>
    <w:p w14:paraId="5A942C25" w14:textId="68156B20" w:rsidR="00654C04" w:rsidRPr="00D14D65" w:rsidRDefault="00647E44" w:rsidP="00D14D65">
      <w:pPr>
        <w:pStyle w:val="a3"/>
      </w:pPr>
      <w:r w:rsidRPr="00647E44">
        <w:t>我国</w:t>
      </w:r>
      <w:r w:rsidR="003F1B7F">
        <w:rPr>
          <w:rStyle w:val="a6"/>
          <w:b/>
          <w:bCs/>
        </w:rPr>
        <w:fldChar w:fldCharType="begin"/>
      </w:r>
      <w:r w:rsidR="003F1B7F">
        <w:rPr>
          <w:rStyle w:val="a6"/>
          <w:b/>
          <w:bCs/>
        </w:rPr>
        <w:instrText xml:space="preserve"> HYPERLINK "app://obsidian.md/index.html" \l "%E5%9F%BA%E6%9C%AC%E6%AF%94%E4%BE%8B%E5%B0%BA%E5%9C%B0%E5%BD%A2%E5%9B%BE" \t "_blank" </w:instrText>
      </w:r>
      <w:r w:rsidR="003F1B7F">
        <w:rPr>
          <w:rStyle w:val="a6"/>
          <w:b/>
          <w:bCs/>
        </w:rPr>
      </w:r>
      <w:r w:rsidR="003F1B7F">
        <w:rPr>
          <w:rStyle w:val="a6"/>
          <w:b/>
          <w:bCs/>
        </w:rPr>
        <w:fldChar w:fldCharType="separate"/>
      </w:r>
      <w:r w:rsidRPr="00647E44">
        <w:rPr>
          <w:rStyle w:val="a6"/>
          <w:b/>
          <w:bCs/>
        </w:rPr>
        <w:t>基本比例尺地形图</w:t>
      </w:r>
      <w:r w:rsidR="003F1B7F">
        <w:rPr>
          <w:rStyle w:val="a6"/>
          <w:b/>
          <w:bCs/>
        </w:rPr>
        <w:fldChar w:fldCharType="end"/>
      </w:r>
      <w:r w:rsidRPr="00647E44">
        <w:t>为：</w:t>
      </w:r>
      <w:r w:rsidRPr="00647E44">
        <w:t>1:50</w:t>
      </w:r>
      <w:r w:rsidRPr="00647E44">
        <w:t>万、</w:t>
      </w:r>
      <w:r w:rsidRPr="00647E44">
        <w:t>1:25</w:t>
      </w:r>
      <w:r w:rsidRPr="00647E44">
        <w:t>万、</w:t>
      </w:r>
      <w:r w:rsidRPr="00647E44">
        <w:t>1:10</w:t>
      </w:r>
      <w:r w:rsidRPr="00647E44">
        <w:t>万、</w:t>
      </w:r>
      <w:r w:rsidRPr="00647E44">
        <w:t>1:5</w:t>
      </w:r>
      <w:r w:rsidRPr="00647E44">
        <w:t>万、</w:t>
      </w:r>
      <w:r w:rsidRPr="00647E44">
        <w:t>1:2.5</w:t>
      </w:r>
      <w:r w:rsidRPr="00647E44">
        <w:t>万、</w:t>
      </w:r>
      <w:r w:rsidRPr="00647E44">
        <w:t>1 :1</w:t>
      </w:r>
      <w:r w:rsidRPr="00647E44">
        <w:t>万和</w:t>
      </w:r>
      <w:r w:rsidRPr="00647E44">
        <w:t>1</w:t>
      </w:r>
      <w:r w:rsidRPr="00647E44">
        <w:t>：</w:t>
      </w:r>
      <w:r w:rsidRPr="00647E44">
        <w:t>5000.</w:t>
      </w:r>
    </w:p>
    <w:p w14:paraId="15B812FC" w14:textId="7C7CCB67" w:rsidR="00647E44" w:rsidRPr="00647E44" w:rsidRDefault="00647E44" w:rsidP="00647E44">
      <w:pPr>
        <w:jc w:val="left"/>
        <w:rPr>
          <w:b/>
          <w:bCs/>
        </w:rPr>
      </w:pPr>
      <w:r w:rsidRPr="00647E44">
        <w:rPr>
          <w:b/>
          <w:bCs/>
        </w:rPr>
        <w:t>高斯克吕格投影的坐标东移与坐标北移</w:t>
      </w:r>
    </w:p>
    <w:p w14:paraId="51BD0AB0" w14:textId="37584D9F" w:rsidR="00647E44" w:rsidRPr="00647E44" w:rsidRDefault="00647E44" w:rsidP="00654C04">
      <w:pPr>
        <w:ind w:firstLine="420"/>
        <w:jc w:val="left"/>
      </w:pPr>
      <w:r w:rsidRPr="00647E44">
        <w:t>高斯</w:t>
      </w:r>
      <w:r w:rsidRPr="00647E44">
        <w:t>-</w:t>
      </w:r>
      <w:r w:rsidRPr="00647E44">
        <w:t>克吕格投影后中央经线和地球赤道为直线，将投影带划分为</w:t>
      </w:r>
      <w:r w:rsidRPr="00647E44">
        <w:t>4</w:t>
      </w:r>
      <w:r w:rsidRPr="00647E44">
        <w:t>个坐标象限。坐标值因此也出现正负情况，地理坐标一般为正值。因此为了避免出现负的坐标值，我们可以对坐标原点赋予</w:t>
      </w:r>
      <w:r w:rsidRPr="00647E44">
        <w:t>x</w:t>
      </w:r>
      <w:r w:rsidRPr="00647E44">
        <w:t>，</w:t>
      </w:r>
      <w:r w:rsidRPr="00647E44">
        <w:t>y</w:t>
      </w:r>
      <w:r w:rsidRPr="00647E44">
        <w:t>坐标值。横坐标东移是赋予</w:t>
      </w:r>
      <w:r w:rsidRPr="00647E44">
        <w:t>x</w:t>
      </w:r>
      <w:r w:rsidRPr="00647E44">
        <w:t>坐标值，纵坐标北移是赋予</w:t>
      </w:r>
      <w:r w:rsidRPr="00647E44">
        <w:t>y</w:t>
      </w:r>
      <w:r w:rsidRPr="00647E44">
        <w:t>坐标值。构成一个伪原点，使得所有坐标都落在第一象限，坐标值为正。</w:t>
      </w:r>
    </w:p>
    <w:p w14:paraId="18206DFB" w14:textId="0B47271D" w:rsidR="009F09CE" w:rsidRDefault="00654C04" w:rsidP="0042791D">
      <w:pPr>
        <w:pStyle w:val="a3"/>
      </w:pPr>
      <w:r w:rsidRPr="00654C04">
        <w:rPr>
          <w:rFonts w:hint="eastAsia"/>
        </w:rPr>
        <w:t>在</w:t>
      </w:r>
      <w:bookmarkStart w:id="2" w:name="_Hlk116157441"/>
      <w:r w:rsidRPr="00654C04">
        <w:rPr>
          <w:rFonts w:hint="eastAsia"/>
        </w:rPr>
        <w:t>我国地形图坐标系往往会把</w:t>
      </w:r>
      <w:r w:rsidRPr="00654C04">
        <w:rPr>
          <w:rFonts w:hint="eastAsia"/>
        </w:rPr>
        <w:t>x</w:t>
      </w:r>
      <w:r w:rsidRPr="00654C04">
        <w:rPr>
          <w:rFonts w:hint="eastAsia"/>
        </w:rPr>
        <w:t>坐标加上一个</w:t>
      </w:r>
      <w:r w:rsidRPr="00654C04">
        <w:rPr>
          <w:rFonts w:hint="eastAsia"/>
        </w:rPr>
        <w:t>5</w:t>
      </w:r>
      <w:r w:rsidRPr="00654C04">
        <w:t>00</w:t>
      </w:r>
      <w:r w:rsidRPr="00654C04">
        <w:rPr>
          <w:rFonts w:hint="eastAsia"/>
        </w:rPr>
        <w:t>km</w:t>
      </w:r>
      <w:r w:rsidRPr="00654C04">
        <w:rPr>
          <w:rFonts w:hint="eastAsia"/>
        </w:rPr>
        <w:t>，使得所有坐标</w:t>
      </w:r>
      <w:r w:rsidRPr="00654C04">
        <w:rPr>
          <w:rFonts w:hint="eastAsia"/>
        </w:rPr>
        <w:t>x</w:t>
      </w:r>
      <w:r w:rsidRPr="00654C04">
        <w:rPr>
          <w:rFonts w:hint="eastAsia"/>
        </w:rPr>
        <w:t>值都是正值，这个加上的</w:t>
      </w:r>
      <w:r w:rsidRPr="00654C04">
        <w:rPr>
          <w:rFonts w:hint="eastAsia"/>
        </w:rPr>
        <w:t>5</w:t>
      </w:r>
      <w:r w:rsidRPr="00654C04">
        <w:t>00</w:t>
      </w:r>
      <w:r w:rsidRPr="00654C04">
        <w:rPr>
          <w:rFonts w:hint="eastAsia"/>
        </w:rPr>
        <w:t>km</w:t>
      </w:r>
      <w:r w:rsidRPr="00654C04">
        <w:rPr>
          <w:rFonts w:hint="eastAsia"/>
        </w:rPr>
        <w:t>称为</w:t>
      </w:r>
      <w:r w:rsidRPr="00654C04">
        <w:rPr>
          <w:rFonts w:hint="eastAsia"/>
          <w:b/>
          <w:bCs/>
        </w:rPr>
        <w:t>伪东偏移量</w:t>
      </w:r>
      <w:r w:rsidRPr="00654C04">
        <w:rPr>
          <w:rFonts w:hint="eastAsia"/>
        </w:rPr>
        <w:t>。如果要把赤道以南的南半球的</w:t>
      </w:r>
      <w:r w:rsidRPr="00654C04">
        <w:rPr>
          <w:rFonts w:hint="eastAsia"/>
        </w:rPr>
        <w:t>y</w:t>
      </w:r>
      <w:r w:rsidRPr="00654C04">
        <w:rPr>
          <w:rFonts w:hint="eastAsia"/>
        </w:rPr>
        <w:t>坐标值变为正值，可以给</w:t>
      </w:r>
      <w:r w:rsidRPr="00654C04">
        <w:rPr>
          <w:rFonts w:hint="eastAsia"/>
        </w:rPr>
        <w:t>y</w:t>
      </w:r>
      <w:r w:rsidRPr="00654C04">
        <w:rPr>
          <w:rFonts w:hint="eastAsia"/>
        </w:rPr>
        <w:t>坐标加上</w:t>
      </w:r>
      <w:r w:rsidRPr="00654C04">
        <w:rPr>
          <w:rFonts w:hint="eastAsia"/>
        </w:rPr>
        <w:t>1</w:t>
      </w:r>
      <w:r w:rsidRPr="00654C04">
        <w:t>000</w:t>
      </w:r>
      <w:r w:rsidRPr="00654C04">
        <w:rPr>
          <w:rFonts w:hint="eastAsia"/>
        </w:rPr>
        <w:t>km</w:t>
      </w:r>
      <w:r w:rsidRPr="00654C04">
        <w:rPr>
          <w:rFonts w:hint="eastAsia"/>
        </w:rPr>
        <w:t>，这就称为</w:t>
      </w:r>
      <w:r w:rsidRPr="00654C04">
        <w:rPr>
          <w:rFonts w:hint="eastAsia"/>
          <w:b/>
          <w:bCs/>
        </w:rPr>
        <w:t>北伪偏移</w:t>
      </w:r>
      <w:r w:rsidRPr="00654C04">
        <w:rPr>
          <w:rFonts w:hint="eastAsia"/>
        </w:rPr>
        <w:t>。由于中国领土仅在北半球，所以只加上东伪偏移量，不需要加北伪偏移量。</w:t>
      </w:r>
      <w:bookmarkEnd w:id="2"/>
    </w:p>
    <w:p w14:paraId="52747EDA" w14:textId="43B43BF5" w:rsidR="00A44229" w:rsidRPr="00A44229" w:rsidRDefault="0042791D" w:rsidP="00A44229">
      <w:pPr>
        <w:ind w:firstLine="420"/>
      </w:pPr>
      <w:r w:rsidRPr="008C0434">
        <w:rPr>
          <w:noProof/>
        </w:rPr>
        <w:lastRenderedPageBreak/>
        <w:drawing>
          <wp:anchor distT="0" distB="0" distL="114300" distR="114300" simplePos="0" relativeHeight="251667456" behindDoc="0" locked="0" layoutInCell="1" allowOverlap="1" wp14:anchorId="5B6D4AFB" wp14:editId="575D74D7">
            <wp:simplePos x="0" y="0"/>
            <wp:positionH relativeFrom="column">
              <wp:posOffset>1225550</wp:posOffset>
            </wp:positionH>
            <wp:positionV relativeFrom="paragraph">
              <wp:posOffset>100330</wp:posOffset>
            </wp:positionV>
            <wp:extent cx="2744470" cy="1346200"/>
            <wp:effectExtent l="0" t="0" r="0" b="635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44470" cy="1346200"/>
                    </a:xfrm>
                    <a:prstGeom prst="rect">
                      <a:avLst/>
                    </a:prstGeom>
                  </pic:spPr>
                </pic:pic>
              </a:graphicData>
            </a:graphic>
            <wp14:sizeRelH relativeFrom="margin">
              <wp14:pctWidth>0</wp14:pctWidth>
            </wp14:sizeRelH>
            <wp14:sizeRelV relativeFrom="margin">
              <wp14:pctHeight>0</wp14:pctHeight>
            </wp14:sizeRelV>
          </wp:anchor>
        </w:drawing>
      </w:r>
    </w:p>
    <w:p w14:paraId="29166BC0" w14:textId="45C858F1" w:rsidR="009F09CE" w:rsidRPr="009F09CE" w:rsidRDefault="009F09CE" w:rsidP="009F09CE">
      <w:pPr>
        <w:pStyle w:val="ab"/>
        <w:spacing w:before="156"/>
      </w:pPr>
      <w:r w:rsidRPr="009F09CE">
        <w:rPr>
          <w:rFonts w:hint="eastAsia"/>
          <w:highlight w:val="yellow"/>
        </w:rPr>
        <w:t>国家基本比例尺地形图</w:t>
      </w:r>
    </w:p>
    <w:p w14:paraId="5C3066FC" w14:textId="6687B2C1" w:rsidR="009F09CE" w:rsidRPr="003B377E" w:rsidRDefault="009F09CE" w:rsidP="0042791D">
      <w:pPr>
        <w:ind w:firstLineChars="200" w:firstLine="420"/>
        <w:rPr>
          <w:u w:val="single"/>
        </w:rPr>
      </w:pPr>
      <w:r w:rsidRPr="009F09CE">
        <w:rPr>
          <w:rFonts w:hint="eastAsia"/>
        </w:rPr>
        <w:t>国家基本比例尺地形图是由国家测绘部门组织测绘的，其具有统一的大地坐标系统和高程系统</w:t>
      </w:r>
      <w:r w:rsidR="00A44229">
        <w:rPr>
          <w:rFonts w:hint="eastAsia"/>
        </w:rPr>
        <w:t>。</w:t>
      </w:r>
      <w:r w:rsidRPr="009F09CE">
        <w:rPr>
          <w:rFonts w:hint="eastAsia"/>
        </w:rPr>
        <w:t>我国的国家基本比例尺地形图，统一采用</w:t>
      </w:r>
      <w:r w:rsidRPr="009F09CE">
        <w:rPr>
          <w:rFonts w:hint="eastAsia"/>
        </w:rPr>
        <w:t>"</w:t>
      </w:r>
      <w:r w:rsidRPr="009F09CE">
        <w:t>1980</w:t>
      </w:r>
      <w:r w:rsidRPr="009F09CE">
        <w:rPr>
          <w:rFonts w:hint="eastAsia"/>
        </w:rPr>
        <w:t>年国家大地坐标系</w:t>
      </w:r>
      <w:r w:rsidRPr="009F09CE">
        <w:t>"</w:t>
      </w:r>
      <w:r w:rsidRPr="009F09CE">
        <w:rPr>
          <w:rFonts w:hint="eastAsia"/>
        </w:rPr>
        <w:t>和“</w:t>
      </w:r>
      <w:r w:rsidRPr="009F09CE">
        <w:t>1985</w:t>
      </w:r>
      <w:r w:rsidRPr="009F09CE">
        <w:rPr>
          <w:rFonts w:hint="eastAsia"/>
        </w:rPr>
        <w:t>国家高程基准”，其具有完整的地图比例尺系列，</w:t>
      </w:r>
      <w:r w:rsidRPr="003B377E">
        <w:rPr>
          <w:rFonts w:hint="eastAsia"/>
          <w:u w:val="single"/>
        </w:rPr>
        <w:t>基本比例尺为</w:t>
      </w:r>
      <w:r w:rsidRPr="003B377E">
        <w:rPr>
          <w:u w:val="single"/>
        </w:rPr>
        <w:t>1</w:t>
      </w:r>
      <w:r w:rsidRPr="003B377E">
        <w:rPr>
          <w:rFonts w:hint="eastAsia"/>
          <w:u w:val="single"/>
        </w:rPr>
        <w:t>:</w:t>
      </w:r>
      <w:r w:rsidRPr="003B377E">
        <w:rPr>
          <w:u w:val="single"/>
        </w:rPr>
        <w:t>5000</w:t>
      </w:r>
      <w:r w:rsidR="00761947" w:rsidRPr="003B377E">
        <w:rPr>
          <w:rFonts w:hint="eastAsia"/>
          <w:u w:val="single"/>
        </w:rPr>
        <w:t>、</w:t>
      </w:r>
      <w:r w:rsidRPr="003B377E">
        <w:rPr>
          <w:u w:val="single"/>
        </w:rPr>
        <w:t>1:1</w:t>
      </w:r>
      <w:r w:rsidRPr="003B377E">
        <w:rPr>
          <w:rFonts w:hint="eastAsia"/>
          <w:u w:val="single"/>
        </w:rPr>
        <w:t>万</w:t>
      </w:r>
      <w:r w:rsidR="00761947" w:rsidRPr="003B377E">
        <w:rPr>
          <w:rFonts w:hint="eastAsia"/>
          <w:u w:val="single"/>
        </w:rPr>
        <w:t>、</w:t>
      </w:r>
      <w:r w:rsidRPr="003B377E">
        <w:rPr>
          <w:u w:val="single"/>
        </w:rPr>
        <w:t>1</w:t>
      </w:r>
      <w:r w:rsidR="003B377E" w:rsidRPr="003B377E">
        <w:rPr>
          <w:rFonts w:hint="eastAsia"/>
          <w:u w:val="single"/>
        </w:rPr>
        <w:t>:</w:t>
      </w:r>
      <w:r w:rsidRPr="003B377E">
        <w:rPr>
          <w:rFonts w:hint="eastAsia"/>
          <w:u w:val="single"/>
        </w:rPr>
        <w:t>2</w:t>
      </w:r>
      <w:r w:rsidRPr="003B377E">
        <w:rPr>
          <w:u w:val="single"/>
        </w:rPr>
        <w:t>.</w:t>
      </w:r>
      <w:r w:rsidR="003B377E" w:rsidRPr="003B377E">
        <w:rPr>
          <w:u w:val="single"/>
        </w:rPr>
        <w:t>5</w:t>
      </w:r>
      <w:r w:rsidRPr="003B377E">
        <w:rPr>
          <w:rFonts w:hint="eastAsia"/>
          <w:u w:val="single"/>
        </w:rPr>
        <w:t>万</w:t>
      </w:r>
      <w:r w:rsidR="003B377E" w:rsidRPr="003B377E">
        <w:rPr>
          <w:rFonts w:hint="eastAsia"/>
          <w:u w:val="single"/>
        </w:rPr>
        <w:t>、</w:t>
      </w:r>
      <w:r w:rsidRPr="003B377E">
        <w:rPr>
          <w:u w:val="single"/>
        </w:rPr>
        <w:t>1</w:t>
      </w:r>
      <w:r w:rsidR="003B377E" w:rsidRPr="003B377E">
        <w:rPr>
          <w:rFonts w:hint="eastAsia"/>
          <w:u w:val="single"/>
        </w:rPr>
        <w:t>:</w:t>
      </w:r>
      <w:r w:rsidRPr="003B377E">
        <w:rPr>
          <w:u w:val="single"/>
        </w:rPr>
        <w:t>5</w:t>
      </w:r>
      <w:r w:rsidRPr="003B377E">
        <w:rPr>
          <w:rFonts w:hint="eastAsia"/>
          <w:u w:val="single"/>
        </w:rPr>
        <w:t>万</w:t>
      </w:r>
      <w:r w:rsidR="003B377E" w:rsidRPr="003B377E">
        <w:rPr>
          <w:rFonts w:hint="eastAsia"/>
          <w:u w:val="single"/>
        </w:rPr>
        <w:t>、</w:t>
      </w:r>
      <w:r w:rsidRPr="003B377E">
        <w:rPr>
          <w:rFonts w:hint="eastAsia"/>
          <w:u w:val="single"/>
        </w:rPr>
        <w:t xml:space="preserve"> </w:t>
      </w:r>
      <w:r w:rsidRPr="003B377E">
        <w:rPr>
          <w:u w:val="single"/>
        </w:rPr>
        <w:t>1</w:t>
      </w:r>
      <w:r w:rsidR="003B377E" w:rsidRPr="003B377E">
        <w:rPr>
          <w:rFonts w:hint="eastAsia"/>
          <w:u w:val="single"/>
        </w:rPr>
        <w:t>:</w:t>
      </w:r>
      <w:r w:rsidRPr="003B377E">
        <w:rPr>
          <w:rFonts w:hint="eastAsia"/>
          <w:u w:val="single"/>
        </w:rPr>
        <w:t>1</w:t>
      </w:r>
      <w:r w:rsidRPr="003B377E">
        <w:rPr>
          <w:u w:val="single"/>
        </w:rPr>
        <w:t>0</w:t>
      </w:r>
      <w:r w:rsidRPr="003B377E">
        <w:rPr>
          <w:rFonts w:hint="eastAsia"/>
          <w:u w:val="single"/>
        </w:rPr>
        <w:t>万</w:t>
      </w:r>
      <w:r w:rsidR="003B377E" w:rsidRPr="003B377E">
        <w:rPr>
          <w:rFonts w:hint="eastAsia"/>
          <w:u w:val="single"/>
        </w:rPr>
        <w:t>、</w:t>
      </w:r>
      <w:r w:rsidRPr="003B377E">
        <w:rPr>
          <w:u w:val="single"/>
        </w:rPr>
        <w:t>1</w:t>
      </w:r>
      <w:r w:rsidR="003B377E" w:rsidRPr="003B377E">
        <w:rPr>
          <w:rFonts w:hint="eastAsia"/>
          <w:u w:val="single"/>
        </w:rPr>
        <w:t>:</w:t>
      </w:r>
      <w:r w:rsidRPr="003B377E">
        <w:rPr>
          <w:rFonts w:hint="eastAsia"/>
          <w:u w:val="single"/>
        </w:rPr>
        <w:t>2</w:t>
      </w:r>
      <w:r w:rsidRPr="003B377E">
        <w:rPr>
          <w:u w:val="single"/>
        </w:rPr>
        <w:t>5</w:t>
      </w:r>
      <w:r w:rsidR="003B377E" w:rsidRPr="003B377E">
        <w:rPr>
          <w:rFonts w:hint="eastAsia"/>
          <w:u w:val="single"/>
        </w:rPr>
        <w:t>万、</w:t>
      </w:r>
      <w:r w:rsidRPr="003B377E">
        <w:rPr>
          <w:u w:val="single"/>
        </w:rPr>
        <w:t>1</w:t>
      </w:r>
      <w:r w:rsidR="003B377E" w:rsidRPr="003B377E">
        <w:rPr>
          <w:rFonts w:hint="eastAsia"/>
          <w:u w:val="single"/>
        </w:rPr>
        <w:t>:</w:t>
      </w:r>
      <w:r w:rsidRPr="003B377E">
        <w:rPr>
          <w:rFonts w:hint="eastAsia"/>
          <w:u w:val="single"/>
        </w:rPr>
        <w:t>5</w:t>
      </w:r>
      <w:r w:rsidRPr="003B377E">
        <w:rPr>
          <w:u w:val="single"/>
        </w:rPr>
        <w:t>0</w:t>
      </w:r>
      <w:r w:rsidRPr="003B377E">
        <w:rPr>
          <w:rFonts w:hint="eastAsia"/>
          <w:u w:val="single"/>
        </w:rPr>
        <w:t>万和</w:t>
      </w:r>
      <w:r w:rsidRPr="003B377E">
        <w:rPr>
          <w:rFonts w:hint="eastAsia"/>
          <w:u w:val="single"/>
        </w:rPr>
        <w:t>1</w:t>
      </w:r>
      <w:r w:rsidRPr="003B377E">
        <w:rPr>
          <w:rFonts w:hint="eastAsia"/>
          <w:u w:val="single"/>
        </w:rPr>
        <w:t>：</w:t>
      </w:r>
      <w:r w:rsidRPr="003B377E">
        <w:rPr>
          <w:rFonts w:hint="eastAsia"/>
          <w:u w:val="single"/>
        </w:rPr>
        <w:t>1</w:t>
      </w:r>
      <w:r w:rsidRPr="003B377E">
        <w:rPr>
          <w:u w:val="single"/>
        </w:rPr>
        <w:t>00</w:t>
      </w:r>
      <w:r w:rsidRPr="003B377E">
        <w:rPr>
          <w:rFonts w:hint="eastAsia"/>
          <w:u w:val="single"/>
        </w:rPr>
        <w:t>万</w:t>
      </w:r>
    </w:p>
    <w:p w14:paraId="47EBC144" w14:textId="77777777" w:rsidR="009F09CE" w:rsidRPr="009F09CE" w:rsidRDefault="009F09CE" w:rsidP="0042791D">
      <w:pPr>
        <w:pStyle w:val="a8"/>
        <w:numPr>
          <w:ilvl w:val="0"/>
          <w:numId w:val="17"/>
        </w:numPr>
        <w:ind w:firstLineChars="0"/>
      </w:pPr>
      <w:r w:rsidRPr="0042791D">
        <w:rPr>
          <w:rFonts w:hint="eastAsia"/>
          <w:b/>
        </w:rPr>
        <w:t>其按照规定的经差和纬差进行分幅</w:t>
      </w:r>
      <w:r w:rsidRPr="009F09CE">
        <w:rPr>
          <w:rFonts w:hint="eastAsia"/>
        </w:rPr>
        <w:t>，每幅图内点图廓皆为经线和纬线构成，并在国际百万分之一的分幅编号基础上，建立了各级比例尺地形图的图幅编号系统。</w:t>
      </w:r>
    </w:p>
    <w:p w14:paraId="3A6220E0" w14:textId="77777777" w:rsidR="009F09CE" w:rsidRPr="009F09CE" w:rsidRDefault="009F09CE" w:rsidP="0042791D">
      <w:pPr>
        <w:pStyle w:val="a8"/>
        <w:numPr>
          <w:ilvl w:val="0"/>
          <w:numId w:val="17"/>
        </w:numPr>
        <w:ind w:firstLineChars="0"/>
      </w:pPr>
      <w:r w:rsidRPr="0042791D">
        <w:rPr>
          <w:rFonts w:hint="eastAsia"/>
          <w:b/>
        </w:rPr>
        <w:t>其是依照统一的规范和图式</w:t>
      </w:r>
      <w:r w:rsidRPr="009F09CE">
        <w:rPr>
          <w:rFonts w:hint="eastAsia"/>
        </w:rPr>
        <w:t>：按照国家测绘部门规定绘制，确保各地方测绘部门绘制的地形图在质量规格方面的完全统一。</w:t>
      </w:r>
    </w:p>
    <w:p w14:paraId="786AD550" w14:textId="34BCA5E4" w:rsidR="00647E44" w:rsidRPr="00205A0C" w:rsidRDefault="00FE708F" w:rsidP="005322F1">
      <w:pPr>
        <w:pStyle w:val="ab"/>
        <w:spacing w:before="156"/>
      </w:pPr>
      <w:r w:rsidRPr="00205A0C">
        <w:rPr>
          <w:rFonts w:hint="eastAsia"/>
          <w:highlight w:val="yellow"/>
        </w:rPr>
        <w:t>墨卡托投影</w:t>
      </w:r>
    </w:p>
    <w:p w14:paraId="1603304E" w14:textId="5555DF5A" w:rsidR="00FE708F" w:rsidRPr="00FE708F" w:rsidRDefault="00FE708F" w:rsidP="00FE708F">
      <w:pPr>
        <w:jc w:val="left"/>
      </w:pPr>
      <w:r w:rsidRPr="00FE708F">
        <w:t>为</w:t>
      </w:r>
      <w:r w:rsidRPr="00FE708F">
        <w:rPr>
          <w:b/>
          <w:bCs/>
        </w:rPr>
        <w:t>等角正轴切圆柱投影</w:t>
      </w:r>
      <w:r w:rsidRPr="00FE708F">
        <w:t>，假想一个与地轴一致的圆柱切或割于地球，按照等角的条件，将经纬网投影到圆柱面上即得到投影。然后沿圆柱面某一母线切开展成平面的一种投影。</w:t>
      </w:r>
    </w:p>
    <w:p w14:paraId="66361374" w14:textId="303A4035" w:rsidR="00FE708F" w:rsidRPr="00FE708F" w:rsidRDefault="00FE708F" w:rsidP="007A1FD6">
      <w:pPr>
        <w:numPr>
          <w:ilvl w:val="0"/>
          <w:numId w:val="4"/>
        </w:numPr>
        <w:tabs>
          <w:tab w:val="clear" w:pos="720"/>
        </w:tabs>
        <w:ind w:left="426" w:hanging="426"/>
        <w:jc w:val="left"/>
      </w:pPr>
      <w:r w:rsidRPr="00FE708F">
        <w:rPr>
          <w:b/>
          <w:bCs/>
        </w:rPr>
        <w:t>没有角度变形</w:t>
      </w:r>
      <w:r w:rsidRPr="00FE708F">
        <w:t>,</w:t>
      </w:r>
      <w:r w:rsidRPr="00FE708F">
        <w:t>每一点向各方向的长度比相等</w:t>
      </w:r>
      <w:r w:rsidRPr="00FE708F">
        <w:t>,</w:t>
      </w:r>
      <w:r w:rsidRPr="00FE708F">
        <w:t>它的</w:t>
      </w:r>
      <w:r w:rsidRPr="007A1FD6">
        <w:rPr>
          <w:bCs/>
        </w:rPr>
        <w:t>经纬线都是平行直线</w:t>
      </w:r>
      <w:r w:rsidR="007A1FD6">
        <w:rPr>
          <w:rFonts w:hint="eastAsia"/>
          <w:bCs/>
        </w:rPr>
        <w:t>，</w:t>
      </w:r>
      <w:r w:rsidRPr="00FE708F">
        <w:t>且相交成直角</w:t>
      </w:r>
      <w:r w:rsidRPr="00FE708F">
        <w:t>,</w:t>
      </w:r>
      <w:r w:rsidRPr="00FE708F">
        <w:t>经线间隔相等</w:t>
      </w:r>
      <w:r w:rsidR="007A1FD6">
        <w:rPr>
          <w:rFonts w:hint="eastAsia"/>
        </w:rPr>
        <w:t>，</w:t>
      </w:r>
      <w:r w:rsidRPr="00FE708F">
        <w:t>纬线间隔从基准纬线处向两极逐渐增大。</w:t>
      </w:r>
    </w:p>
    <w:p w14:paraId="43952FCB" w14:textId="35584D29" w:rsidR="00FE708F" w:rsidRPr="00FE708F" w:rsidRDefault="00C353FF" w:rsidP="007A1FD6">
      <w:pPr>
        <w:numPr>
          <w:ilvl w:val="0"/>
          <w:numId w:val="4"/>
        </w:numPr>
        <w:tabs>
          <w:tab w:val="clear" w:pos="720"/>
        </w:tabs>
        <w:ind w:left="426" w:hanging="426"/>
        <w:jc w:val="left"/>
      </w:pPr>
      <w:r w:rsidRPr="00C353FF">
        <w:rPr>
          <w:rFonts w:hint="eastAsia"/>
          <w:b/>
        </w:rPr>
        <w:t>投影后</w:t>
      </w:r>
      <w:r w:rsidR="00FE708F" w:rsidRPr="00C353FF">
        <w:rPr>
          <w:b/>
          <w:bCs/>
        </w:rPr>
        <w:t>长度和面积变形明显</w:t>
      </w:r>
      <w:r>
        <w:rPr>
          <w:rFonts w:hint="eastAsia"/>
          <w:b/>
          <w:bCs/>
        </w:rPr>
        <w:t>，</w:t>
      </w:r>
      <w:r w:rsidR="00FE708F" w:rsidRPr="00C353FF">
        <w:rPr>
          <w:b/>
          <w:bCs/>
        </w:rPr>
        <w:t>但基准纬线处无变形</w:t>
      </w:r>
      <w:r>
        <w:rPr>
          <w:rFonts w:hint="eastAsia"/>
          <w:b/>
          <w:bCs/>
        </w:rPr>
        <w:t>，</w:t>
      </w:r>
      <w:r w:rsidR="00FE708F" w:rsidRPr="00FE708F">
        <w:t>从基准纬线处向两极变形逐渐增大</w:t>
      </w:r>
      <w:r w:rsidR="00FE708F" w:rsidRPr="00FE708F">
        <w:t>,</w:t>
      </w:r>
      <w:r w:rsidR="00FE708F" w:rsidRPr="00FE708F">
        <w:t>但它具有各个方向均等扩大的特性</w:t>
      </w:r>
      <w:r w:rsidR="00FE708F" w:rsidRPr="00FE708F">
        <w:t>,</w:t>
      </w:r>
      <w:r w:rsidR="00FE708F" w:rsidRPr="00FE708F">
        <w:t>保持了方向和相互位置关系的正确。</w:t>
      </w:r>
    </w:p>
    <w:p w14:paraId="044A62CB" w14:textId="2CADE5F8" w:rsidR="00205A0C" w:rsidRPr="007A1FD6" w:rsidRDefault="00FE708F" w:rsidP="007A1FD6">
      <w:pPr>
        <w:numPr>
          <w:ilvl w:val="0"/>
          <w:numId w:val="4"/>
        </w:numPr>
        <w:tabs>
          <w:tab w:val="clear" w:pos="720"/>
        </w:tabs>
        <w:ind w:left="426" w:hanging="426"/>
        <w:jc w:val="left"/>
      </w:pPr>
      <w:r w:rsidRPr="00FE708F">
        <w:t>在地图上</w:t>
      </w:r>
      <w:r w:rsidRPr="00FE708F">
        <w:rPr>
          <w:b/>
          <w:bCs/>
        </w:rPr>
        <w:t>保持方向和角度的正确</w:t>
      </w:r>
      <w:r w:rsidR="00C353FF">
        <w:rPr>
          <w:rFonts w:hint="eastAsia"/>
        </w:rPr>
        <w:t>。</w:t>
      </w:r>
    </w:p>
    <w:p w14:paraId="4D5752BD" w14:textId="1935DB47" w:rsidR="00FE708F" w:rsidRDefault="00654C04" w:rsidP="00205A0C">
      <w:pPr>
        <w:jc w:val="left"/>
      </w:pPr>
      <w:r w:rsidRPr="00F10583">
        <w:rPr>
          <w:b/>
          <w:bCs/>
          <w:noProof/>
          <w:sz w:val="24"/>
        </w:rPr>
        <w:drawing>
          <wp:anchor distT="0" distB="0" distL="114300" distR="114300" simplePos="0" relativeHeight="251665408" behindDoc="0" locked="0" layoutInCell="1" allowOverlap="1" wp14:anchorId="759F9345" wp14:editId="5D7971F6">
            <wp:simplePos x="0" y="0"/>
            <wp:positionH relativeFrom="column">
              <wp:posOffset>662940</wp:posOffset>
            </wp:positionH>
            <wp:positionV relativeFrom="paragraph">
              <wp:posOffset>901065</wp:posOffset>
            </wp:positionV>
            <wp:extent cx="4030980" cy="1560830"/>
            <wp:effectExtent l="0" t="0" r="7620" b="127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30980" cy="1560830"/>
                    </a:xfrm>
                    <a:prstGeom prst="rect">
                      <a:avLst/>
                    </a:prstGeom>
                  </pic:spPr>
                </pic:pic>
              </a:graphicData>
            </a:graphic>
            <wp14:sizeRelH relativeFrom="margin">
              <wp14:pctWidth>0</wp14:pctWidth>
            </wp14:sizeRelH>
            <wp14:sizeRelV relativeFrom="margin">
              <wp14:pctHeight>0</wp14:pctHeight>
            </wp14:sizeRelV>
          </wp:anchor>
        </w:drawing>
      </w:r>
      <w:r w:rsidR="00205A0C" w:rsidRPr="00205A0C">
        <w:rPr>
          <w:rFonts w:hint="eastAsia"/>
          <w:b/>
          <w:bCs/>
        </w:rPr>
        <w:t>应用</w:t>
      </w:r>
      <w:r w:rsidR="00205A0C">
        <w:rPr>
          <w:rFonts w:hint="eastAsia"/>
        </w:rPr>
        <w:t>：</w:t>
      </w:r>
      <w:r w:rsidR="00FE708F" w:rsidRPr="00FE708F">
        <w:t>墨卡托投影地图</w:t>
      </w:r>
      <w:r w:rsidR="00FE708F" w:rsidRPr="00FE708F">
        <w:rPr>
          <w:b/>
          <w:bCs/>
        </w:rPr>
        <w:t>常用作航海图和航空图</w:t>
      </w:r>
      <w:r w:rsidR="00FE708F" w:rsidRPr="00FE708F">
        <w:t>,</w:t>
      </w:r>
      <w:r w:rsidR="00FE708F" w:rsidRPr="00FE708F">
        <w:t>如果循着墨卡托投影图上两点间的直线航行</w:t>
      </w:r>
      <w:r w:rsidR="00F36278">
        <w:rPr>
          <w:rFonts w:hint="eastAsia"/>
        </w:rPr>
        <w:t>，</w:t>
      </w:r>
      <w:r w:rsidR="00FE708F" w:rsidRPr="00FE708F">
        <w:t>方向不变可以一直到达目的地</w:t>
      </w:r>
      <w:r w:rsidR="00FE708F" w:rsidRPr="00FE708F">
        <w:t>,</w:t>
      </w:r>
      <w:r w:rsidR="00FE708F" w:rsidRPr="00FE708F">
        <w:t>因此它对船舰在航行中定位、确定航向具有有利条件</w:t>
      </w:r>
      <w:r w:rsidR="00F36278">
        <w:rPr>
          <w:rFonts w:hint="eastAsia"/>
        </w:rPr>
        <w:t>，</w:t>
      </w:r>
      <w:r w:rsidR="00FE708F" w:rsidRPr="00FE708F">
        <w:t>给航海者带来很大方便。</w:t>
      </w:r>
    </w:p>
    <w:p w14:paraId="39097772" w14:textId="77777777" w:rsidR="00654C04" w:rsidRPr="00FE708F" w:rsidRDefault="00654C04" w:rsidP="00205A0C">
      <w:pPr>
        <w:jc w:val="left"/>
      </w:pPr>
    </w:p>
    <w:p w14:paraId="167D77C5" w14:textId="0A53BAAC" w:rsidR="00FE708F" w:rsidRPr="001621F7" w:rsidRDefault="00720247" w:rsidP="00204190">
      <w:pPr>
        <w:pStyle w:val="ab"/>
        <w:spacing w:before="156"/>
      </w:pPr>
      <w:r w:rsidRPr="001621F7">
        <w:rPr>
          <w:rFonts w:hint="eastAsia"/>
          <w:highlight w:val="yellow"/>
        </w:rPr>
        <w:t>Web</w:t>
      </w:r>
      <w:r w:rsidRPr="001621F7">
        <w:rPr>
          <w:rFonts w:hint="eastAsia"/>
          <w:highlight w:val="yellow"/>
        </w:rPr>
        <w:t>墨卡托投影</w:t>
      </w:r>
    </w:p>
    <w:p w14:paraId="36FA1154" w14:textId="37B7515C" w:rsidR="008E202B" w:rsidRDefault="00720247" w:rsidP="00832895">
      <w:pPr>
        <w:ind w:firstLineChars="200" w:firstLine="420"/>
        <w:jc w:val="left"/>
      </w:pPr>
      <w:bookmarkStart w:id="3" w:name="OLE_LINK263"/>
      <w:bookmarkStart w:id="4" w:name="OLE_LINK264"/>
      <w:r w:rsidRPr="00720247">
        <w:t>是目前在网络地图服务广泛使用的一种地图投影方法。</w:t>
      </w:r>
      <w:r w:rsidR="00386FF6" w:rsidRPr="00386FF6">
        <w:rPr>
          <w:rFonts w:hint="eastAsia"/>
        </w:rPr>
        <w:t>由于墨卡托投影在大比例尺的时候采用椭球体的投影方式，在小比例尺采用球体形式，网络地图需要动态的缩放地图，不同比例尺地图需要采用相同的投影，</w:t>
      </w:r>
      <w:r w:rsidR="00654C04" w:rsidRPr="00654C04">
        <w:rPr>
          <w:rFonts w:hint="eastAsia"/>
        </w:rPr>
        <w:t>因此其是基于墨卡托投影的一个轻微变形。其</w:t>
      </w:r>
      <w:r w:rsidR="0082389D">
        <w:rPr>
          <w:rFonts w:hint="eastAsia"/>
        </w:rPr>
        <w:t>对</w:t>
      </w:r>
      <w:r w:rsidR="00654C04" w:rsidRPr="00654C04">
        <w:rPr>
          <w:rFonts w:hint="eastAsia"/>
        </w:rPr>
        <w:t>基于球体基准面定义下的</w:t>
      </w:r>
      <w:r w:rsidR="0082389D">
        <w:rPr>
          <w:rFonts w:hint="eastAsia"/>
        </w:rPr>
        <w:t>W</w:t>
      </w:r>
      <w:r w:rsidR="0082389D">
        <w:t>GS84</w:t>
      </w:r>
      <w:r w:rsidR="00654C04" w:rsidRPr="00654C04">
        <w:rPr>
          <w:rFonts w:hint="eastAsia"/>
        </w:rPr>
        <w:t>坐标进行投影。</w:t>
      </w:r>
      <w:r w:rsidR="004A1862">
        <w:rPr>
          <w:rFonts w:hint="eastAsia"/>
        </w:rPr>
        <w:t>主要是为了</w:t>
      </w:r>
      <w:r w:rsidR="00F6599C">
        <w:rPr>
          <w:rFonts w:hint="eastAsia"/>
        </w:rPr>
        <w:t>网络环境下计算便捷性考虑</w:t>
      </w:r>
      <w:bookmarkEnd w:id="3"/>
      <w:bookmarkEnd w:id="4"/>
      <w:r w:rsidR="008E202B">
        <w:rPr>
          <w:rFonts w:hint="eastAsia"/>
        </w:rPr>
        <w:t>。</w:t>
      </w:r>
    </w:p>
    <w:p w14:paraId="20E037B9" w14:textId="5A13AF58" w:rsidR="00720247" w:rsidRDefault="008E202B" w:rsidP="008E202B">
      <w:pPr>
        <w:pStyle w:val="a8"/>
        <w:numPr>
          <w:ilvl w:val="0"/>
          <w:numId w:val="9"/>
        </w:numPr>
        <w:ind w:firstLineChars="0"/>
        <w:jc w:val="left"/>
      </w:pPr>
      <w:r>
        <w:rPr>
          <w:rFonts w:hint="eastAsia"/>
        </w:rPr>
        <w:t>由于在大比例尺地图下采用基于球体投影的方式，其与实际情况最大误差</w:t>
      </w:r>
      <w:r>
        <w:rPr>
          <w:rFonts w:hint="eastAsia"/>
        </w:rPr>
        <w:t>3</w:t>
      </w:r>
      <w:r>
        <w:t>5</w:t>
      </w:r>
      <w:r>
        <w:rPr>
          <w:rFonts w:hint="eastAsia"/>
        </w:rPr>
        <w:t>km</w:t>
      </w:r>
      <w:r>
        <w:rPr>
          <w:rFonts w:hint="eastAsia"/>
        </w:rPr>
        <w:t>，仅</w:t>
      </w:r>
      <w:r w:rsidR="00347CE2">
        <w:rPr>
          <w:rFonts w:hint="eastAsia"/>
        </w:rPr>
        <w:t>适用于浏览地图或精度不高的定位应用，不能用于高精度测量。</w:t>
      </w:r>
    </w:p>
    <w:p w14:paraId="403AAF04" w14:textId="0CD9DC84" w:rsidR="00347CE2" w:rsidRDefault="00347CE2" w:rsidP="008E202B">
      <w:pPr>
        <w:pStyle w:val="a8"/>
        <w:numPr>
          <w:ilvl w:val="0"/>
          <w:numId w:val="9"/>
        </w:numPr>
        <w:ind w:firstLineChars="0"/>
        <w:jc w:val="left"/>
      </w:pPr>
      <w:r>
        <w:rPr>
          <w:rFonts w:hint="eastAsia"/>
        </w:rPr>
        <w:t>两极地区变形严重，仅适用于低纬度地区地图展示。</w:t>
      </w:r>
    </w:p>
    <w:p w14:paraId="750899CD" w14:textId="39703DFD" w:rsidR="006265D9" w:rsidRPr="0082389D" w:rsidRDefault="00347CE2" w:rsidP="0082389D">
      <w:pPr>
        <w:pStyle w:val="a8"/>
        <w:numPr>
          <w:ilvl w:val="0"/>
          <w:numId w:val="9"/>
        </w:numPr>
        <w:ind w:firstLineChars="0"/>
        <w:jc w:val="left"/>
      </w:pPr>
      <w:r>
        <w:rPr>
          <w:rFonts w:hint="eastAsia"/>
        </w:rPr>
        <w:t>基于</w:t>
      </w:r>
      <w:r w:rsidR="00627BB6">
        <w:rPr>
          <w:rFonts w:hint="eastAsia"/>
        </w:rPr>
        <w:t>球体</w:t>
      </w:r>
      <w:r>
        <w:rPr>
          <w:rFonts w:hint="eastAsia"/>
        </w:rPr>
        <w:t>投影的性质，导致该投影不具备完全的等角、等面积与等距离的性质。</w:t>
      </w:r>
    </w:p>
    <w:p w14:paraId="602825BC" w14:textId="07B2E505" w:rsidR="004E59CF" w:rsidRPr="00A77CD6" w:rsidRDefault="004E59CF" w:rsidP="00627BB6">
      <w:pPr>
        <w:pStyle w:val="ab"/>
        <w:spacing w:before="156"/>
      </w:pPr>
      <w:r w:rsidRPr="00A77CD6">
        <w:rPr>
          <w:rFonts w:hint="eastAsia"/>
          <w:highlight w:val="yellow"/>
        </w:rPr>
        <w:t>U</w:t>
      </w:r>
      <w:r w:rsidRPr="00A77CD6">
        <w:rPr>
          <w:highlight w:val="yellow"/>
        </w:rPr>
        <w:t>TM</w:t>
      </w:r>
      <w:r w:rsidRPr="00A77CD6">
        <w:rPr>
          <w:rFonts w:hint="eastAsia"/>
          <w:highlight w:val="yellow"/>
        </w:rPr>
        <w:t>投影</w:t>
      </w:r>
    </w:p>
    <w:p w14:paraId="41391F67" w14:textId="0C612220" w:rsidR="004E59CF" w:rsidRDefault="008A58DF" w:rsidP="00A77CD6">
      <w:pPr>
        <w:ind w:firstLineChars="200" w:firstLine="420"/>
        <w:jc w:val="left"/>
      </w:pPr>
      <w:r w:rsidRPr="008A58DF">
        <w:rPr>
          <w:rFonts w:hint="eastAsia"/>
        </w:rPr>
        <w:t>通用横轴墨卡托投影，属于</w:t>
      </w:r>
      <w:r w:rsidRPr="005D5EB9">
        <w:rPr>
          <w:rFonts w:hint="eastAsia"/>
          <w:b/>
        </w:rPr>
        <w:t>等角横轴割圆柱投影</w:t>
      </w:r>
      <w:r w:rsidRPr="008A58DF">
        <w:rPr>
          <w:rFonts w:hint="eastAsia"/>
        </w:rPr>
        <w:t>，圆柱割地球于南纬</w:t>
      </w:r>
      <w:r w:rsidRPr="008A58DF">
        <w:rPr>
          <w:rFonts w:hint="eastAsia"/>
        </w:rPr>
        <w:t>80</w:t>
      </w:r>
      <w:r w:rsidRPr="008A58DF">
        <w:rPr>
          <w:rFonts w:hint="eastAsia"/>
        </w:rPr>
        <w:t>度、北纬</w:t>
      </w:r>
      <w:r w:rsidRPr="008A58DF">
        <w:rPr>
          <w:rFonts w:hint="eastAsia"/>
        </w:rPr>
        <w:t>84</w:t>
      </w:r>
      <w:r w:rsidRPr="008A58DF">
        <w:rPr>
          <w:rFonts w:hint="eastAsia"/>
        </w:rPr>
        <w:t>度两条等高圈上，投影后者两条割线上没有变形，离这两条割线越远则距离越大，割线以内，长度变形为负值，割线以外，长度变形为正值。</w:t>
      </w:r>
    </w:p>
    <w:p w14:paraId="32C089C7" w14:textId="77777777" w:rsidR="00487E6C" w:rsidRPr="00487E6C" w:rsidRDefault="008A58DF" w:rsidP="00A77CD6">
      <w:pPr>
        <w:jc w:val="left"/>
        <w:rPr>
          <w:b/>
          <w:bCs/>
        </w:rPr>
      </w:pPr>
      <w:r w:rsidRPr="00487E6C">
        <w:rPr>
          <w:rFonts w:hint="eastAsia"/>
          <w:b/>
          <w:bCs/>
        </w:rPr>
        <w:t>特点：</w:t>
      </w:r>
    </w:p>
    <w:p w14:paraId="1A4DAD1E" w14:textId="6B00F5F2" w:rsidR="00487E6C" w:rsidRDefault="00A77CD6" w:rsidP="005D5EB9">
      <w:pPr>
        <w:pStyle w:val="a8"/>
        <w:numPr>
          <w:ilvl w:val="0"/>
          <w:numId w:val="10"/>
        </w:numPr>
        <w:ind w:firstLineChars="0"/>
        <w:jc w:val="left"/>
      </w:pPr>
      <w:r w:rsidRPr="00A77CD6">
        <w:t>角度没有变形，中央经线为直线，且为投影的对称轴，中央经线的比例因子取</w:t>
      </w:r>
      <w:r w:rsidRPr="00A77CD6">
        <w:t>0.9996.</w:t>
      </w:r>
      <w:r w:rsidRPr="00A77CD6">
        <w:t>保证双标标准纬线。</w:t>
      </w:r>
    </w:p>
    <w:p w14:paraId="4900A366" w14:textId="366C1225" w:rsidR="00487E6C" w:rsidRDefault="00487E6C" w:rsidP="005D5EB9">
      <w:pPr>
        <w:pStyle w:val="a8"/>
        <w:numPr>
          <w:ilvl w:val="0"/>
          <w:numId w:val="10"/>
        </w:numPr>
        <w:ind w:firstLineChars="0"/>
        <w:jc w:val="left"/>
      </w:pPr>
      <w:r w:rsidRPr="00487E6C">
        <w:t>与高斯克吕格投影类似，在地球表面的划分</w:t>
      </w:r>
      <w:r w:rsidRPr="00487E6C">
        <w:t>6</w:t>
      </w:r>
      <w:r w:rsidRPr="00487E6C">
        <w:t>度投影带，全球共分为</w:t>
      </w:r>
      <w:r w:rsidRPr="00487E6C">
        <w:t>60</w:t>
      </w:r>
      <w:r w:rsidRPr="00487E6C">
        <w:t>个投影带</w:t>
      </w:r>
      <w:r>
        <w:rPr>
          <w:rFonts w:hint="eastAsia"/>
        </w:rPr>
        <w:t>。</w:t>
      </w:r>
    </w:p>
    <w:p w14:paraId="0B4A360E" w14:textId="2489371F" w:rsidR="00487E6C" w:rsidRPr="005D5EB9" w:rsidRDefault="00487E6C" w:rsidP="005D5EB9">
      <w:pPr>
        <w:jc w:val="left"/>
        <w:rPr>
          <w:b/>
          <w:bCs/>
        </w:rPr>
      </w:pPr>
      <w:r w:rsidRPr="00487E6C">
        <w:rPr>
          <w:rFonts w:hint="eastAsia"/>
          <w:b/>
          <w:bCs/>
        </w:rPr>
        <w:t>应用</w:t>
      </w:r>
      <w:r w:rsidR="005D5EB9">
        <w:rPr>
          <w:rFonts w:hint="eastAsia"/>
          <w:b/>
          <w:bCs/>
        </w:rPr>
        <w:t>：</w:t>
      </w:r>
      <w:r w:rsidRPr="00487E6C">
        <w:rPr>
          <w:rFonts w:hint="eastAsia"/>
        </w:rPr>
        <w:t>其主要应用于美国的军用地图以及地球资源卫星所用的遥感数据，我国的卫星影像常采用</w:t>
      </w:r>
      <w:r w:rsidRPr="00487E6C">
        <w:rPr>
          <w:rFonts w:hint="eastAsia"/>
        </w:rPr>
        <w:t>UTM</w:t>
      </w:r>
      <w:r w:rsidRPr="00487E6C">
        <w:rPr>
          <w:rFonts w:hint="eastAsia"/>
        </w:rPr>
        <w:t>投影</w:t>
      </w:r>
      <w:r>
        <w:rPr>
          <w:rFonts w:hint="eastAsia"/>
        </w:rPr>
        <w:t>。</w:t>
      </w:r>
    </w:p>
    <w:p w14:paraId="0995CEDF" w14:textId="03AE3525" w:rsidR="00487E6C" w:rsidRDefault="00487E6C" w:rsidP="00487E6C"/>
    <w:p w14:paraId="4D396C10" w14:textId="3D215D24" w:rsidR="001F365B" w:rsidRDefault="001F365B" w:rsidP="00C30BD1">
      <w:pPr>
        <w:pStyle w:val="ab"/>
        <w:spacing w:before="156"/>
      </w:pPr>
      <w:r w:rsidRPr="00C30BD1">
        <w:rPr>
          <w:rFonts w:hint="eastAsia"/>
          <w:highlight w:val="yellow"/>
        </w:rPr>
        <w:t>兰伯特投影</w:t>
      </w:r>
    </w:p>
    <w:p w14:paraId="22F1F020" w14:textId="4CD2D2B8" w:rsidR="00EA4B6D" w:rsidRDefault="001F365B" w:rsidP="00640F9E">
      <w:pPr>
        <w:ind w:firstLineChars="200" w:firstLine="420"/>
      </w:pPr>
      <w:r>
        <w:rPr>
          <w:rFonts w:hint="eastAsia"/>
        </w:rPr>
        <w:t>属于</w:t>
      </w:r>
      <w:r w:rsidRPr="00114E4F">
        <w:rPr>
          <w:rFonts w:hint="eastAsia"/>
          <w:b/>
        </w:rPr>
        <w:t>等角正轴割圆</w:t>
      </w:r>
      <w:r w:rsidR="002948B9">
        <w:rPr>
          <w:rFonts w:hint="eastAsia"/>
          <w:b/>
        </w:rPr>
        <w:t>锥</w:t>
      </w:r>
      <w:r w:rsidRPr="00114E4F">
        <w:rPr>
          <w:rFonts w:hint="eastAsia"/>
          <w:b/>
        </w:rPr>
        <w:t>投影</w:t>
      </w:r>
      <w:r>
        <w:rPr>
          <w:rFonts w:hint="eastAsia"/>
        </w:rPr>
        <w:t>，设想用一个圆锥正割</w:t>
      </w:r>
      <w:r w:rsidR="0018006E">
        <w:rPr>
          <w:rFonts w:hint="eastAsia"/>
        </w:rPr>
        <w:t>于球面两条标准纬线，应用等角的条件将地球面投影</w:t>
      </w:r>
      <w:r w:rsidR="00083266">
        <w:rPr>
          <w:rFonts w:hint="eastAsia"/>
        </w:rPr>
        <w:t>到圆锥面上，后沿圆锥的一条母线剪开，展开即为兰伯特投影平面。</w:t>
      </w:r>
      <w:r w:rsidR="00EA4B6D">
        <w:rPr>
          <w:rFonts w:hint="eastAsia"/>
        </w:rPr>
        <w:t>兰勃特投影采用双标准纬线相割</w:t>
      </w:r>
      <w:r w:rsidR="00EA4B6D">
        <w:rPr>
          <w:rFonts w:hint="eastAsia"/>
        </w:rPr>
        <w:t>,</w:t>
      </w:r>
      <w:r w:rsidR="00EA4B6D">
        <w:rPr>
          <w:rFonts w:hint="eastAsia"/>
        </w:rPr>
        <w:t>与采用单标准纬线相切比较</w:t>
      </w:r>
      <w:r w:rsidR="00EA4B6D">
        <w:rPr>
          <w:rFonts w:hint="eastAsia"/>
        </w:rPr>
        <w:t>,</w:t>
      </w:r>
      <w:r w:rsidR="00EA4B6D">
        <w:rPr>
          <w:rFonts w:hint="eastAsia"/>
        </w:rPr>
        <w:t>其投影变形小而均匀</w:t>
      </w:r>
      <w:r w:rsidR="00CC1D76">
        <w:rPr>
          <w:rFonts w:hint="eastAsia"/>
        </w:rPr>
        <w:t>。</w:t>
      </w:r>
    </w:p>
    <w:p w14:paraId="29C6EEF6" w14:textId="5E3DC39F" w:rsidR="00EA4B6D" w:rsidRDefault="00EA4B6D" w:rsidP="00CC1D76">
      <w:pPr>
        <w:pStyle w:val="a8"/>
        <w:numPr>
          <w:ilvl w:val="0"/>
          <w:numId w:val="11"/>
        </w:numPr>
        <w:ind w:firstLineChars="0"/>
      </w:pPr>
      <w:r>
        <w:rPr>
          <w:rFonts w:hint="eastAsia"/>
        </w:rPr>
        <w:t>角度没有变形</w:t>
      </w:r>
    </w:p>
    <w:p w14:paraId="16EDC1B1" w14:textId="7A776470" w:rsidR="00EA4B6D" w:rsidRPr="00EA4B6D" w:rsidRDefault="00EA4B6D" w:rsidP="00CC1D76">
      <w:pPr>
        <w:pStyle w:val="a8"/>
        <w:numPr>
          <w:ilvl w:val="0"/>
          <w:numId w:val="11"/>
        </w:numPr>
        <w:ind w:firstLineChars="0"/>
      </w:pPr>
      <w:r>
        <w:rPr>
          <w:rFonts w:hint="eastAsia"/>
        </w:rPr>
        <w:t>两条标准纬线上没有任何变形，其他位置同纬度变形相等。</w:t>
      </w:r>
    </w:p>
    <w:p w14:paraId="3A2C646A" w14:textId="6E4D199F" w:rsidR="00EA4B6D" w:rsidRDefault="00EA4B6D" w:rsidP="00CC1D76">
      <w:pPr>
        <w:pStyle w:val="a8"/>
        <w:numPr>
          <w:ilvl w:val="0"/>
          <w:numId w:val="11"/>
        </w:numPr>
        <w:ind w:firstLineChars="0"/>
      </w:pPr>
      <w:r>
        <w:rPr>
          <w:rFonts w:hint="eastAsia"/>
        </w:rPr>
        <w:t>在同一经线上</w:t>
      </w:r>
      <w:r>
        <w:rPr>
          <w:rFonts w:hint="eastAsia"/>
        </w:rPr>
        <w:t>,</w:t>
      </w:r>
      <w:r>
        <w:rPr>
          <w:rFonts w:hint="eastAsia"/>
        </w:rPr>
        <w:t>两标准纬线外侧为正变形</w:t>
      </w:r>
      <w:r>
        <w:rPr>
          <w:rFonts w:hint="eastAsia"/>
        </w:rPr>
        <w:t>(</w:t>
      </w:r>
      <w:r w:rsidR="00CC1D76">
        <w:rPr>
          <w:rFonts w:hint="eastAsia"/>
        </w:rPr>
        <w:t>长度比大于</w:t>
      </w:r>
      <w:r w:rsidR="00CC1D76">
        <w:rPr>
          <w:rFonts w:hint="eastAsia"/>
        </w:rPr>
        <w:t>1</w:t>
      </w:r>
      <w:r>
        <w:rPr>
          <w:rFonts w:hint="eastAsia"/>
        </w:rPr>
        <w:t>)</w:t>
      </w:r>
      <w:r w:rsidR="00CC1D76">
        <w:rPr>
          <w:rFonts w:hint="eastAsia"/>
        </w:rPr>
        <w:t>，</w:t>
      </w:r>
      <w:r>
        <w:rPr>
          <w:rFonts w:hint="eastAsia"/>
        </w:rPr>
        <w:t>而两标准纬线之间为负变形</w:t>
      </w:r>
      <w:r>
        <w:rPr>
          <w:rFonts w:hint="eastAsia"/>
        </w:rPr>
        <w:t>(</w:t>
      </w:r>
      <w:r>
        <w:rPr>
          <w:rFonts w:hint="eastAsia"/>
        </w:rPr>
        <w:t>长度比小于</w:t>
      </w:r>
      <w:r>
        <w:rPr>
          <w:rFonts w:hint="eastAsia"/>
        </w:rPr>
        <w:t>1)</w:t>
      </w:r>
      <w:r>
        <w:rPr>
          <w:rFonts w:hint="eastAsia"/>
        </w:rPr>
        <w:t>。变形比较均</w:t>
      </w:r>
      <w:r w:rsidR="00CC1D76">
        <w:rPr>
          <w:rFonts w:hint="eastAsia"/>
        </w:rPr>
        <w:t>，</w:t>
      </w:r>
      <w:r>
        <w:rPr>
          <w:rFonts w:hint="eastAsia"/>
        </w:rPr>
        <w:t>变形绝对值也比较小</w:t>
      </w:r>
    </w:p>
    <w:p w14:paraId="54150A6D" w14:textId="684146D8" w:rsidR="00EA4B6D" w:rsidRPr="00B60E43" w:rsidRDefault="00EA4B6D" w:rsidP="00EA4B6D">
      <w:pPr>
        <w:rPr>
          <w:b/>
        </w:rPr>
      </w:pPr>
      <w:r w:rsidRPr="00B60E43">
        <w:rPr>
          <w:rFonts w:hint="eastAsia"/>
          <w:b/>
        </w:rPr>
        <w:t>应用</w:t>
      </w:r>
    </w:p>
    <w:p w14:paraId="4F1C6A64" w14:textId="065B3A72" w:rsidR="00EA4B6D" w:rsidRDefault="00EA4B6D" w:rsidP="00EA4B6D">
      <w:r>
        <w:rPr>
          <w:rFonts w:hint="eastAsia"/>
        </w:rPr>
        <w:t>1</w:t>
      </w:r>
      <w:r>
        <w:rPr>
          <w:rFonts w:hint="eastAsia"/>
        </w:rPr>
        <w:t>、用该投影制作</w:t>
      </w:r>
      <w:r w:rsidRPr="00114E4F">
        <w:rPr>
          <w:rFonts w:hint="eastAsia"/>
          <w:u w:val="single"/>
        </w:rPr>
        <w:t>沿纬线分布的中纬度地区中、小比例尺地图</w:t>
      </w:r>
    </w:p>
    <w:p w14:paraId="43180035" w14:textId="74DDEE71" w:rsidR="00EA4B6D" w:rsidRPr="00EA4B6D" w:rsidRDefault="00EA4B6D" w:rsidP="00EA4B6D">
      <w:r>
        <w:rPr>
          <w:rFonts w:hint="eastAsia"/>
        </w:rPr>
        <w:t>2</w:t>
      </w:r>
      <w:r>
        <w:rPr>
          <w:rFonts w:hint="eastAsia"/>
        </w:rPr>
        <w:t>、国际上用此投影编制</w:t>
      </w:r>
      <w:r>
        <w:rPr>
          <w:rFonts w:hint="eastAsia"/>
        </w:rPr>
        <w:t>1:100</w:t>
      </w:r>
      <w:r>
        <w:rPr>
          <w:rFonts w:hint="eastAsia"/>
        </w:rPr>
        <w:t>万地形图和航空图。</w:t>
      </w:r>
    </w:p>
    <w:p w14:paraId="23A4C11F" w14:textId="6528A7A8" w:rsidR="00487E6C" w:rsidRDefault="00F0778C" w:rsidP="00EA4B6D">
      <w:pPr>
        <w:rPr>
          <w:u w:val="single"/>
        </w:rPr>
      </w:pPr>
      <w:r w:rsidRPr="00634341">
        <w:rPr>
          <w:b/>
          <w:bCs/>
          <w:noProof/>
        </w:rPr>
        <w:lastRenderedPageBreak/>
        <w:drawing>
          <wp:anchor distT="0" distB="0" distL="114300" distR="114300" simplePos="0" relativeHeight="251663360" behindDoc="0" locked="0" layoutInCell="1" allowOverlap="1" wp14:anchorId="4ED51D5C" wp14:editId="6B3FF384">
            <wp:simplePos x="0" y="0"/>
            <wp:positionH relativeFrom="column">
              <wp:posOffset>1569720</wp:posOffset>
            </wp:positionH>
            <wp:positionV relativeFrom="paragraph">
              <wp:posOffset>354965</wp:posOffset>
            </wp:positionV>
            <wp:extent cx="2900045" cy="2174875"/>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2423"/>
                    <a:stretch/>
                  </pic:blipFill>
                  <pic:spPr bwMode="auto">
                    <a:xfrm>
                      <a:off x="0" y="0"/>
                      <a:ext cx="2900045" cy="2174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A4B6D">
        <w:rPr>
          <w:rFonts w:hint="eastAsia"/>
        </w:rPr>
        <w:t>3</w:t>
      </w:r>
      <w:r w:rsidR="00EA4B6D">
        <w:rPr>
          <w:rFonts w:hint="eastAsia"/>
        </w:rPr>
        <w:t>、东西半球图和分洲图多用此投影</w:t>
      </w:r>
      <w:r w:rsidR="00114E4F">
        <w:rPr>
          <w:rFonts w:hint="eastAsia"/>
        </w:rPr>
        <w:t>，</w:t>
      </w:r>
      <w:r w:rsidR="00EA4B6D" w:rsidRPr="00114E4F">
        <w:rPr>
          <w:rFonts w:hint="eastAsia"/>
          <w:u w:val="single"/>
        </w:rPr>
        <w:t>我国</w:t>
      </w:r>
      <w:r w:rsidR="00EA4B6D" w:rsidRPr="00114E4F">
        <w:rPr>
          <w:rFonts w:hint="eastAsia"/>
          <w:u w:val="single"/>
        </w:rPr>
        <w:t>1:100</w:t>
      </w:r>
      <w:r w:rsidR="00EA4B6D" w:rsidRPr="00114E4F">
        <w:rPr>
          <w:rFonts w:hint="eastAsia"/>
          <w:u w:val="single"/>
        </w:rPr>
        <w:t>万地形图采用了兰勃特投影</w:t>
      </w:r>
    </w:p>
    <w:p w14:paraId="1540C167" w14:textId="22E5CE50" w:rsidR="0079310E" w:rsidRDefault="0079310E" w:rsidP="00EA4B6D"/>
    <w:p w14:paraId="786E6053" w14:textId="583AF7E0" w:rsidR="00A821D1" w:rsidRDefault="00A821D1" w:rsidP="00A821D1">
      <w:pPr>
        <w:pStyle w:val="ab"/>
        <w:spacing w:before="156"/>
      </w:pPr>
      <w:r w:rsidRPr="00A821D1">
        <w:rPr>
          <w:rFonts w:hint="eastAsia"/>
          <w:highlight w:val="yellow"/>
        </w:rPr>
        <w:t>阿尔伯斯投影</w:t>
      </w:r>
    </w:p>
    <w:p w14:paraId="2165C7BC" w14:textId="53F29C6E" w:rsidR="0079310E" w:rsidRDefault="0079310E" w:rsidP="0032153C">
      <w:pPr>
        <w:ind w:firstLineChars="200" w:firstLine="420"/>
      </w:pPr>
      <w:r>
        <w:rPr>
          <w:rFonts w:hint="eastAsia"/>
        </w:rPr>
        <w:t>阿尔伯斯等面积圆锥投影</w:t>
      </w:r>
      <w:r>
        <w:rPr>
          <w:rFonts w:hint="eastAsia"/>
        </w:rPr>
        <w:t>(</w:t>
      </w:r>
      <w:r>
        <w:t>Albers Equal Area Conic Projection)</w:t>
      </w:r>
      <w:r w:rsidR="00A821D1">
        <w:rPr>
          <w:rFonts w:hint="eastAsia"/>
        </w:rPr>
        <w:t>，其是</w:t>
      </w:r>
      <w:r w:rsidR="00A821D1" w:rsidRPr="002948B9">
        <w:rPr>
          <w:rFonts w:hint="eastAsia"/>
          <w:b/>
        </w:rPr>
        <w:t>正轴等面积割</w:t>
      </w:r>
      <w:r w:rsidR="00DE4396" w:rsidRPr="002948B9">
        <w:rPr>
          <w:rFonts w:hint="eastAsia"/>
          <w:b/>
        </w:rPr>
        <w:t>圆锥投影</w:t>
      </w:r>
      <w:r w:rsidR="0032153C">
        <w:rPr>
          <w:rFonts w:hint="eastAsia"/>
          <w:b/>
        </w:rPr>
        <w:t>，</w:t>
      </w:r>
      <w:r w:rsidR="002948B9">
        <w:rPr>
          <w:rFonts w:hint="eastAsia"/>
        </w:rPr>
        <w:t>由于其是等面积投影，所以在制作和面积有关的地图时</w:t>
      </w:r>
      <w:r w:rsidR="00DD6B33">
        <w:rPr>
          <w:rFonts w:hint="eastAsia"/>
        </w:rPr>
        <w:t>，通常会用阿尔伯斯投影，其投影结果与兰伯特投影非常相似：</w:t>
      </w:r>
    </w:p>
    <w:p w14:paraId="1CC32CAD" w14:textId="5A9F1C85" w:rsidR="00DD6B33" w:rsidRDefault="00DD6B33" w:rsidP="00DE2FBD">
      <w:pPr>
        <w:pStyle w:val="a8"/>
        <w:numPr>
          <w:ilvl w:val="0"/>
          <w:numId w:val="13"/>
        </w:numPr>
        <w:ind w:firstLineChars="0"/>
      </w:pPr>
      <w:r>
        <w:rPr>
          <w:rFonts w:hint="eastAsia"/>
        </w:rPr>
        <w:t>阿尔伯斯是两条标准</w:t>
      </w:r>
      <w:r w:rsidR="00C41B2D">
        <w:rPr>
          <w:rFonts w:hint="eastAsia"/>
        </w:rPr>
        <w:t>纬线的等面积圆锥投影</w:t>
      </w:r>
      <w:r w:rsidR="00DE2FBD">
        <w:rPr>
          <w:rFonts w:hint="eastAsia"/>
        </w:rPr>
        <w:t>，在两条标准纬线上没有长度和形状的变形。</w:t>
      </w:r>
    </w:p>
    <w:p w14:paraId="55941B74" w14:textId="3BFEF8CD" w:rsidR="00A821D1" w:rsidRDefault="00C41B2D" w:rsidP="00EA4B6D">
      <w:pPr>
        <w:pStyle w:val="a8"/>
        <w:numPr>
          <w:ilvl w:val="0"/>
          <w:numId w:val="13"/>
        </w:numPr>
        <w:ind w:firstLineChars="0"/>
      </w:pPr>
      <w:r>
        <w:rPr>
          <w:rFonts w:hint="eastAsia"/>
        </w:rPr>
        <w:t>纬线是不等间距的同心圆弧，在地图南北边缘的地方纬线的间距更紧密</w:t>
      </w:r>
      <w:r w:rsidR="00D22F32">
        <w:rPr>
          <w:rFonts w:hint="eastAsia"/>
        </w:rPr>
        <w:t>，经线是等间距排列的，为同心圆弧的半径，处处与纬线正交。</w:t>
      </w:r>
    </w:p>
    <w:p w14:paraId="7DA6D6D6" w14:textId="3D98C197" w:rsidR="00487E6C" w:rsidRPr="00345D42" w:rsidRDefault="00345D42" w:rsidP="00A05E83">
      <w:pPr>
        <w:pStyle w:val="ab"/>
        <w:spacing w:before="156"/>
        <w:rPr>
          <w:shd w:val="clear" w:color="auto" w:fill="FFF2CC" w:themeFill="accent4" w:themeFillTint="33"/>
        </w:rPr>
      </w:pPr>
      <w:r w:rsidRPr="00A05E83">
        <w:rPr>
          <w:rFonts w:hint="eastAsia"/>
          <w:highlight w:val="yellow"/>
          <w:shd w:val="clear" w:color="auto" w:fill="FFF2CC" w:themeFill="accent4" w:themeFillTint="33"/>
        </w:rPr>
        <w:t>投影文件</w:t>
      </w:r>
    </w:p>
    <w:p w14:paraId="14BA70BC" w14:textId="2DED4A67" w:rsidR="00345D42" w:rsidRPr="00345D42" w:rsidRDefault="00345D42" w:rsidP="00A05E83">
      <w:pPr>
        <w:pStyle w:val="a3"/>
      </w:pPr>
      <w:r w:rsidRPr="00345D42">
        <w:t>在</w:t>
      </w:r>
      <w:r w:rsidRPr="00345D42">
        <w:t>GIS</w:t>
      </w:r>
      <w:r w:rsidRPr="00345D42">
        <w:t>中使用坐标系统的基本任务包括</w:t>
      </w:r>
      <w:r w:rsidRPr="00345D42">
        <w:rPr>
          <w:b/>
          <w:bCs/>
        </w:rPr>
        <w:t>定义坐标系统、把地理坐标投影到投影坐标</w:t>
      </w:r>
      <w:r w:rsidR="00A05E83">
        <w:rPr>
          <w:rFonts w:hint="eastAsia"/>
          <w:b/>
          <w:bCs/>
        </w:rPr>
        <w:t>，</w:t>
      </w:r>
      <w:r w:rsidRPr="00345D42">
        <w:t>以及把投影坐标从一个坐标系统重新投影到另ー个坐标系统。一般的商业公司会在下</w:t>
      </w:r>
      <w:r w:rsidRPr="00345D42">
        <w:t>3</w:t>
      </w:r>
      <w:r w:rsidRPr="00345D42">
        <w:t>个方面提供协助</w:t>
      </w:r>
      <w:r w:rsidRPr="00345D42">
        <w:t>:</w:t>
      </w:r>
      <w:r w:rsidRPr="00345D42">
        <w:rPr>
          <w:b/>
          <w:bCs/>
        </w:rPr>
        <w:t>投影文件、预定义坐标系统和即时投影</w:t>
      </w:r>
      <w:r w:rsidRPr="00345D42">
        <w:t>。</w:t>
      </w:r>
    </w:p>
    <w:p w14:paraId="0599CBD2" w14:textId="1EED7385" w:rsidR="00345D42" w:rsidRPr="00345D42" w:rsidRDefault="00345D42" w:rsidP="00B76755">
      <w:pPr>
        <w:ind w:firstLineChars="200" w:firstLine="420"/>
        <w:jc w:val="left"/>
      </w:pPr>
      <w:r w:rsidRPr="00345D42">
        <w:t>投影文件是一个文本文件</w:t>
      </w:r>
      <w:r w:rsidRPr="00345D42">
        <w:t>,</w:t>
      </w:r>
      <w:r w:rsidRPr="00345D42">
        <w:t>它存储了数据集所基于的坐标系统的信息。投影文件包有关地理坐标系统、投影参数和线单位等信息。这些信息包括三个部分</w:t>
      </w:r>
      <w:r w:rsidR="00A05E83">
        <w:rPr>
          <w:rFonts w:hint="eastAsia"/>
        </w:rPr>
        <w:t>：</w:t>
      </w:r>
    </w:p>
    <w:p w14:paraId="782CEB49" w14:textId="77777777" w:rsidR="00345D42" w:rsidRPr="00345D42" w:rsidRDefault="00345D42" w:rsidP="00345D42">
      <w:pPr>
        <w:numPr>
          <w:ilvl w:val="0"/>
          <w:numId w:val="5"/>
        </w:numPr>
        <w:jc w:val="left"/>
      </w:pPr>
      <w:r w:rsidRPr="00345D42">
        <w:t>第一部分定义</w:t>
      </w:r>
      <w:r w:rsidRPr="00AE10DD">
        <w:rPr>
          <w:b/>
        </w:rPr>
        <w:t>地理坐标系统</w:t>
      </w:r>
      <w:r w:rsidRPr="00345D42">
        <w:t>,</w:t>
      </w:r>
      <w:r w:rsidRPr="00345D42">
        <w:t>包括大地基准面定义、椭球体定义、本初子午线定义、椭球体长半轴、扁率分母等。</w:t>
      </w:r>
    </w:p>
    <w:p w14:paraId="6E4B51F8" w14:textId="77777777" w:rsidR="00345D42" w:rsidRPr="00345D42" w:rsidRDefault="00345D42" w:rsidP="00345D42">
      <w:pPr>
        <w:numPr>
          <w:ilvl w:val="0"/>
          <w:numId w:val="5"/>
        </w:numPr>
        <w:jc w:val="left"/>
      </w:pPr>
      <w:r w:rsidRPr="00345D42">
        <w:t>第二部分列明</w:t>
      </w:r>
      <w:r w:rsidRPr="00AE10DD">
        <w:rPr>
          <w:b/>
        </w:rPr>
        <w:t>各段影参数</w:t>
      </w:r>
      <w:r w:rsidRPr="00345D42">
        <w:t>:</w:t>
      </w:r>
      <w:r w:rsidRPr="00345D42">
        <w:t>名称、横坐标东移假定值、纵坐标北移假定值、中央经线、比例系数和纬度原点。</w:t>
      </w:r>
    </w:p>
    <w:p w14:paraId="5A947A13" w14:textId="77777777" w:rsidR="00345D42" w:rsidRPr="00345D42" w:rsidRDefault="00345D42" w:rsidP="00345D42">
      <w:pPr>
        <w:numPr>
          <w:ilvl w:val="0"/>
          <w:numId w:val="5"/>
        </w:numPr>
        <w:jc w:val="left"/>
      </w:pPr>
      <w:r w:rsidRPr="00345D42">
        <w:t>第三部分</w:t>
      </w:r>
      <w:r w:rsidRPr="00AE10DD">
        <w:rPr>
          <w:b/>
        </w:rPr>
        <w:t>定线单位</w:t>
      </w:r>
      <w:r w:rsidRPr="00345D42">
        <w:t>为米。</w:t>
      </w:r>
    </w:p>
    <w:p w14:paraId="0D1C02CC" w14:textId="77777777" w:rsidR="00345D42" w:rsidRPr="00345D42" w:rsidRDefault="00345D42" w:rsidP="00345D42">
      <w:pPr>
        <w:jc w:val="left"/>
      </w:pPr>
      <w:r w:rsidRPr="00345D42">
        <w:t>除了识别数据集的坐标系之外</w:t>
      </w:r>
      <w:r w:rsidRPr="00345D42">
        <w:t>,</w:t>
      </w:r>
      <w:r w:rsidRPr="00345D42">
        <w:t>投影文件至少还有两个用途：</w:t>
      </w:r>
    </w:p>
    <w:p w14:paraId="06A40210" w14:textId="77777777" w:rsidR="00345D42" w:rsidRPr="00345D42" w:rsidRDefault="00345D42" w:rsidP="00345D42">
      <w:pPr>
        <w:numPr>
          <w:ilvl w:val="0"/>
          <w:numId w:val="6"/>
        </w:numPr>
        <w:jc w:val="left"/>
      </w:pPr>
      <w:r w:rsidRPr="00345D42">
        <w:t>一是可用于该数据集的投影或重新投影</w:t>
      </w:r>
    </w:p>
    <w:p w14:paraId="392BBF85" w14:textId="0426AFC0" w:rsidR="00814AC6" w:rsidRPr="006265D9" w:rsidRDefault="00345D42" w:rsidP="00345D42">
      <w:pPr>
        <w:numPr>
          <w:ilvl w:val="0"/>
          <w:numId w:val="6"/>
        </w:numPr>
        <w:jc w:val="left"/>
      </w:pPr>
      <w:r w:rsidRPr="00345D42">
        <w:t>二是可输出到基于相同坐标系统的其他数据集。</w:t>
      </w:r>
    </w:p>
    <w:p w14:paraId="76479E09" w14:textId="7D04B8A0" w:rsidR="00345D42" w:rsidRPr="00B76755" w:rsidRDefault="00345D42" w:rsidP="00345D42">
      <w:pPr>
        <w:jc w:val="left"/>
        <w:rPr>
          <w:rFonts w:ascii="黑体" w:eastAsia="黑体" w:hAnsi="黑体"/>
          <w:bCs/>
          <w:shd w:val="clear" w:color="auto" w:fill="FFE599" w:themeFill="accent4" w:themeFillTint="66"/>
        </w:rPr>
      </w:pPr>
      <w:r w:rsidRPr="00B76755">
        <w:rPr>
          <w:rFonts w:ascii="黑体" w:eastAsia="黑体" w:hAnsi="黑体"/>
          <w:bCs/>
          <w:highlight w:val="yellow"/>
          <w:shd w:val="clear" w:color="auto" w:fill="FFE599" w:themeFill="accent4" w:themeFillTint="66"/>
        </w:rPr>
        <w:lastRenderedPageBreak/>
        <w:t>预定义坐标系统</w:t>
      </w:r>
    </w:p>
    <w:p w14:paraId="3486C039" w14:textId="5E5F32A6" w:rsidR="00345D42" w:rsidRPr="00345D42" w:rsidRDefault="00814AC6" w:rsidP="00345D42">
      <w:pPr>
        <w:jc w:val="left"/>
      </w:pPr>
      <w:r>
        <w:tab/>
      </w:r>
      <w:r w:rsidR="00345D42" w:rsidRPr="00345D42">
        <w:t>预定义坐标系统</w:t>
      </w:r>
      <w:r w:rsidR="00345D42" w:rsidRPr="00345D42">
        <w:t>GIS</w:t>
      </w:r>
      <w:r w:rsidR="00345D42" w:rsidRPr="00345D42">
        <w:t>软件包通常把坐标系统分成预定义和自定义两组。一个预定义坐标系统</w:t>
      </w:r>
      <w:r w:rsidR="00345D42" w:rsidRPr="00345D42">
        <w:t>,</w:t>
      </w:r>
      <w:r w:rsidR="00345D42" w:rsidRPr="00345D42">
        <w:t>无论地理坐标系统或投影坐标系统</w:t>
      </w:r>
      <w:r w:rsidR="00345D42" w:rsidRPr="00345D42">
        <w:t>,</w:t>
      </w:r>
      <w:r w:rsidR="00345D42" w:rsidRPr="00345D42">
        <w:t>都意味着其参数值已知或在</w:t>
      </w:r>
      <w:r w:rsidR="00345D42" w:rsidRPr="00345D42">
        <w:t>GIS</w:t>
      </w:r>
      <w:r w:rsidR="00345D42" w:rsidRPr="00345D42">
        <w:t>软件包中已被编码，因此用户可以选择预定义坐标系统而无需定义参数。</w:t>
      </w:r>
    </w:p>
    <w:p w14:paraId="4387A7A8" w14:textId="77777777" w:rsidR="00814AC6" w:rsidRDefault="00814AC6" w:rsidP="00345D42">
      <w:pPr>
        <w:jc w:val="left"/>
        <w:rPr>
          <w:b/>
          <w:bCs/>
          <w:shd w:val="clear" w:color="auto" w:fill="FFE599" w:themeFill="accent4" w:themeFillTint="66"/>
        </w:rPr>
      </w:pPr>
    </w:p>
    <w:p w14:paraId="30891569" w14:textId="3FC35459" w:rsidR="00345D42" w:rsidRPr="00B76755" w:rsidRDefault="00345D42" w:rsidP="00345D42">
      <w:pPr>
        <w:jc w:val="left"/>
        <w:rPr>
          <w:rFonts w:ascii="黑体" w:eastAsia="黑体" w:hAnsi="黑体"/>
          <w:bCs/>
          <w:highlight w:val="yellow"/>
          <w:shd w:val="clear" w:color="auto" w:fill="FFE599" w:themeFill="accent4" w:themeFillTint="66"/>
        </w:rPr>
      </w:pPr>
      <w:r w:rsidRPr="00B76755">
        <w:rPr>
          <w:rFonts w:ascii="黑体" w:eastAsia="黑体" w:hAnsi="黑体"/>
          <w:bCs/>
          <w:highlight w:val="yellow"/>
          <w:shd w:val="clear" w:color="auto" w:fill="FFE599" w:themeFill="accent4" w:themeFillTint="66"/>
        </w:rPr>
        <w:t>即时投影</w:t>
      </w:r>
    </w:p>
    <w:p w14:paraId="16073AA8" w14:textId="7A4C712A" w:rsidR="00345D42" w:rsidRPr="00345D42" w:rsidRDefault="00814AC6" w:rsidP="00345D42">
      <w:pPr>
        <w:jc w:val="left"/>
      </w:pPr>
      <w:r>
        <w:tab/>
      </w:r>
      <w:r w:rsidR="00345D42" w:rsidRPr="003316DF">
        <w:rPr>
          <w:u w:val="single"/>
        </w:rPr>
        <w:t>即时投影即时投影可根据不同坐标系统示其数据集。</w:t>
      </w:r>
      <w:r w:rsidR="00345D42" w:rsidRPr="00345D42">
        <w:t>软件包使用现有投影文件自动将数据集转成通用坐标系统</w:t>
      </w:r>
      <w:r w:rsidR="00345D42" w:rsidRPr="00345D42">
        <w:t>,</w:t>
      </w:r>
      <w:r w:rsidR="00345D42" w:rsidRPr="00345D42">
        <w:t>这个通用坐标系统是所显示的第一个数据集的默认坐标系统。</w:t>
      </w:r>
      <w:r w:rsidR="00345D42" w:rsidRPr="00345D42">
        <w:br/>
      </w:r>
      <w:r w:rsidR="00345D42" w:rsidRPr="003316DF">
        <w:rPr>
          <w:u w:val="single"/>
        </w:rPr>
        <w:t>即时投影不是真的改变据集的坐标系统。</w:t>
      </w:r>
      <w:r w:rsidR="00345D42" w:rsidRPr="00345D42">
        <w:t>因此</w:t>
      </w:r>
      <w:r w:rsidR="00345D42" w:rsidRPr="00345D42">
        <w:t>,</w:t>
      </w:r>
      <w:r w:rsidR="00345D42" w:rsidRPr="00345D42">
        <w:t>在</w:t>
      </w:r>
      <w:r w:rsidR="00345D42" w:rsidRPr="00345D42">
        <w:t>GIS</w:t>
      </w:r>
      <w:r w:rsidR="00345D42" w:rsidRPr="00345D42">
        <w:t>项目中它不能代替数据集的投影和重新投影任务。</w:t>
      </w:r>
    </w:p>
    <w:p w14:paraId="691D4D35" w14:textId="5B765391" w:rsidR="00A77CD6" w:rsidRPr="009F6480" w:rsidRDefault="009F6480" w:rsidP="000C3115">
      <w:pPr>
        <w:pStyle w:val="1"/>
      </w:pPr>
      <w:r w:rsidRPr="009F6480">
        <w:rPr>
          <w:rFonts w:hint="eastAsia"/>
        </w:rPr>
        <w:t>地图投影转换</w:t>
      </w:r>
    </w:p>
    <w:p w14:paraId="1E8C6226" w14:textId="6B7C71A2" w:rsidR="00487E6C" w:rsidRPr="00487E6C" w:rsidRDefault="00487E6C" w:rsidP="00A77CD6">
      <w:pPr>
        <w:jc w:val="left"/>
      </w:pPr>
    </w:p>
    <w:p w14:paraId="721631DC" w14:textId="77777777" w:rsidR="009F6480" w:rsidRPr="009F6480" w:rsidRDefault="009F6480" w:rsidP="009F6480">
      <w:pPr>
        <w:jc w:val="left"/>
        <w:rPr>
          <w:b/>
          <w:bCs/>
          <w:shd w:val="clear" w:color="auto" w:fill="FFE599" w:themeFill="accent4" w:themeFillTint="66"/>
        </w:rPr>
      </w:pPr>
      <w:r w:rsidRPr="009F6480">
        <w:rPr>
          <w:b/>
          <w:bCs/>
          <w:shd w:val="clear" w:color="auto" w:fill="FFE599" w:themeFill="accent4" w:themeFillTint="66"/>
        </w:rPr>
        <w:t>需要坐标转换的原因</w:t>
      </w:r>
    </w:p>
    <w:p w14:paraId="5883B922" w14:textId="77777777" w:rsidR="009F6480" w:rsidRPr="009F6480" w:rsidRDefault="009F6480" w:rsidP="009F6480">
      <w:pPr>
        <w:jc w:val="left"/>
      </w:pPr>
      <w:r w:rsidRPr="009F6480">
        <w:t>在国土空间规划推进的过程中，往往都面临到同一个问题：最新的数据坐标系与之前的城市坐标系冲突，导致无法整合。</w:t>
      </w:r>
    </w:p>
    <w:p w14:paraId="50624310" w14:textId="44176F3F" w:rsidR="009F6480" w:rsidRPr="00D14D65" w:rsidRDefault="009F6480" w:rsidP="009F6480">
      <w:pPr>
        <w:jc w:val="left"/>
        <w:rPr>
          <w:rFonts w:ascii="黑体" w:eastAsia="黑体" w:hAnsi="黑体"/>
          <w:b/>
          <w:bCs/>
        </w:rPr>
      </w:pPr>
      <w:r w:rsidRPr="00D14D65">
        <w:rPr>
          <w:rFonts w:ascii="黑体" w:eastAsia="黑体" w:hAnsi="黑体" w:hint="eastAsia"/>
          <w:b/>
          <w:bCs/>
        </w:rPr>
        <w:t>一、</w:t>
      </w:r>
      <w:r w:rsidRPr="00D14D65">
        <w:rPr>
          <w:rFonts w:ascii="黑体" w:eastAsia="黑体" w:hAnsi="黑体"/>
          <w:b/>
          <w:bCs/>
        </w:rPr>
        <w:t>两坐标系的</w:t>
      </w:r>
      <w:r w:rsidR="00A01FA0">
        <w:rPr>
          <w:rFonts w:ascii="黑体" w:eastAsia="黑体" w:hAnsi="黑体" w:hint="eastAsia"/>
          <w:b/>
          <w:bCs/>
        </w:rPr>
        <w:t>大地测量基准相同</w:t>
      </w:r>
    </w:p>
    <w:p w14:paraId="64B3A45D" w14:textId="77777777" w:rsidR="009F6480" w:rsidRPr="009F6480" w:rsidRDefault="009F6480" w:rsidP="003D113F">
      <w:pPr>
        <w:ind w:firstLine="420"/>
        <w:jc w:val="left"/>
      </w:pPr>
      <w:r w:rsidRPr="009F6480">
        <w:t>即两个坐标系的地理坐标是一致的，只不过在投影过程中应用的了不同投影方式。需要将一种投影的数字化数据转换为所需要投影的坐标数据。投影转换方法为：</w:t>
      </w:r>
    </w:p>
    <w:p w14:paraId="7AFDD2FC" w14:textId="77777777" w:rsidR="009F6480" w:rsidRPr="003747B7" w:rsidRDefault="009F6480" w:rsidP="009F6480">
      <w:pPr>
        <w:jc w:val="left"/>
        <w:rPr>
          <w:rFonts w:ascii="黑体" w:eastAsia="黑体" w:hAnsi="黑体"/>
          <w:bCs/>
        </w:rPr>
      </w:pPr>
      <w:r w:rsidRPr="003747B7">
        <w:rPr>
          <w:rFonts w:ascii="黑体" w:eastAsia="黑体" w:hAnsi="黑体"/>
          <w:bCs/>
        </w:rPr>
        <w:t>解析变换</w:t>
      </w:r>
    </w:p>
    <w:p w14:paraId="2CCAAFE4" w14:textId="1D93EC2E" w:rsidR="00986333" w:rsidRPr="00986333" w:rsidRDefault="009F6480" w:rsidP="003D113F">
      <w:pPr>
        <w:ind w:firstLine="420"/>
        <w:jc w:val="left"/>
      </w:pPr>
      <w:r w:rsidRPr="009F6480">
        <w:t>在获得原数据与新数据的投影公式的情况下，运用正解法或反解法求出原投影坐标</w:t>
      </w:r>
      <w:r w:rsidR="00F05AEA">
        <w:t>(</w:t>
      </w:r>
      <w:proofErr w:type="spellStart"/>
      <w:r w:rsidR="00F05AEA">
        <w:t>x,y</w:t>
      </w:r>
      <w:proofErr w:type="spellEnd"/>
      <w:r w:rsidR="00F05AEA">
        <w:t>)</w:t>
      </w:r>
      <w:r w:rsidRPr="009F6480">
        <w:t>与新投影坐标</w:t>
      </w:r>
      <w:r w:rsidRPr="009F6480">
        <w:t xml:space="preserve"> X, Y </w:t>
      </w:r>
      <w:r w:rsidRPr="009F6480">
        <w:t>之间的精确表达式。</w:t>
      </w:r>
    </w:p>
    <w:p w14:paraId="07DFC570" w14:textId="1F01BA6A" w:rsidR="009F6480" w:rsidRPr="009F6480" w:rsidRDefault="009F6480" w:rsidP="00986333">
      <w:pPr>
        <w:pStyle w:val="a3"/>
      </w:pPr>
      <w:r w:rsidRPr="009F6480">
        <w:t>正解变换</w:t>
      </w:r>
      <w:r w:rsidR="00F05AEA">
        <w:rPr>
          <w:rFonts w:hint="eastAsia"/>
        </w:rPr>
        <w:t>：</w:t>
      </w:r>
      <w:r w:rsidRPr="00F05AEA">
        <w:rPr>
          <w:u w:val="single"/>
        </w:rPr>
        <w:t>通过建立一种投影变换为另一种投影的严密或近似的解析关系式</w:t>
      </w:r>
      <w:r w:rsidRPr="009F6480">
        <w:t>，直接由一种投影的数字化坐标转换到另一种投影的直角坐标。</w:t>
      </w:r>
    </w:p>
    <w:p w14:paraId="53B39D9B" w14:textId="622E7520" w:rsidR="00986333" w:rsidRPr="003747B7" w:rsidRDefault="009F6480" w:rsidP="003747B7">
      <w:pPr>
        <w:pStyle w:val="a3"/>
      </w:pPr>
      <w:r w:rsidRPr="009F6480">
        <w:t>反解变换</w:t>
      </w:r>
      <w:r w:rsidR="00F05AEA">
        <w:rPr>
          <w:rFonts w:hint="eastAsia"/>
        </w:rPr>
        <w:t>：</w:t>
      </w:r>
      <w:r w:rsidRPr="009F6480">
        <w:t>由一种投影的坐标反解出地理坐标，然后将地理坐标代入另一种投影的坐标公式中，从而实现由一种投影的坐标到另一种投影的直角坐标。</w:t>
      </w:r>
    </w:p>
    <w:p w14:paraId="577DD806" w14:textId="77777777" w:rsidR="009F6480" w:rsidRPr="003747B7" w:rsidRDefault="009F6480" w:rsidP="009F6480">
      <w:pPr>
        <w:jc w:val="left"/>
        <w:rPr>
          <w:rFonts w:ascii="黑体" w:eastAsia="黑体" w:hAnsi="黑体"/>
          <w:bCs/>
        </w:rPr>
      </w:pPr>
      <w:r w:rsidRPr="003747B7">
        <w:rPr>
          <w:rFonts w:ascii="黑体" w:eastAsia="黑体" w:hAnsi="黑体"/>
          <w:bCs/>
        </w:rPr>
        <w:t>数值变换</w:t>
      </w:r>
    </w:p>
    <w:p w14:paraId="11D5517F" w14:textId="2CB21B5A" w:rsidR="009F6480" w:rsidRPr="009F6480" w:rsidRDefault="00986333" w:rsidP="009F6480">
      <w:pPr>
        <w:jc w:val="left"/>
      </w:pPr>
      <w:r>
        <w:tab/>
      </w:r>
      <w:r w:rsidR="009F6480" w:rsidRPr="009F6480">
        <w:t>根据两种投影在变换区内的若同名数字化点，采用插值法或待定系数法等，从而实现由一种投影的坐到另一种投影坐标的变换。它是地图投影变换中在理论上和实用上一种比较通用的方法。</w:t>
      </w:r>
    </w:p>
    <w:p w14:paraId="3FA43D85" w14:textId="77777777" w:rsidR="009F6480" w:rsidRPr="003747B7" w:rsidRDefault="009F6480" w:rsidP="009F6480">
      <w:pPr>
        <w:jc w:val="left"/>
        <w:rPr>
          <w:rFonts w:ascii="黑体" w:eastAsia="黑体" w:hAnsi="黑体"/>
          <w:bCs/>
        </w:rPr>
      </w:pPr>
      <w:r w:rsidRPr="003747B7">
        <w:rPr>
          <w:rFonts w:ascii="黑体" w:eastAsia="黑体" w:hAnsi="黑体"/>
          <w:bCs/>
        </w:rPr>
        <w:t>解析一数值变换</w:t>
      </w:r>
    </w:p>
    <w:p w14:paraId="1AD8DCA1" w14:textId="44EC423E" w:rsidR="009F6480" w:rsidRPr="009F6480" w:rsidRDefault="00986333" w:rsidP="009F6480">
      <w:pPr>
        <w:jc w:val="left"/>
      </w:pPr>
      <w:r>
        <w:tab/>
      </w:r>
      <w:r w:rsidR="009F6480" w:rsidRPr="009F6480">
        <w:t>解析变换与数值变换的一种综合运用当新数据投影</w:t>
      </w:r>
      <w:r w:rsidR="00F925F3">
        <w:rPr>
          <w:rFonts w:hint="eastAsia"/>
        </w:rPr>
        <w:t>已</w:t>
      </w:r>
      <w:r w:rsidR="009F6480" w:rsidRPr="009F6480">
        <w:t>知，而原数据投影公式</w:t>
      </w:r>
      <w:r w:rsidR="00F925F3">
        <w:rPr>
          <w:rFonts w:hint="eastAsia"/>
        </w:rPr>
        <w:t>未知</w:t>
      </w:r>
      <w:r w:rsidR="009F6480" w:rsidRPr="009F6480">
        <w:t>，可以先由原数据投影解某些投影点的地理坐标，再代入已知的新数据投影公式中进行计算，便可实现两投影间的变换。</w:t>
      </w:r>
    </w:p>
    <w:p w14:paraId="1808A364" w14:textId="77777777" w:rsidR="009F6480" w:rsidRDefault="009F6480" w:rsidP="009F6480">
      <w:pPr>
        <w:jc w:val="left"/>
        <w:rPr>
          <w:b/>
          <w:bCs/>
        </w:rPr>
      </w:pPr>
    </w:p>
    <w:p w14:paraId="0C94C0A4" w14:textId="2374CF82" w:rsidR="009F6480" w:rsidRPr="0014355C" w:rsidRDefault="009F6480" w:rsidP="009F6480">
      <w:pPr>
        <w:jc w:val="left"/>
        <w:rPr>
          <w:rFonts w:eastAsia="黑体"/>
          <w:b/>
          <w:bCs/>
        </w:rPr>
      </w:pPr>
      <w:r w:rsidRPr="0014355C">
        <w:rPr>
          <w:rFonts w:eastAsia="黑体"/>
          <w:b/>
          <w:bCs/>
        </w:rPr>
        <w:t>二、两坐标系的</w:t>
      </w:r>
      <w:r w:rsidR="00E22E0C">
        <w:rPr>
          <w:rFonts w:eastAsia="黑体" w:hint="eastAsia"/>
          <w:b/>
          <w:bCs/>
        </w:rPr>
        <w:t>大地测量基准不同</w:t>
      </w:r>
      <w:r w:rsidRPr="0014355C">
        <w:rPr>
          <w:rFonts w:eastAsia="黑体"/>
          <w:b/>
          <w:bCs/>
        </w:rPr>
        <w:t>，且</w:t>
      </w:r>
      <w:r w:rsidRPr="0014355C">
        <w:rPr>
          <w:rFonts w:eastAsia="黑体"/>
          <w:b/>
          <w:bCs/>
        </w:rPr>
        <w:t>GIS</w:t>
      </w:r>
      <w:r w:rsidRPr="0014355C">
        <w:rPr>
          <w:rFonts w:eastAsia="黑体"/>
          <w:b/>
          <w:bCs/>
        </w:rPr>
        <w:t>未知转变方法</w:t>
      </w:r>
    </w:p>
    <w:p w14:paraId="41AF173D" w14:textId="13F29056" w:rsidR="009F6480" w:rsidRPr="009F6480" w:rsidRDefault="00986333" w:rsidP="009F6480">
      <w:pPr>
        <w:jc w:val="left"/>
      </w:pPr>
      <w:r>
        <w:tab/>
      </w:r>
      <w:r w:rsidR="009F6480">
        <w:rPr>
          <w:rFonts w:hint="eastAsia"/>
        </w:rPr>
        <w:t>如</w:t>
      </w:r>
      <w:r w:rsidR="009F6480" w:rsidRPr="009F6480">
        <w:t>源投影为早期所使用的北京</w:t>
      </w:r>
      <w:r w:rsidR="009F6480" w:rsidRPr="009F6480">
        <w:t xml:space="preserve"> 54 </w:t>
      </w:r>
      <w:r w:rsidR="009F6480" w:rsidRPr="009F6480">
        <w:t>坐标系，该坐标系采用克拉索夫斯基椭球体，缺点表现为椭球参数误差较大、定位偏斜大等。目标投影为西安</w:t>
      </w:r>
      <w:r w:rsidR="009F6480" w:rsidRPr="009F6480">
        <w:t xml:space="preserve"> 80 </w:t>
      </w:r>
      <w:r w:rsidR="009F6480" w:rsidRPr="009F6480">
        <w:t>坐标系，该坐标系与源坐标系</w:t>
      </w:r>
      <w:r w:rsidR="009F6480" w:rsidRPr="00F87A64">
        <w:rPr>
          <w:u w:val="single"/>
        </w:rPr>
        <w:t>最大区别在于所采用不同的大地基准面和参考椭球体</w:t>
      </w:r>
      <w:r w:rsidR="009F6480" w:rsidRPr="009F6480">
        <w:t>，两个坐标系转换的常用方法有七参数法、三参数法等，</w:t>
      </w:r>
      <w:r w:rsidR="009F6480">
        <w:rPr>
          <w:rFonts w:hint="eastAsia"/>
        </w:rPr>
        <w:t>可以</w:t>
      </w:r>
      <w:r w:rsidR="009F6480" w:rsidRPr="009F6480">
        <w:t>选取七参数法进行求解。</w:t>
      </w:r>
    </w:p>
    <w:p w14:paraId="1DA759C0" w14:textId="69974364" w:rsidR="009F6480" w:rsidRPr="00846DFF" w:rsidRDefault="00846DFF" w:rsidP="00F87A64">
      <w:pPr>
        <w:pStyle w:val="ab"/>
        <w:spacing w:before="156"/>
        <w:rPr>
          <w:shd w:val="clear" w:color="auto" w:fill="FFD966" w:themeFill="accent4" w:themeFillTint="99"/>
        </w:rPr>
      </w:pPr>
      <w:r w:rsidRPr="00F87A64">
        <w:rPr>
          <w:rFonts w:hint="eastAsia"/>
          <w:highlight w:val="yellow"/>
          <w:shd w:val="clear" w:color="auto" w:fill="FFD966" w:themeFill="accent4" w:themeFillTint="99"/>
        </w:rPr>
        <w:t>七参数法</w:t>
      </w:r>
    </w:p>
    <w:p w14:paraId="6E5B99F1" w14:textId="5F0FFD73" w:rsidR="00846DFF" w:rsidRPr="00944B42" w:rsidRDefault="003D113F" w:rsidP="009F6480">
      <w:pPr>
        <w:jc w:val="left"/>
      </w:pPr>
      <w:r w:rsidRPr="00685B60">
        <w:rPr>
          <w:noProof/>
        </w:rPr>
        <w:drawing>
          <wp:anchor distT="0" distB="0" distL="114300" distR="114300" simplePos="0" relativeHeight="251661312" behindDoc="0" locked="0" layoutInCell="1" allowOverlap="1" wp14:anchorId="76DBEEAB" wp14:editId="480ED36D">
            <wp:simplePos x="0" y="0"/>
            <wp:positionH relativeFrom="column">
              <wp:posOffset>1183640</wp:posOffset>
            </wp:positionH>
            <wp:positionV relativeFrom="paragraph">
              <wp:posOffset>1317625</wp:posOffset>
            </wp:positionV>
            <wp:extent cx="2895600" cy="701675"/>
            <wp:effectExtent l="0" t="0" r="0" b="317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95600" cy="701675"/>
                    </a:xfrm>
                    <a:prstGeom prst="rect">
                      <a:avLst/>
                    </a:prstGeom>
                  </pic:spPr>
                </pic:pic>
              </a:graphicData>
            </a:graphic>
            <wp14:sizeRelH relativeFrom="margin">
              <wp14:pctWidth>0</wp14:pctWidth>
            </wp14:sizeRelH>
            <wp14:sizeRelV relativeFrom="margin">
              <wp14:pctHeight>0</wp14:pctHeight>
            </wp14:sizeRelV>
          </wp:anchor>
        </w:drawing>
      </w:r>
      <w:r w:rsidR="00986333">
        <w:tab/>
      </w:r>
      <w:r w:rsidR="009F6480" w:rsidRPr="009F6480">
        <w:t>七参数是指不同的两个坐标系之间的旋转、平移和缩放关系函数，在应用过程中可以根据已知两个坐标系下控制点坐标</w:t>
      </w:r>
      <w:r w:rsidR="009F6480" w:rsidRPr="009F6480">
        <w:t xml:space="preserve">, </w:t>
      </w:r>
      <w:r w:rsidR="009F6480" w:rsidRPr="009F6480">
        <w:t>利用不同坐标系之间的坐标转换公式。反算</w:t>
      </w:r>
      <w:r w:rsidR="00846DFF">
        <w:rPr>
          <w:rFonts w:hint="eastAsia"/>
        </w:rPr>
        <w:t>出</w:t>
      </w:r>
      <w:r w:rsidR="009F6480" w:rsidRPr="009F6480">
        <w:t>与这两个坐标系之间的</w:t>
      </w:r>
      <w:r w:rsidR="009F6480" w:rsidRPr="009F6480">
        <w:rPr>
          <w:b/>
          <w:bCs/>
        </w:rPr>
        <w:t>旋转、平移和缩放</w:t>
      </w:r>
      <w:r w:rsidR="009F6480" w:rsidRPr="009F6480">
        <w:t>函数。</w:t>
      </w:r>
      <w:r w:rsidR="009F6480" w:rsidRPr="009F6480">
        <w:br/>
      </w:r>
      <w:r w:rsidR="009F6480" w:rsidRPr="009F6480">
        <w:t>七参数为</w:t>
      </w:r>
      <w:r w:rsidR="009F6480" w:rsidRPr="009F6480">
        <w:t>3</w:t>
      </w:r>
      <w:r w:rsidR="009F6480" w:rsidRPr="009F6480">
        <w:t>个平移参数，</w:t>
      </w:r>
      <w:r w:rsidR="009F6480" w:rsidRPr="009F6480">
        <w:t>3</w:t>
      </w:r>
      <w:r w:rsidR="009F6480" w:rsidRPr="009F6480">
        <w:t>个旋转参数和一个缩放参数，</w:t>
      </w:r>
      <w:r w:rsidR="009F6480" w:rsidRPr="0014355C">
        <w:t>至少需要用户获取两个不同坐标体系下</w:t>
      </w:r>
      <w:r w:rsidR="009F6480" w:rsidRPr="0014355C">
        <w:t>4</w:t>
      </w:r>
      <w:r w:rsidR="009F6480" w:rsidRPr="0014355C">
        <w:t>个相同位置点的不同坐标值，</w:t>
      </w:r>
      <w:r w:rsidR="00926188" w:rsidRPr="0014355C">
        <w:rPr>
          <w:rFonts w:hint="eastAsia"/>
        </w:rPr>
        <w:t>利用最小二乘法</w:t>
      </w:r>
      <w:r w:rsidR="009F6480" w:rsidRPr="0014355C">
        <w:t>求出七参数值</w:t>
      </w:r>
      <w:r w:rsidR="00926188" w:rsidRPr="0014355C">
        <w:rPr>
          <w:rFonts w:hint="eastAsia"/>
        </w:rPr>
        <w:t>最优解</w:t>
      </w:r>
      <w:r w:rsidR="009F6480" w:rsidRPr="0014355C">
        <w:t>。</w:t>
      </w:r>
      <w:r w:rsidR="009F6480" w:rsidRPr="009F6480">
        <w:fldChar w:fldCharType="begin"/>
      </w:r>
      <w:r w:rsidR="009F6480" w:rsidRPr="009F6480">
        <w:instrText xml:space="preserve"> INCLUDEPICTURE "https://kns.cnki.net/KXReader/Detail/GetImg?filename=images/CHKD201204056_07500.jpg&amp;uid=WEEvREcwSlJHSldSdmVqMDh6a1doNkJXTEdQU2FVb082QXEvRnZGcVRjTT0=$9A4hF_YAuvQ5obgVAqNKPCYcEjKensW4IQMovwHtwkF4VYPoHbKxJw!!" \* MERGEFORMATINET </w:instrText>
      </w:r>
      <w:r w:rsidR="009F6480" w:rsidRPr="009F6480">
        <w:fldChar w:fldCharType="end"/>
      </w:r>
    </w:p>
    <w:p w14:paraId="3551C540" w14:textId="5BE33311" w:rsidR="009F6480" w:rsidRPr="009F6480" w:rsidRDefault="009F6480" w:rsidP="00846DFF">
      <w:pPr>
        <w:pStyle w:val="a3"/>
      </w:pPr>
      <w:r w:rsidRPr="009F6480">
        <w:t>（</w:t>
      </w:r>
      <w:r w:rsidRPr="009F6480">
        <w:t>2015</w:t>
      </w:r>
      <w:r w:rsidRPr="009F6480">
        <w:t>论述）</w:t>
      </w:r>
    </w:p>
    <w:p w14:paraId="1D08FAC0" w14:textId="6659BB5E" w:rsidR="009F6480" w:rsidRPr="009F6480" w:rsidRDefault="009F6480" w:rsidP="00846DFF">
      <w:pPr>
        <w:pStyle w:val="a3"/>
      </w:pPr>
      <w:r w:rsidRPr="009F6480">
        <w:t>WGS84</w:t>
      </w:r>
      <w:r w:rsidRPr="009F6480">
        <w:t>地理坐标系统和北京</w:t>
      </w:r>
      <w:r w:rsidRPr="009F6480">
        <w:t>54</w:t>
      </w:r>
      <w:r w:rsidRPr="009F6480">
        <w:t>地理坐标系统的有何不同</w:t>
      </w:r>
      <w:r w:rsidRPr="009F6480">
        <w:t xml:space="preserve">? </w:t>
      </w:r>
      <w:r w:rsidRPr="009F6480">
        <w:t>同一个点在这两个坐标系统上的位置差异最大可以达到多少？这两个坐标系统的坐标如何相互转换</w:t>
      </w:r>
      <w:r w:rsidRPr="009F6480">
        <w:t>?</w:t>
      </w:r>
    </w:p>
    <w:p w14:paraId="7C884AB3" w14:textId="76EC564E" w:rsidR="009F6480" w:rsidRPr="009F6480" w:rsidRDefault="009F6480" w:rsidP="00846DFF">
      <w:pPr>
        <w:pStyle w:val="a3"/>
      </w:pPr>
    </w:p>
    <w:p w14:paraId="13A6A2A7" w14:textId="46ECB45C" w:rsidR="009F6480" w:rsidRPr="009F6480" w:rsidRDefault="00E22E0C" w:rsidP="00846DFF">
      <w:pPr>
        <w:pStyle w:val="a3"/>
      </w:pPr>
      <w:r>
        <w:rPr>
          <w:noProof/>
        </w:rPr>
        <mc:AlternateContent>
          <mc:Choice Requires="wps">
            <w:drawing>
              <wp:anchor distT="0" distB="0" distL="114300" distR="114300" simplePos="0" relativeHeight="251668480" behindDoc="0" locked="0" layoutInCell="1" allowOverlap="1" wp14:anchorId="01CFF834" wp14:editId="42394967">
                <wp:simplePos x="0" y="0"/>
                <wp:positionH relativeFrom="column">
                  <wp:posOffset>3439160</wp:posOffset>
                </wp:positionH>
                <wp:positionV relativeFrom="paragraph">
                  <wp:posOffset>2597150</wp:posOffset>
                </wp:positionV>
                <wp:extent cx="292100" cy="655320"/>
                <wp:effectExtent l="0" t="0" r="0" b="0"/>
                <wp:wrapNone/>
                <wp:docPr id="1" name="矩形 1"/>
                <wp:cNvGraphicFramePr/>
                <a:graphic xmlns:a="http://schemas.openxmlformats.org/drawingml/2006/main">
                  <a:graphicData uri="http://schemas.microsoft.com/office/word/2010/wordprocessingShape">
                    <wps:wsp>
                      <wps:cNvSpPr/>
                      <wps:spPr>
                        <a:xfrm>
                          <a:off x="0" y="0"/>
                          <a:ext cx="292100" cy="65532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30AB8B" id="矩形 1" o:spid="_x0000_s1026" style="position:absolute;left:0;text-align:left;margin-left:270.8pt;margin-top:204.5pt;width:23pt;height:51.6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" fillcolor="white [3212]" stroked="f" strokeweight="1pt"/>
            </w:pict>
          </mc:Fallback>
        </mc:AlternateContent>
      </w:r>
      <w:r>
        <w:rPr>
          <w:noProof/>
        </w:rPr>
        <w:drawing>
          <wp:anchor distT="0" distB="0" distL="114300" distR="114300" simplePos="0" relativeHeight="251659264" behindDoc="0" locked="0" layoutInCell="1" allowOverlap="1" wp14:anchorId="02C55A72" wp14:editId="1D6A460B">
            <wp:simplePos x="0" y="0"/>
            <wp:positionH relativeFrom="column">
              <wp:posOffset>1267460</wp:posOffset>
            </wp:positionH>
            <wp:positionV relativeFrom="paragraph">
              <wp:posOffset>414020</wp:posOffset>
            </wp:positionV>
            <wp:extent cx="2461260" cy="2912110"/>
            <wp:effectExtent l="0" t="0" r="0" b="254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61260" cy="2912110"/>
                    </a:xfrm>
                    <a:prstGeom prst="rect">
                      <a:avLst/>
                    </a:prstGeom>
                  </pic:spPr>
                </pic:pic>
              </a:graphicData>
            </a:graphic>
            <wp14:sizeRelH relativeFrom="margin">
              <wp14:pctWidth>0</wp14:pctWidth>
            </wp14:sizeRelH>
            <wp14:sizeRelV relativeFrom="margin">
              <wp14:pctHeight>0</wp14:pctHeight>
            </wp14:sizeRelV>
          </wp:anchor>
        </w:drawing>
      </w:r>
      <w:r w:rsidR="009F6480" w:rsidRPr="009F6480">
        <w:t>同一个点在这两个坐标系统的位置差异最大可以达到</w:t>
      </w:r>
      <w:r w:rsidR="009F6480" w:rsidRPr="009F6480">
        <w:t>58m</w:t>
      </w:r>
      <w:r w:rsidR="009F6480" w:rsidRPr="009F6480">
        <w:t>左右</w:t>
      </w:r>
    </w:p>
    <w:p w14:paraId="7ABA8A40" w14:textId="5DF28FDA" w:rsidR="009F6480" w:rsidRPr="009F6480" w:rsidRDefault="009F6480" w:rsidP="009F6480">
      <w:pPr>
        <w:jc w:val="left"/>
        <w:rPr>
          <w:b/>
          <w:bCs/>
        </w:rPr>
      </w:pPr>
    </w:p>
    <w:p w14:paraId="55FE9582" w14:textId="1FA68C73" w:rsidR="009F6480" w:rsidRPr="009F6480" w:rsidRDefault="00986333" w:rsidP="001A7E2D">
      <w:pPr>
        <w:spacing w:line="240" w:lineRule="auto"/>
        <w:jc w:val="left"/>
      </w:pPr>
      <w:r w:rsidRPr="009F6480">
        <w:fldChar w:fldCharType="begin"/>
      </w:r>
      <w:r w:rsidRPr="009F6480">
        <w:instrText xml:space="preserve"> INCLUDEPICTURE "https://mac-typroa.oss-cn-hangzhou.aliyuncs.com/imgimage-20211012224941764.png" \* MERGEFORMATINET </w:instrText>
      </w:r>
      <w:r w:rsidRPr="009F6480">
        <w:fldChar w:fldCharType="end"/>
      </w:r>
      <w:r w:rsidR="009F6480" w:rsidRPr="009F6480">
        <w:fldChar w:fldCharType="begin"/>
      </w:r>
      <w:r w:rsidR="009F6480" w:rsidRPr="009F6480">
        <w:instrText xml:space="preserve"> INCLUDEPICTURE "https://mac-typroa.oss-cn-hangzhou.aliyuncs.com/imgimage-20211012225003442.png" \* MERGEFORMATINET </w:instrText>
      </w:r>
      <w:r w:rsidR="009F6480" w:rsidRPr="009F6480">
        <w:fldChar w:fldCharType="end"/>
      </w:r>
      <w:bookmarkEnd w:id="0"/>
      <w:bookmarkEnd w:id="1"/>
    </w:p>
    <w:sectPr w:rsidR="009F6480" w:rsidRPr="009F6480" w:rsidSect="00371741">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7E3319" w14:textId="77777777" w:rsidR="00F51ED5" w:rsidRDefault="00F51ED5" w:rsidP="00920263">
      <w:pPr>
        <w:spacing w:line="240" w:lineRule="auto"/>
      </w:pPr>
      <w:r>
        <w:separator/>
      </w:r>
    </w:p>
  </w:endnote>
  <w:endnote w:type="continuationSeparator" w:id="0">
    <w:p w14:paraId="74EECD9E" w14:textId="77777777" w:rsidR="00F51ED5" w:rsidRDefault="00F51ED5" w:rsidP="0092026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Heiti SC Medium">
    <w:altName w:val="Yu Gothic"/>
    <w:charset w:val="80"/>
    <w:family w:val="auto"/>
    <w:pitch w:val="variable"/>
    <w:sig w:usb0="8000002F" w:usb1="0807004A" w:usb2="00000010" w:usb3="00000000" w:csb0="003E0001" w:csb1="00000000"/>
  </w:font>
  <w:font w:name="Times New Roman (标题 CS)">
    <w:altName w:val="宋体"/>
    <w:charset w:val="86"/>
    <w:family w:val="roman"/>
    <w:pitch w:val="default"/>
  </w:font>
  <w:font w:name="Times New Roman (正文 CS 字体)">
    <w:altName w:val="宋体"/>
    <w:charset w:val="86"/>
    <w:family w:val="roman"/>
    <w:pitch w:val="default"/>
  </w:font>
  <w:font w:name="仿宋">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EB6DBB" w14:textId="77777777" w:rsidR="00F51ED5" w:rsidRDefault="00F51ED5" w:rsidP="00920263">
      <w:pPr>
        <w:spacing w:line="240" w:lineRule="auto"/>
      </w:pPr>
      <w:r>
        <w:separator/>
      </w:r>
    </w:p>
  </w:footnote>
  <w:footnote w:type="continuationSeparator" w:id="0">
    <w:p w14:paraId="5CE0359E" w14:textId="77777777" w:rsidR="00F51ED5" w:rsidRDefault="00F51ED5" w:rsidP="0092026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60126"/>
    <w:multiLevelType w:val="hybridMultilevel"/>
    <w:tmpl w:val="3176FFA6"/>
    <w:lvl w:ilvl="0" w:tplc="A37697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BA3181"/>
    <w:multiLevelType w:val="hybridMultilevel"/>
    <w:tmpl w:val="DB3AC3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FAE30DE"/>
    <w:multiLevelType w:val="hybridMultilevel"/>
    <w:tmpl w:val="C1FA3BBE"/>
    <w:lvl w:ilvl="0" w:tplc="FD728E6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EE84F6A"/>
    <w:multiLevelType w:val="hybridMultilevel"/>
    <w:tmpl w:val="CC08CB1C"/>
    <w:lvl w:ilvl="0" w:tplc="FD728E6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25155A4B"/>
    <w:multiLevelType w:val="hybridMultilevel"/>
    <w:tmpl w:val="7FD0E6AA"/>
    <w:lvl w:ilvl="0" w:tplc="FD728E6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3119514A"/>
    <w:multiLevelType w:val="hybridMultilevel"/>
    <w:tmpl w:val="AE685950"/>
    <w:lvl w:ilvl="0" w:tplc="FD728E6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32772E6F"/>
    <w:multiLevelType w:val="hybridMultilevel"/>
    <w:tmpl w:val="21D69B0E"/>
    <w:lvl w:ilvl="0" w:tplc="FD728E68">
      <w:start w:val="1"/>
      <w:numFmt w:val="bullet"/>
      <w:lvlText w:val=""/>
      <w:lvlJc w:val="left"/>
      <w:pPr>
        <w:ind w:left="522" w:hanging="420"/>
      </w:pPr>
      <w:rPr>
        <w:rFonts w:ascii="Wingdings" w:hAnsi="Wingdings" w:hint="default"/>
      </w:rPr>
    </w:lvl>
    <w:lvl w:ilvl="1" w:tplc="04090003" w:tentative="1">
      <w:start w:val="1"/>
      <w:numFmt w:val="bullet"/>
      <w:lvlText w:val=""/>
      <w:lvlJc w:val="left"/>
      <w:pPr>
        <w:ind w:left="942" w:hanging="420"/>
      </w:pPr>
      <w:rPr>
        <w:rFonts w:ascii="Wingdings" w:hAnsi="Wingdings" w:hint="default"/>
      </w:rPr>
    </w:lvl>
    <w:lvl w:ilvl="2" w:tplc="04090005" w:tentative="1">
      <w:start w:val="1"/>
      <w:numFmt w:val="bullet"/>
      <w:lvlText w:val=""/>
      <w:lvlJc w:val="left"/>
      <w:pPr>
        <w:ind w:left="1362" w:hanging="420"/>
      </w:pPr>
      <w:rPr>
        <w:rFonts w:ascii="Wingdings" w:hAnsi="Wingdings" w:hint="default"/>
      </w:rPr>
    </w:lvl>
    <w:lvl w:ilvl="3" w:tplc="04090001" w:tentative="1">
      <w:start w:val="1"/>
      <w:numFmt w:val="bullet"/>
      <w:lvlText w:val=""/>
      <w:lvlJc w:val="left"/>
      <w:pPr>
        <w:ind w:left="1782" w:hanging="420"/>
      </w:pPr>
      <w:rPr>
        <w:rFonts w:ascii="Wingdings" w:hAnsi="Wingdings" w:hint="default"/>
      </w:rPr>
    </w:lvl>
    <w:lvl w:ilvl="4" w:tplc="04090003" w:tentative="1">
      <w:start w:val="1"/>
      <w:numFmt w:val="bullet"/>
      <w:lvlText w:val=""/>
      <w:lvlJc w:val="left"/>
      <w:pPr>
        <w:ind w:left="2202" w:hanging="420"/>
      </w:pPr>
      <w:rPr>
        <w:rFonts w:ascii="Wingdings" w:hAnsi="Wingdings" w:hint="default"/>
      </w:rPr>
    </w:lvl>
    <w:lvl w:ilvl="5" w:tplc="04090005" w:tentative="1">
      <w:start w:val="1"/>
      <w:numFmt w:val="bullet"/>
      <w:lvlText w:val=""/>
      <w:lvlJc w:val="left"/>
      <w:pPr>
        <w:ind w:left="2622" w:hanging="420"/>
      </w:pPr>
      <w:rPr>
        <w:rFonts w:ascii="Wingdings" w:hAnsi="Wingdings" w:hint="default"/>
      </w:rPr>
    </w:lvl>
    <w:lvl w:ilvl="6" w:tplc="04090001" w:tentative="1">
      <w:start w:val="1"/>
      <w:numFmt w:val="bullet"/>
      <w:lvlText w:val=""/>
      <w:lvlJc w:val="left"/>
      <w:pPr>
        <w:ind w:left="3042" w:hanging="420"/>
      </w:pPr>
      <w:rPr>
        <w:rFonts w:ascii="Wingdings" w:hAnsi="Wingdings" w:hint="default"/>
      </w:rPr>
    </w:lvl>
    <w:lvl w:ilvl="7" w:tplc="04090003" w:tentative="1">
      <w:start w:val="1"/>
      <w:numFmt w:val="bullet"/>
      <w:lvlText w:val=""/>
      <w:lvlJc w:val="left"/>
      <w:pPr>
        <w:ind w:left="3462" w:hanging="420"/>
      </w:pPr>
      <w:rPr>
        <w:rFonts w:ascii="Wingdings" w:hAnsi="Wingdings" w:hint="default"/>
      </w:rPr>
    </w:lvl>
    <w:lvl w:ilvl="8" w:tplc="04090005" w:tentative="1">
      <w:start w:val="1"/>
      <w:numFmt w:val="bullet"/>
      <w:lvlText w:val=""/>
      <w:lvlJc w:val="left"/>
      <w:pPr>
        <w:ind w:left="3882" w:hanging="420"/>
      </w:pPr>
      <w:rPr>
        <w:rFonts w:ascii="Wingdings" w:hAnsi="Wingdings" w:hint="default"/>
      </w:rPr>
    </w:lvl>
  </w:abstractNum>
  <w:abstractNum w:abstractNumId="7" w15:restartNumberingAfterBreak="0">
    <w:nsid w:val="3B056962"/>
    <w:multiLevelType w:val="multilevel"/>
    <w:tmpl w:val="341EE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32B7FA8"/>
    <w:multiLevelType w:val="multilevel"/>
    <w:tmpl w:val="5A501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4591BD3"/>
    <w:multiLevelType w:val="hybridMultilevel"/>
    <w:tmpl w:val="600AB8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580634DD"/>
    <w:multiLevelType w:val="multilevel"/>
    <w:tmpl w:val="7B0CD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9EF5F75"/>
    <w:multiLevelType w:val="hybridMultilevel"/>
    <w:tmpl w:val="BF827212"/>
    <w:lvl w:ilvl="0" w:tplc="FD728E6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63AD222D"/>
    <w:multiLevelType w:val="multilevel"/>
    <w:tmpl w:val="93FE0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620180A"/>
    <w:multiLevelType w:val="multilevel"/>
    <w:tmpl w:val="6C44DB94"/>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96C1520"/>
    <w:multiLevelType w:val="hybridMultilevel"/>
    <w:tmpl w:val="35FA0CCA"/>
    <w:lvl w:ilvl="0" w:tplc="FD728E6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7E1360D1"/>
    <w:multiLevelType w:val="multilevel"/>
    <w:tmpl w:val="040EE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FDF68E4"/>
    <w:multiLevelType w:val="hybridMultilevel"/>
    <w:tmpl w:val="8D3480CA"/>
    <w:lvl w:ilvl="0" w:tplc="FD728E6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1710718970">
    <w:abstractNumId w:val="7"/>
  </w:num>
  <w:num w:numId="2" w16cid:durableId="1322274448">
    <w:abstractNumId w:val="15"/>
  </w:num>
  <w:num w:numId="3" w16cid:durableId="1528789038">
    <w:abstractNumId w:val="13"/>
  </w:num>
  <w:num w:numId="4" w16cid:durableId="518664046">
    <w:abstractNumId w:val="12"/>
  </w:num>
  <w:num w:numId="5" w16cid:durableId="702486080">
    <w:abstractNumId w:val="8"/>
  </w:num>
  <w:num w:numId="6" w16cid:durableId="440612277">
    <w:abstractNumId w:val="10"/>
  </w:num>
  <w:num w:numId="7" w16cid:durableId="770861303">
    <w:abstractNumId w:val="5"/>
  </w:num>
  <w:num w:numId="8" w16cid:durableId="476343196">
    <w:abstractNumId w:val="16"/>
  </w:num>
  <w:num w:numId="9" w16cid:durableId="1881356293">
    <w:abstractNumId w:val="6"/>
  </w:num>
  <w:num w:numId="10" w16cid:durableId="129053923">
    <w:abstractNumId w:val="3"/>
  </w:num>
  <w:num w:numId="11" w16cid:durableId="1882208479">
    <w:abstractNumId w:val="11"/>
  </w:num>
  <w:num w:numId="12" w16cid:durableId="986010572">
    <w:abstractNumId w:val="0"/>
  </w:num>
  <w:num w:numId="13" w16cid:durableId="1253467386">
    <w:abstractNumId w:val="4"/>
  </w:num>
  <w:num w:numId="14" w16cid:durableId="242766846">
    <w:abstractNumId w:val="9"/>
  </w:num>
  <w:num w:numId="15" w16cid:durableId="1604263548">
    <w:abstractNumId w:val="2"/>
  </w:num>
  <w:num w:numId="16" w16cid:durableId="387610321">
    <w:abstractNumId w:val="1"/>
  </w:num>
  <w:num w:numId="17" w16cid:durableId="10951283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78E6"/>
    <w:rsid w:val="0000128F"/>
    <w:rsid w:val="00005DBC"/>
    <w:rsid w:val="00035E70"/>
    <w:rsid w:val="00040248"/>
    <w:rsid w:val="0006256F"/>
    <w:rsid w:val="00073A12"/>
    <w:rsid w:val="00083266"/>
    <w:rsid w:val="000915CB"/>
    <w:rsid w:val="000C3115"/>
    <w:rsid w:val="0011442F"/>
    <w:rsid w:val="00114E4F"/>
    <w:rsid w:val="0014355C"/>
    <w:rsid w:val="001621F7"/>
    <w:rsid w:val="0018006E"/>
    <w:rsid w:val="00180ED3"/>
    <w:rsid w:val="001A7E2D"/>
    <w:rsid w:val="001F365B"/>
    <w:rsid w:val="001F411C"/>
    <w:rsid w:val="00204190"/>
    <w:rsid w:val="00205A0C"/>
    <w:rsid w:val="00212536"/>
    <w:rsid w:val="00212DB3"/>
    <w:rsid w:val="002556FE"/>
    <w:rsid w:val="002948B9"/>
    <w:rsid w:val="002F58C8"/>
    <w:rsid w:val="00300EFB"/>
    <w:rsid w:val="00301255"/>
    <w:rsid w:val="0032153C"/>
    <w:rsid w:val="00331141"/>
    <w:rsid w:val="003316DF"/>
    <w:rsid w:val="00334142"/>
    <w:rsid w:val="00345D42"/>
    <w:rsid w:val="00347CE2"/>
    <w:rsid w:val="00371741"/>
    <w:rsid w:val="003747B7"/>
    <w:rsid w:val="00386160"/>
    <w:rsid w:val="00386FF6"/>
    <w:rsid w:val="00396387"/>
    <w:rsid w:val="003A55FE"/>
    <w:rsid w:val="003B377E"/>
    <w:rsid w:val="003D113F"/>
    <w:rsid w:val="003F1B7F"/>
    <w:rsid w:val="003F2B80"/>
    <w:rsid w:val="0042791D"/>
    <w:rsid w:val="004477D0"/>
    <w:rsid w:val="00454040"/>
    <w:rsid w:val="00462FBA"/>
    <w:rsid w:val="004757D7"/>
    <w:rsid w:val="00487E6C"/>
    <w:rsid w:val="004904EE"/>
    <w:rsid w:val="004A1862"/>
    <w:rsid w:val="004A578F"/>
    <w:rsid w:val="004B3CCA"/>
    <w:rsid w:val="004E59CF"/>
    <w:rsid w:val="00504BE3"/>
    <w:rsid w:val="005144A2"/>
    <w:rsid w:val="00521785"/>
    <w:rsid w:val="005322F1"/>
    <w:rsid w:val="00571A94"/>
    <w:rsid w:val="005A1175"/>
    <w:rsid w:val="005D5EB9"/>
    <w:rsid w:val="006265D9"/>
    <w:rsid w:val="00627BB6"/>
    <w:rsid w:val="00640F9E"/>
    <w:rsid w:val="00647E44"/>
    <w:rsid w:val="00654C04"/>
    <w:rsid w:val="00661102"/>
    <w:rsid w:val="006649BB"/>
    <w:rsid w:val="00677923"/>
    <w:rsid w:val="0068694E"/>
    <w:rsid w:val="00694567"/>
    <w:rsid w:val="006A1085"/>
    <w:rsid w:val="00702FD0"/>
    <w:rsid w:val="00720247"/>
    <w:rsid w:val="0075215F"/>
    <w:rsid w:val="00761947"/>
    <w:rsid w:val="007923CC"/>
    <w:rsid w:val="0079310E"/>
    <w:rsid w:val="007A1FD6"/>
    <w:rsid w:val="007A66C9"/>
    <w:rsid w:val="00814AC6"/>
    <w:rsid w:val="0082389D"/>
    <w:rsid w:val="0082540A"/>
    <w:rsid w:val="00832895"/>
    <w:rsid w:val="00840EDF"/>
    <w:rsid w:val="00846DFF"/>
    <w:rsid w:val="00897948"/>
    <w:rsid w:val="008A1908"/>
    <w:rsid w:val="008A4528"/>
    <w:rsid w:val="008A58DF"/>
    <w:rsid w:val="008D53B9"/>
    <w:rsid w:val="008E202B"/>
    <w:rsid w:val="009131DB"/>
    <w:rsid w:val="00914090"/>
    <w:rsid w:val="00920263"/>
    <w:rsid w:val="00924865"/>
    <w:rsid w:val="00926188"/>
    <w:rsid w:val="009278E6"/>
    <w:rsid w:val="00944B42"/>
    <w:rsid w:val="00986333"/>
    <w:rsid w:val="009B0256"/>
    <w:rsid w:val="009F09CE"/>
    <w:rsid w:val="009F6480"/>
    <w:rsid w:val="00A01FA0"/>
    <w:rsid w:val="00A05E83"/>
    <w:rsid w:val="00A24B8A"/>
    <w:rsid w:val="00A44229"/>
    <w:rsid w:val="00A506AC"/>
    <w:rsid w:val="00A53C59"/>
    <w:rsid w:val="00A66C33"/>
    <w:rsid w:val="00A7510C"/>
    <w:rsid w:val="00A77CD6"/>
    <w:rsid w:val="00A821D1"/>
    <w:rsid w:val="00AB4BD0"/>
    <w:rsid w:val="00AB6640"/>
    <w:rsid w:val="00AD72D9"/>
    <w:rsid w:val="00AE10DD"/>
    <w:rsid w:val="00B21D99"/>
    <w:rsid w:val="00B23645"/>
    <w:rsid w:val="00B26C58"/>
    <w:rsid w:val="00B60E43"/>
    <w:rsid w:val="00B76755"/>
    <w:rsid w:val="00B77C21"/>
    <w:rsid w:val="00B875E1"/>
    <w:rsid w:val="00C30BD1"/>
    <w:rsid w:val="00C353FF"/>
    <w:rsid w:val="00C41B2D"/>
    <w:rsid w:val="00C81EDB"/>
    <w:rsid w:val="00CC093B"/>
    <w:rsid w:val="00CC1D76"/>
    <w:rsid w:val="00CE32F9"/>
    <w:rsid w:val="00D14D65"/>
    <w:rsid w:val="00D15712"/>
    <w:rsid w:val="00D22F32"/>
    <w:rsid w:val="00D26E46"/>
    <w:rsid w:val="00D30B96"/>
    <w:rsid w:val="00D65070"/>
    <w:rsid w:val="00D652B2"/>
    <w:rsid w:val="00D71AC4"/>
    <w:rsid w:val="00D826BE"/>
    <w:rsid w:val="00DB09C1"/>
    <w:rsid w:val="00DD6B33"/>
    <w:rsid w:val="00DE2FBD"/>
    <w:rsid w:val="00DE41A5"/>
    <w:rsid w:val="00DE4396"/>
    <w:rsid w:val="00DE71EC"/>
    <w:rsid w:val="00DF516F"/>
    <w:rsid w:val="00E149FD"/>
    <w:rsid w:val="00E22E0C"/>
    <w:rsid w:val="00E63FE3"/>
    <w:rsid w:val="00EA4B6D"/>
    <w:rsid w:val="00F03F97"/>
    <w:rsid w:val="00F054D6"/>
    <w:rsid w:val="00F05AEA"/>
    <w:rsid w:val="00F0778C"/>
    <w:rsid w:val="00F23098"/>
    <w:rsid w:val="00F36278"/>
    <w:rsid w:val="00F37394"/>
    <w:rsid w:val="00F44992"/>
    <w:rsid w:val="00F51ED5"/>
    <w:rsid w:val="00F6599C"/>
    <w:rsid w:val="00F67E1C"/>
    <w:rsid w:val="00F74AA3"/>
    <w:rsid w:val="00F87A64"/>
    <w:rsid w:val="00F925F3"/>
    <w:rsid w:val="00FC4246"/>
    <w:rsid w:val="00FD19F4"/>
    <w:rsid w:val="00FD1D5A"/>
    <w:rsid w:val="00FE70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448FCC"/>
  <w15:chartTrackingRefBased/>
  <w15:docId w15:val="{33CDE0E8-B907-F749-998F-74EDE9321C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pPr>
        <w:spacing w:line="300"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12DB3"/>
    <w:pPr>
      <w:widowControl w:val="0"/>
      <w:snapToGrid w:val="0"/>
      <w:spacing w:line="400" w:lineRule="exact"/>
      <w:jc w:val="both"/>
    </w:pPr>
    <w:rPr>
      <w:rFonts w:ascii="Times New Roman" w:eastAsia="宋体" w:hAnsi="Times New Roman" w:cs="Times New Roman"/>
    </w:rPr>
  </w:style>
  <w:style w:type="paragraph" w:styleId="1">
    <w:name w:val="heading 1"/>
    <w:basedOn w:val="a"/>
    <w:next w:val="a"/>
    <w:link w:val="10"/>
    <w:autoRedefine/>
    <w:qFormat/>
    <w:rsid w:val="000C3115"/>
    <w:pPr>
      <w:keepNext/>
      <w:keepLines/>
      <w:spacing w:beforeLines="50" w:before="156" w:line="360" w:lineRule="auto"/>
      <w:jc w:val="center"/>
      <w:outlineLvl w:val="0"/>
    </w:pPr>
    <w:rPr>
      <w:rFonts w:eastAsia="黑体" w:cs="宋体"/>
      <w:bCs/>
      <w:color w:val="000000" w:themeColor="text1"/>
      <w:kern w:val="44"/>
      <w:sz w:val="32"/>
      <w:szCs w:val="44"/>
    </w:rPr>
  </w:style>
  <w:style w:type="paragraph" w:styleId="2">
    <w:name w:val="heading 2"/>
    <w:aliases w:val="3级标题"/>
    <w:basedOn w:val="3"/>
    <w:next w:val="a"/>
    <w:link w:val="20"/>
    <w:autoRedefine/>
    <w:uiPriority w:val="9"/>
    <w:unhideWhenUsed/>
    <w:qFormat/>
    <w:rsid w:val="00DE71EC"/>
    <w:pPr>
      <w:spacing w:before="0" w:after="0" w:line="300" w:lineRule="auto"/>
      <w:outlineLvl w:val="1"/>
    </w:pPr>
    <w:rPr>
      <w:rFonts w:asciiTheme="majorHAnsi" w:eastAsia="Heiti SC Medium" w:hAnsiTheme="majorHAnsi" w:cs="Times New Roman (标题 CS)"/>
      <w:b w:val="0"/>
      <w:bCs w:val="0"/>
      <w:color w:val="000000" w:themeColor="text1"/>
      <w:sz w:val="24"/>
    </w:rPr>
  </w:style>
  <w:style w:type="paragraph" w:styleId="3">
    <w:name w:val="heading 3"/>
    <w:basedOn w:val="a"/>
    <w:next w:val="a"/>
    <w:link w:val="30"/>
    <w:uiPriority w:val="9"/>
    <w:semiHidden/>
    <w:unhideWhenUsed/>
    <w:qFormat/>
    <w:rsid w:val="00DE71EC"/>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647E4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0C3115"/>
    <w:rPr>
      <w:rFonts w:ascii="Times New Roman" w:eastAsia="黑体" w:hAnsi="Times New Roman" w:cs="宋体"/>
      <w:bCs/>
      <w:color w:val="000000" w:themeColor="text1"/>
      <w:kern w:val="44"/>
      <w:sz w:val="32"/>
      <w:szCs w:val="44"/>
    </w:rPr>
  </w:style>
  <w:style w:type="character" w:customStyle="1" w:styleId="20">
    <w:name w:val="标题 2 字符"/>
    <w:aliases w:val="3级标题 字符"/>
    <w:basedOn w:val="a0"/>
    <w:link w:val="2"/>
    <w:uiPriority w:val="9"/>
    <w:rsid w:val="00DE71EC"/>
    <w:rPr>
      <w:rFonts w:asciiTheme="majorHAnsi" w:eastAsia="Heiti SC Medium" w:hAnsiTheme="majorHAnsi" w:cs="Times New Roman (标题 CS)"/>
      <w:color w:val="000000" w:themeColor="text1"/>
      <w:sz w:val="24"/>
      <w:szCs w:val="32"/>
    </w:rPr>
  </w:style>
  <w:style w:type="character" w:customStyle="1" w:styleId="30">
    <w:name w:val="标题 3 字符"/>
    <w:basedOn w:val="a0"/>
    <w:link w:val="3"/>
    <w:uiPriority w:val="9"/>
    <w:semiHidden/>
    <w:rsid w:val="00DE71EC"/>
    <w:rPr>
      <w:b/>
      <w:bCs/>
      <w:sz w:val="32"/>
      <w:szCs w:val="32"/>
    </w:rPr>
  </w:style>
  <w:style w:type="paragraph" w:customStyle="1" w:styleId="a3">
    <w:name w:val="翻译"/>
    <w:basedOn w:val="a"/>
    <w:autoRedefine/>
    <w:qFormat/>
    <w:rsid w:val="00914090"/>
    <w:pPr>
      <w:pBdr>
        <w:top w:val="dashSmallGap" w:sz="8" w:space="1" w:color="2E74B5" w:themeColor="accent5" w:themeShade="BF"/>
        <w:left w:val="dashSmallGap" w:sz="8" w:space="4" w:color="2E74B5" w:themeColor="accent5" w:themeShade="BF"/>
        <w:bottom w:val="dashSmallGap" w:sz="8" w:space="1" w:color="2E74B5" w:themeColor="accent5" w:themeShade="BF"/>
        <w:right w:val="dashSmallGap" w:sz="8" w:space="4" w:color="2E74B5" w:themeColor="accent5" w:themeShade="BF"/>
      </w:pBdr>
      <w:shd w:val="clear" w:color="auto" w:fill="F2F2F2" w:themeFill="background1" w:themeFillShade="F2"/>
    </w:pPr>
    <w:rPr>
      <w:rFonts w:cs="Times New Roman (正文 CS 字体)"/>
    </w:rPr>
  </w:style>
  <w:style w:type="paragraph" w:styleId="a4">
    <w:name w:val="Title"/>
    <w:basedOn w:val="a"/>
    <w:next w:val="a"/>
    <w:link w:val="a5"/>
    <w:uiPriority w:val="10"/>
    <w:qFormat/>
    <w:rsid w:val="00A7510C"/>
    <w:pPr>
      <w:spacing w:before="240" w:after="60"/>
      <w:jc w:val="center"/>
      <w:outlineLvl w:val="0"/>
    </w:pPr>
    <w:rPr>
      <w:rFonts w:asciiTheme="majorHAnsi" w:eastAsiaTheme="majorEastAsia" w:hAnsiTheme="majorHAnsi" w:cstheme="majorBidi"/>
      <w:b/>
      <w:bCs/>
      <w:sz w:val="32"/>
      <w:szCs w:val="32"/>
    </w:rPr>
  </w:style>
  <w:style w:type="character" w:customStyle="1" w:styleId="a5">
    <w:name w:val="标题 字符"/>
    <w:basedOn w:val="a0"/>
    <w:link w:val="a4"/>
    <w:uiPriority w:val="10"/>
    <w:rsid w:val="00A7510C"/>
    <w:rPr>
      <w:rFonts w:asciiTheme="majorHAnsi" w:eastAsiaTheme="majorEastAsia" w:hAnsiTheme="majorHAnsi" w:cstheme="majorBidi"/>
      <w:b/>
      <w:bCs/>
      <w:sz w:val="32"/>
      <w:szCs w:val="32"/>
    </w:rPr>
  </w:style>
  <w:style w:type="character" w:styleId="a6">
    <w:name w:val="Hyperlink"/>
    <w:basedOn w:val="a0"/>
    <w:uiPriority w:val="99"/>
    <w:unhideWhenUsed/>
    <w:rsid w:val="00180ED3"/>
    <w:rPr>
      <w:color w:val="0563C1" w:themeColor="hyperlink"/>
      <w:u w:val="single"/>
    </w:rPr>
  </w:style>
  <w:style w:type="character" w:styleId="a7">
    <w:name w:val="Unresolved Mention"/>
    <w:basedOn w:val="a0"/>
    <w:uiPriority w:val="99"/>
    <w:semiHidden/>
    <w:unhideWhenUsed/>
    <w:rsid w:val="00180ED3"/>
    <w:rPr>
      <w:color w:val="605E5C"/>
      <w:shd w:val="clear" w:color="auto" w:fill="E1DFDD"/>
    </w:rPr>
  </w:style>
  <w:style w:type="character" w:customStyle="1" w:styleId="40">
    <w:name w:val="标题 4 字符"/>
    <w:basedOn w:val="a0"/>
    <w:link w:val="4"/>
    <w:uiPriority w:val="9"/>
    <w:semiHidden/>
    <w:rsid w:val="00647E44"/>
    <w:rPr>
      <w:rFonts w:asciiTheme="majorHAnsi" w:eastAsiaTheme="majorEastAsia" w:hAnsiTheme="majorHAnsi" w:cstheme="majorBidi"/>
      <w:b/>
      <w:bCs/>
      <w:sz w:val="28"/>
      <w:szCs w:val="28"/>
    </w:rPr>
  </w:style>
  <w:style w:type="paragraph" w:styleId="a8">
    <w:name w:val="List Paragraph"/>
    <w:basedOn w:val="a"/>
    <w:uiPriority w:val="34"/>
    <w:qFormat/>
    <w:rsid w:val="00212DB3"/>
    <w:pPr>
      <w:ind w:firstLineChars="200" w:firstLine="420"/>
    </w:pPr>
  </w:style>
  <w:style w:type="paragraph" w:customStyle="1" w:styleId="a9">
    <w:name w:val="知识点标题"/>
    <w:basedOn w:val="a"/>
    <w:next w:val="a"/>
    <w:link w:val="aa"/>
    <w:rsid w:val="00C81EDB"/>
    <w:pPr>
      <w:spacing w:beforeLines="50" w:before="50" w:line="360" w:lineRule="auto"/>
      <w:jc w:val="left"/>
    </w:pPr>
    <w:rPr>
      <w:rFonts w:eastAsia="黑体"/>
      <w:sz w:val="28"/>
      <w:shd w:val="clear" w:color="auto" w:fill="FFE599" w:themeFill="accent4" w:themeFillTint="66"/>
    </w:rPr>
  </w:style>
  <w:style w:type="paragraph" w:customStyle="1" w:styleId="ab">
    <w:name w:val="知识点"/>
    <w:basedOn w:val="a"/>
    <w:link w:val="ac"/>
    <w:qFormat/>
    <w:rsid w:val="00D26E46"/>
    <w:pPr>
      <w:spacing w:beforeLines="50" w:before="50" w:line="360" w:lineRule="auto"/>
      <w:jc w:val="left"/>
    </w:pPr>
    <w:rPr>
      <w:rFonts w:eastAsia="黑体"/>
      <w:b/>
      <w:bCs/>
      <w:sz w:val="28"/>
    </w:rPr>
  </w:style>
  <w:style w:type="character" w:customStyle="1" w:styleId="aa">
    <w:name w:val="知识点标题 字符"/>
    <w:basedOn w:val="a0"/>
    <w:link w:val="a9"/>
    <w:rsid w:val="00C81EDB"/>
    <w:rPr>
      <w:rFonts w:ascii="Times New Roman" w:eastAsia="黑体" w:hAnsi="Times New Roman" w:cs="Times New Roman"/>
      <w:sz w:val="28"/>
    </w:rPr>
  </w:style>
  <w:style w:type="character" w:customStyle="1" w:styleId="ac">
    <w:name w:val="知识点 字符"/>
    <w:basedOn w:val="a0"/>
    <w:link w:val="ab"/>
    <w:rsid w:val="00D26E46"/>
    <w:rPr>
      <w:rFonts w:ascii="Times New Roman" w:eastAsia="黑体" w:hAnsi="Times New Roman" w:cs="Times New Roman"/>
      <w:b/>
      <w:bCs/>
      <w:sz w:val="28"/>
    </w:rPr>
  </w:style>
  <w:style w:type="paragraph" w:styleId="ad">
    <w:name w:val="header"/>
    <w:basedOn w:val="a"/>
    <w:link w:val="ae"/>
    <w:uiPriority w:val="99"/>
    <w:unhideWhenUsed/>
    <w:rsid w:val="00920263"/>
    <w:pPr>
      <w:pBdr>
        <w:bottom w:val="single" w:sz="6" w:space="1" w:color="auto"/>
      </w:pBdr>
      <w:tabs>
        <w:tab w:val="center" w:pos="4153"/>
        <w:tab w:val="right" w:pos="8306"/>
      </w:tabs>
      <w:spacing w:line="240" w:lineRule="atLeast"/>
      <w:jc w:val="center"/>
    </w:pPr>
    <w:rPr>
      <w:sz w:val="18"/>
      <w:szCs w:val="18"/>
    </w:rPr>
  </w:style>
  <w:style w:type="character" w:customStyle="1" w:styleId="ae">
    <w:name w:val="页眉 字符"/>
    <w:basedOn w:val="a0"/>
    <w:link w:val="ad"/>
    <w:uiPriority w:val="99"/>
    <w:rsid w:val="00920263"/>
    <w:rPr>
      <w:rFonts w:ascii="Times New Roman" w:eastAsia="宋体" w:hAnsi="Times New Roman" w:cs="Times New Roman"/>
      <w:sz w:val="18"/>
      <w:szCs w:val="18"/>
    </w:rPr>
  </w:style>
  <w:style w:type="paragraph" w:styleId="af">
    <w:name w:val="footer"/>
    <w:basedOn w:val="a"/>
    <w:link w:val="af0"/>
    <w:uiPriority w:val="99"/>
    <w:unhideWhenUsed/>
    <w:rsid w:val="00920263"/>
    <w:pPr>
      <w:tabs>
        <w:tab w:val="center" w:pos="4153"/>
        <w:tab w:val="right" w:pos="8306"/>
      </w:tabs>
      <w:spacing w:line="240" w:lineRule="atLeast"/>
      <w:jc w:val="left"/>
    </w:pPr>
    <w:rPr>
      <w:sz w:val="18"/>
      <w:szCs w:val="18"/>
    </w:rPr>
  </w:style>
  <w:style w:type="character" w:customStyle="1" w:styleId="af0">
    <w:name w:val="页脚 字符"/>
    <w:basedOn w:val="a0"/>
    <w:link w:val="af"/>
    <w:uiPriority w:val="99"/>
    <w:rsid w:val="00920263"/>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835247">
      <w:bodyDiv w:val="1"/>
      <w:marLeft w:val="0"/>
      <w:marRight w:val="0"/>
      <w:marTop w:val="0"/>
      <w:marBottom w:val="0"/>
      <w:divBdr>
        <w:top w:val="none" w:sz="0" w:space="0" w:color="auto"/>
        <w:left w:val="none" w:sz="0" w:space="0" w:color="auto"/>
        <w:bottom w:val="none" w:sz="0" w:space="0" w:color="auto"/>
        <w:right w:val="none" w:sz="0" w:space="0" w:color="auto"/>
      </w:divBdr>
    </w:div>
    <w:div w:id="286199023">
      <w:bodyDiv w:val="1"/>
      <w:marLeft w:val="0"/>
      <w:marRight w:val="0"/>
      <w:marTop w:val="0"/>
      <w:marBottom w:val="0"/>
      <w:divBdr>
        <w:top w:val="none" w:sz="0" w:space="0" w:color="auto"/>
        <w:left w:val="none" w:sz="0" w:space="0" w:color="auto"/>
        <w:bottom w:val="none" w:sz="0" w:space="0" w:color="auto"/>
        <w:right w:val="none" w:sz="0" w:space="0" w:color="auto"/>
      </w:divBdr>
    </w:div>
    <w:div w:id="389113598">
      <w:bodyDiv w:val="1"/>
      <w:marLeft w:val="0"/>
      <w:marRight w:val="0"/>
      <w:marTop w:val="0"/>
      <w:marBottom w:val="0"/>
      <w:divBdr>
        <w:top w:val="none" w:sz="0" w:space="0" w:color="auto"/>
        <w:left w:val="none" w:sz="0" w:space="0" w:color="auto"/>
        <w:bottom w:val="none" w:sz="0" w:space="0" w:color="auto"/>
        <w:right w:val="none" w:sz="0" w:space="0" w:color="auto"/>
      </w:divBdr>
      <w:divsChild>
        <w:div w:id="1707951167">
          <w:marLeft w:val="0"/>
          <w:marRight w:val="0"/>
          <w:marTop w:val="0"/>
          <w:marBottom w:val="0"/>
          <w:divBdr>
            <w:top w:val="none" w:sz="0" w:space="0" w:color="auto"/>
            <w:left w:val="none" w:sz="0" w:space="0" w:color="auto"/>
            <w:bottom w:val="none" w:sz="0" w:space="0" w:color="auto"/>
            <w:right w:val="none" w:sz="0" w:space="0" w:color="auto"/>
          </w:divBdr>
        </w:div>
        <w:div w:id="1014460506">
          <w:marLeft w:val="0"/>
          <w:marRight w:val="0"/>
          <w:marTop w:val="0"/>
          <w:marBottom w:val="0"/>
          <w:divBdr>
            <w:top w:val="none" w:sz="0" w:space="0" w:color="auto"/>
            <w:left w:val="none" w:sz="0" w:space="0" w:color="auto"/>
            <w:bottom w:val="none" w:sz="0" w:space="0" w:color="auto"/>
            <w:right w:val="none" w:sz="0" w:space="0" w:color="auto"/>
          </w:divBdr>
        </w:div>
        <w:div w:id="460926515">
          <w:marLeft w:val="0"/>
          <w:marRight w:val="0"/>
          <w:marTop w:val="0"/>
          <w:marBottom w:val="0"/>
          <w:divBdr>
            <w:top w:val="none" w:sz="0" w:space="0" w:color="auto"/>
            <w:left w:val="none" w:sz="0" w:space="0" w:color="auto"/>
            <w:bottom w:val="none" w:sz="0" w:space="0" w:color="auto"/>
            <w:right w:val="none" w:sz="0" w:space="0" w:color="auto"/>
          </w:divBdr>
        </w:div>
        <w:div w:id="1680157397">
          <w:marLeft w:val="0"/>
          <w:marRight w:val="0"/>
          <w:marTop w:val="0"/>
          <w:marBottom w:val="0"/>
          <w:divBdr>
            <w:top w:val="none" w:sz="0" w:space="0" w:color="auto"/>
            <w:left w:val="none" w:sz="0" w:space="0" w:color="auto"/>
            <w:bottom w:val="none" w:sz="0" w:space="0" w:color="auto"/>
            <w:right w:val="none" w:sz="0" w:space="0" w:color="auto"/>
          </w:divBdr>
        </w:div>
        <w:div w:id="1009259647">
          <w:marLeft w:val="0"/>
          <w:marRight w:val="0"/>
          <w:marTop w:val="0"/>
          <w:marBottom w:val="0"/>
          <w:divBdr>
            <w:top w:val="none" w:sz="0" w:space="0" w:color="auto"/>
            <w:left w:val="none" w:sz="0" w:space="0" w:color="auto"/>
            <w:bottom w:val="none" w:sz="0" w:space="0" w:color="auto"/>
            <w:right w:val="none" w:sz="0" w:space="0" w:color="auto"/>
          </w:divBdr>
        </w:div>
        <w:div w:id="1380089046">
          <w:marLeft w:val="0"/>
          <w:marRight w:val="0"/>
          <w:marTop w:val="0"/>
          <w:marBottom w:val="0"/>
          <w:divBdr>
            <w:top w:val="none" w:sz="0" w:space="0" w:color="auto"/>
            <w:left w:val="none" w:sz="0" w:space="0" w:color="auto"/>
            <w:bottom w:val="none" w:sz="0" w:space="0" w:color="auto"/>
            <w:right w:val="none" w:sz="0" w:space="0" w:color="auto"/>
          </w:divBdr>
        </w:div>
        <w:div w:id="1461071145">
          <w:marLeft w:val="0"/>
          <w:marRight w:val="0"/>
          <w:marTop w:val="0"/>
          <w:marBottom w:val="0"/>
          <w:divBdr>
            <w:top w:val="none" w:sz="0" w:space="0" w:color="auto"/>
            <w:left w:val="none" w:sz="0" w:space="0" w:color="auto"/>
            <w:bottom w:val="none" w:sz="0" w:space="0" w:color="auto"/>
            <w:right w:val="none" w:sz="0" w:space="0" w:color="auto"/>
          </w:divBdr>
        </w:div>
      </w:divsChild>
    </w:div>
    <w:div w:id="480000135">
      <w:bodyDiv w:val="1"/>
      <w:marLeft w:val="0"/>
      <w:marRight w:val="0"/>
      <w:marTop w:val="0"/>
      <w:marBottom w:val="0"/>
      <w:divBdr>
        <w:top w:val="none" w:sz="0" w:space="0" w:color="auto"/>
        <w:left w:val="none" w:sz="0" w:space="0" w:color="auto"/>
        <w:bottom w:val="none" w:sz="0" w:space="0" w:color="auto"/>
        <w:right w:val="none" w:sz="0" w:space="0" w:color="auto"/>
      </w:divBdr>
      <w:divsChild>
        <w:div w:id="1597591115">
          <w:marLeft w:val="0"/>
          <w:marRight w:val="0"/>
          <w:marTop w:val="0"/>
          <w:marBottom w:val="0"/>
          <w:divBdr>
            <w:top w:val="none" w:sz="0" w:space="0" w:color="auto"/>
            <w:left w:val="none" w:sz="0" w:space="0" w:color="auto"/>
            <w:bottom w:val="none" w:sz="0" w:space="0" w:color="auto"/>
            <w:right w:val="none" w:sz="0" w:space="0" w:color="auto"/>
          </w:divBdr>
        </w:div>
        <w:div w:id="783813233">
          <w:marLeft w:val="0"/>
          <w:marRight w:val="0"/>
          <w:marTop w:val="0"/>
          <w:marBottom w:val="0"/>
          <w:divBdr>
            <w:top w:val="none" w:sz="0" w:space="0" w:color="auto"/>
            <w:left w:val="none" w:sz="0" w:space="0" w:color="auto"/>
            <w:bottom w:val="none" w:sz="0" w:space="0" w:color="auto"/>
            <w:right w:val="none" w:sz="0" w:space="0" w:color="auto"/>
          </w:divBdr>
        </w:div>
      </w:divsChild>
    </w:div>
    <w:div w:id="509485638">
      <w:bodyDiv w:val="1"/>
      <w:marLeft w:val="0"/>
      <w:marRight w:val="0"/>
      <w:marTop w:val="0"/>
      <w:marBottom w:val="0"/>
      <w:divBdr>
        <w:top w:val="none" w:sz="0" w:space="0" w:color="auto"/>
        <w:left w:val="none" w:sz="0" w:space="0" w:color="auto"/>
        <w:bottom w:val="none" w:sz="0" w:space="0" w:color="auto"/>
        <w:right w:val="none" w:sz="0" w:space="0" w:color="auto"/>
      </w:divBdr>
      <w:divsChild>
        <w:div w:id="2140224238">
          <w:marLeft w:val="0"/>
          <w:marRight w:val="0"/>
          <w:marTop w:val="0"/>
          <w:marBottom w:val="0"/>
          <w:divBdr>
            <w:top w:val="none" w:sz="0" w:space="0" w:color="auto"/>
            <w:left w:val="none" w:sz="0" w:space="0" w:color="auto"/>
            <w:bottom w:val="none" w:sz="0" w:space="0" w:color="auto"/>
            <w:right w:val="none" w:sz="0" w:space="0" w:color="auto"/>
          </w:divBdr>
        </w:div>
        <w:div w:id="1196118102">
          <w:marLeft w:val="0"/>
          <w:marRight w:val="0"/>
          <w:marTop w:val="0"/>
          <w:marBottom w:val="0"/>
          <w:divBdr>
            <w:top w:val="none" w:sz="0" w:space="0" w:color="auto"/>
            <w:left w:val="none" w:sz="0" w:space="0" w:color="auto"/>
            <w:bottom w:val="none" w:sz="0" w:space="0" w:color="auto"/>
            <w:right w:val="none" w:sz="0" w:space="0" w:color="auto"/>
          </w:divBdr>
        </w:div>
      </w:divsChild>
    </w:div>
    <w:div w:id="602691036">
      <w:bodyDiv w:val="1"/>
      <w:marLeft w:val="0"/>
      <w:marRight w:val="0"/>
      <w:marTop w:val="0"/>
      <w:marBottom w:val="0"/>
      <w:divBdr>
        <w:top w:val="none" w:sz="0" w:space="0" w:color="auto"/>
        <w:left w:val="none" w:sz="0" w:space="0" w:color="auto"/>
        <w:bottom w:val="none" w:sz="0" w:space="0" w:color="auto"/>
        <w:right w:val="none" w:sz="0" w:space="0" w:color="auto"/>
      </w:divBdr>
    </w:div>
    <w:div w:id="682978676">
      <w:bodyDiv w:val="1"/>
      <w:marLeft w:val="0"/>
      <w:marRight w:val="0"/>
      <w:marTop w:val="0"/>
      <w:marBottom w:val="0"/>
      <w:divBdr>
        <w:top w:val="none" w:sz="0" w:space="0" w:color="auto"/>
        <w:left w:val="none" w:sz="0" w:space="0" w:color="auto"/>
        <w:bottom w:val="none" w:sz="0" w:space="0" w:color="auto"/>
        <w:right w:val="none" w:sz="0" w:space="0" w:color="auto"/>
      </w:divBdr>
    </w:div>
    <w:div w:id="839082755">
      <w:bodyDiv w:val="1"/>
      <w:marLeft w:val="0"/>
      <w:marRight w:val="0"/>
      <w:marTop w:val="0"/>
      <w:marBottom w:val="0"/>
      <w:divBdr>
        <w:top w:val="none" w:sz="0" w:space="0" w:color="auto"/>
        <w:left w:val="none" w:sz="0" w:space="0" w:color="auto"/>
        <w:bottom w:val="none" w:sz="0" w:space="0" w:color="auto"/>
        <w:right w:val="none" w:sz="0" w:space="0" w:color="auto"/>
      </w:divBdr>
      <w:divsChild>
        <w:div w:id="1125076852">
          <w:marLeft w:val="0"/>
          <w:marRight w:val="0"/>
          <w:marTop w:val="0"/>
          <w:marBottom w:val="0"/>
          <w:divBdr>
            <w:top w:val="none" w:sz="0" w:space="0" w:color="auto"/>
            <w:left w:val="none" w:sz="0" w:space="0" w:color="auto"/>
            <w:bottom w:val="none" w:sz="0" w:space="0" w:color="auto"/>
            <w:right w:val="none" w:sz="0" w:space="0" w:color="auto"/>
          </w:divBdr>
        </w:div>
        <w:div w:id="1078284812">
          <w:marLeft w:val="0"/>
          <w:marRight w:val="0"/>
          <w:marTop w:val="0"/>
          <w:marBottom w:val="0"/>
          <w:divBdr>
            <w:top w:val="none" w:sz="0" w:space="0" w:color="auto"/>
            <w:left w:val="none" w:sz="0" w:space="0" w:color="auto"/>
            <w:bottom w:val="none" w:sz="0" w:space="0" w:color="auto"/>
            <w:right w:val="none" w:sz="0" w:space="0" w:color="auto"/>
          </w:divBdr>
        </w:div>
        <w:div w:id="815803150">
          <w:marLeft w:val="0"/>
          <w:marRight w:val="0"/>
          <w:marTop w:val="0"/>
          <w:marBottom w:val="0"/>
          <w:divBdr>
            <w:top w:val="none" w:sz="0" w:space="0" w:color="auto"/>
            <w:left w:val="none" w:sz="0" w:space="0" w:color="auto"/>
            <w:bottom w:val="none" w:sz="0" w:space="0" w:color="auto"/>
            <w:right w:val="none" w:sz="0" w:space="0" w:color="auto"/>
          </w:divBdr>
        </w:div>
        <w:div w:id="2023969993">
          <w:marLeft w:val="0"/>
          <w:marRight w:val="0"/>
          <w:marTop w:val="0"/>
          <w:marBottom w:val="0"/>
          <w:divBdr>
            <w:top w:val="none" w:sz="0" w:space="0" w:color="auto"/>
            <w:left w:val="none" w:sz="0" w:space="0" w:color="auto"/>
            <w:bottom w:val="none" w:sz="0" w:space="0" w:color="auto"/>
            <w:right w:val="none" w:sz="0" w:space="0" w:color="auto"/>
          </w:divBdr>
        </w:div>
        <w:div w:id="1036586494">
          <w:marLeft w:val="0"/>
          <w:marRight w:val="0"/>
          <w:marTop w:val="0"/>
          <w:marBottom w:val="0"/>
          <w:divBdr>
            <w:top w:val="none" w:sz="0" w:space="0" w:color="auto"/>
            <w:left w:val="none" w:sz="0" w:space="0" w:color="auto"/>
            <w:bottom w:val="none" w:sz="0" w:space="0" w:color="auto"/>
            <w:right w:val="none" w:sz="0" w:space="0" w:color="auto"/>
          </w:divBdr>
        </w:div>
        <w:div w:id="1540122445">
          <w:marLeft w:val="0"/>
          <w:marRight w:val="0"/>
          <w:marTop w:val="0"/>
          <w:marBottom w:val="0"/>
          <w:divBdr>
            <w:top w:val="none" w:sz="0" w:space="0" w:color="auto"/>
            <w:left w:val="none" w:sz="0" w:space="0" w:color="auto"/>
            <w:bottom w:val="none" w:sz="0" w:space="0" w:color="auto"/>
            <w:right w:val="none" w:sz="0" w:space="0" w:color="auto"/>
          </w:divBdr>
        </w:div>
        <w:div w:id="618144256">
          <w:marLeft w:val="0"/>
          <w:marRight w:val="0"/>
          <w:marTop w:val="0"/>
          <w:marBottom w:val="0"/>
          <w:divBdr>
            <w:top w:val="none" w:sz="0" w:space="0" w:color="auto"/>
            <w:left w:val="none" w:sz="0" w:space="0" w:color="auto"/>
            <w:bottom w:val="none" w:sz="0" w:space="0" w:color="auto"/>
            <w:right w:val="none" w:sz="0" w:space="0" w:color="auto"/>
          </w:divBdr>
        </w:div>
        <w:div w:id="1649287509">
          <w:marLeft w:val="0"/>
          <w:marRight w:val="0"/>
          <w:marTop w:val="0"/>
          <w:marBottom w:val="0"/>
          <w:divBdr>
            <w:top w:val="none" w:sz="0" w:space="0" w:color="auto"/>
            <w:left w:val="none" w:sz="0" w:space="0" w:color="auto"/>
            <w:bottom w:val="none" w:sz="0" w:space="0" w:color="auto"/>
            <w:right w:val="none" w:sz="0" w:space="0" w:color="auto"/>
          </w:divBdr>
        </w:div>
        <w:div w:id="1484278587">
          <w:marLeft w:val="0"/>
          <w:marRight w:val="0"/>
          <w:marTop w:val="0"/>
          <w:marBottom w:val="0"/>
          <w:divBdr>
            <w:top w:val="none" w:sz="0" w:space="0" w:color="auto"/>
            <w:left w:val="none" w:sz="0" w:space="0" w:color="auto"/>
            <w:bottom w:val="none" w:sz="0" w:space="0" w:color="auto"/>
            <w:right w:val="none" w:sz="0" w:space="0" w:color="auto"/>
          </w:divBdr>
        </w:div>
        <w:div w:id="836841326">
          <w:marLeft w:val="0"/>
          <w:marRight w:val="0"/>
          <w:marTop w:val="0"/>
          <w:marBottom w:val="0"/>
          <w:divBdr>
            <w:top w:val="none" w:sz="0" w:space="0" w:color="auto"/>
            <w:left w:val="none" w:sz="0" w:space="0" w:color="auto"/>
            <w:bottom w:val="none" w:sz="0" w:space="0" w:color="auto"/>
            <w:right w:val="none" w:sz="0" w:space="0" w:color="auto"/>
          </w:divBdr>
        </w:div>
      </w:divsChild>
    </w:div>
    <w:div w:id="925648432">
      <w:bodyDiv w:val="1"/>
      <w:marLeft w:val="0"/>
      <w:marRight w:val="0"/>
      <w:marTop w:val="0"/>
      <w:marBottom w:val="0"/>
      <w:divBdr>
        <w:top w:val="none" w:sz="0" w:space="0" w:color="auto"/>
        <w:left w:val="none" w:sz="0" w:space="0" w:color="auto"/>
        <w:bottom w:val="none" w:sz="0" w:space="0" w:color="auto"/>
        <w:right w:val="none" w:sz="0" w:space="0" w:color="auto"/>
      </w:divBdr>
      <w:divsChild>
        <w:div w:id="37702214">
          <w:marLeft w:val="0"/>
          <w:marRight w:val="0"/>
          <w:marTop w:val="0"/>
          <w:marBottom w:val="0"/>
          <w:divBdr>
            <w:top w:val="none" w:sz="0" w:space="0" w:color="auto"/>
            <w:left w:val="none" w:sz="0" w:space="0" w:color="auto"/>
            <w:bottom w:val="none" w:sz="0" w:space="0" w:color="auto"/>
            <w:right w:val="none" w:sz="0" w:space="0" w:color="auto"/>
          </w:divBdr>
        </w:div>
        <w:div w:id="113907270">
          <w:marLeft w:val="0"/>
          <w:marRight w:val="0"/>
          <w:marTop w:val="0"/>
          <w:marBottom w:val="0"/>
          <w:divBdr>
            <w:top w:val="none" w:sz="0" w:space="0" w:color="auto"/>
            <w:left w:val="none" w:sz="0" w:space="0" w:color="auto"/>
            <w:bottom w:val="none" w:sz="0" w:space="0" w:color="auto"/>
            <w:right w:val="none" w:sz="0" w:space="0" w:color="auto"/>
          </w:divBdr>
        </w:div>
        <w:div w:id="1912618675">
          <w:marLeft w:val="0"/>
          <w:marRight w:val="0"/>
          <w:marTop w:val="0"/>
          <w:marBottom w:val="0"/>
          <w:divBdr>
            <w:top w:val="none" w:sz="0" w:space="0" w:color="auto"/>
            <w:left w:val="none" w:sz="0" w:space="0" w:color="auto"/>
            <w:bottom w:val="none" w:sz="0" w:space="0" w:color="auto"/>
            <w:right w:val="none" w:sz="0" w:space="0" w:color="auto"/>
          </w:divBdr>
        </w:div>
        <w:div w:id="1743747632">
          <w:marLeft w:val="0"/>
          <w:marRight w:val="0"/>
          <w:marTop w:val="0"/>
          <w:marBottom w:val="0"/>
          <w:divBdr>
            <w:top w:val="none" w:sz="0" w:space="0" w:color="auto"/>
            <w:left w:val="none" w:sz="0" w:space="0" w:color="auto"/>
            <w:bottom w:val="none" w:sz="0" w:space="0" w:color="auto"/>
            <w:right w:val="none" w:sz="0" w:space="0" w:color="auto"/>
          </w:divBdr>
        </w:div>
      </w:divsChild>
    </w:div>
    <w:div w:id="1013990165">
      <w:bodyDiv w:val="1"/>
      <w:marLeft w:val="0"/>
      <w:marRight w:val="0"/>
      <w:marTop w:val="0"/>
      <w:marBottom w:val="0"/>
      <w:divBdr>
        <w:top w:val="none" w:sz="0" w:space="0" w:color="auto"/>
        <w:left w:val="none" w:sz="0" w:space="0" w:color="auto"/>
        <w:bottom w:val="none" w:sz="0" w:space="0" w:color="auto"/>
        <w:right w:val="none" w:sz="0" w:space="0" w:color="auto"/>
      </w:divBdr>
      <w:divsChild>
        <w:div w:id="1052576100">
          <w:marLeft w:val="0"/>
          <w:marRight w:val="0"/>
          <w:marTop w:val="0"/>
          <w:marBottom w:val="0"/>
          <w:divBdr>
            <w:top w:val="none" w:sz="0" w:space="0" w:color="auto"/>
            <w:left w:val="none" w:sz="0" w:space="0" w:color="auto"/>
            <w:bottom w:val="none" w:sz="0" w:space="0" w:color="auto"/>
            <w:right w:val="none" w:sz="0" w:space="0" w:color="auto"/>
          </w:divBdr>
        </w:div>
        <w:div w:id="1427530144">
          <w:marLeft w:val="0"/>
          <w:marRight w:val="0"/>
          <w:marTop w:val="0"/>
          <w:marBottom w:val="0"/>
          <w:divBdr>
            <w:top w:val="none" w:sz="0" w:space="0" w:color="auto"/>
            <w:left w:val="none" w:sz="0" w:space="0" w:color="auto"/>
            <w:bottom w:val="none" w:sz="0" w:space="0" w:color="auto"/>
            <w:right w:val="none" w:sz="0" w:space="0" w:color="auto"/>
          </w:divBdr>
        </w:div>
        <w:div w:id="1742365406">
          <w:marLeft w:val="0"/>
          <w:marRight w:val="0"/>
          <w:marTop w:val="0"/>
          <w:marBottom w:val="0"/>
          <w:divBdr>
            <w:top w:val="none" w:sz="0" w:space="0" w:color="auto"/>
            <w:left w:val="none" w:sz="0" w:space="0" w:color="auto"/>
            <w:bottom w:val="none" w:sz="0" w:space="0" w:color="auto"/>
            <w:right w:val="none" w:sz="0" w:space="0" w:color="auto"/>
          </w:divBdr>
        </w:div>
        <w:div w:id="1944796435">
          <w:marLeft w:val="0"/>
          <w:marRight w:val="0"/>
          <w:marTop w:val="0"/>
          <w:marBottom w:val="0"/>
          <w:divBdr>
            <w:top w:val="none" w:sz="0" w:space="0" w:color="auto"/>
            <w:left w:val="none" w:sz="0" w:space="0" w:color="auto"/>
            <w:bottom w:val="none" w:sz="0" w:space="0" w:color="auto"/>
            <w:right w:val="none" w:sz="0" w:space="0" w:color="auto"/>
          </w:divBdr>
        </w:div>
        <w:div w:id="474104434">
          <w:marLeft w:val="0"/>
          <w:marRight w:val="0"/>
          <w:marTop w:val="0"/>
          <w:marBottom w:val="0"/>
          <w:divBdr>
            <w:top w:val="none" w:sz="0" w:space="0" w:color="auto"/>
            <w:left w:val="none" w:sz="0" w:space="0" w:color="auto"/>
            <w:bottom w:val="none" w:sz="0" w:space="0" w:color="auto"/>
            <w:right w:val="none" w:sz="0" w:space="0" w:color="auto"/>
          </w:divBdr>
        </w:div>
        <w:div w:id="574979232">
          <w:marLeft w:val="0"/>
          <w:marRight w:val="0"/>
          <w:marTop w:val="0"/>
          <w:marBottom w:val="0"/>
          <w:divBdr>
            <w:top w:val="none" w:sz="0" w:space="0" w:color="auto"/>
            <w:left w:val="none" w:sz="0" w:space="0" w:color="auto"/>
            <w:bottom w:val="none" w:sz="0" w:space="0" w:color="auto"/>
            <w:right w:val="none" w:sz="0" w:space="0" w:color="auto"/>
          </w:divBdr>
        </w:div>
        <w:div w:id="761609775">
          <w:marLeft w:val="0"/>
          <w:marRight w:val="0"/>
          <w:marTop w:val="0"/>
          <w:marBottom w:val="0"/>
          <w:divBdr>
            <w:top w:val="none" w:sz="0" w:space="0" w:color="auto"/>
            <w:left w:val="none" w:sz="0" w:space="0" w:color="auto"/>
            <w:bottom w:val="none" w:sz="0" w:space="0" w:color="auto"/>
            <w:right w:val="none" w:sz="0" w:space="0" w:color="auto"/>
          </w:divBdr>
        </w:div>
      </w:divsChild>
    </w:div>
    <w:div w:id="1034233747">
      <w:bodyDiv w:val="1"/>
      <w:marLeft w:val="0"/>
      <w:marRight w:val="0"/>
      <w:marTop w:val="0"/>
      <w:marBottom w:val="0"/>
      <w:divBdr>
        <w:top w:val="none" w:sz="0" w:space="0" w:color="auto"/>
        <w:left w:val="none" w:sz="0" w:space="0" w:color="auto"/>
        <w:bottom w:val="none" w:sz="0" w:space="0" w:color="auto"/>
        <w:right w:val="none" w:sz="0" w:space="0" w:color="auto"/>
      </w:divBdr>
      <w:divsChild>
        <w:div w:id="1742680615">
          <w:marLeft w:val="0"/>
          <w:marRight w:val="0"/>
          <w:marTop w:val="0"/>
          <w:marBottom w:val="0"/>
          <w:divBdr>
            <w:top w:val="none" w:sz="0" w:space="0" w:color="auto"/>
            <w:left w:val="none" w:sz="0" w:space="0" w:color="auto"/>
            <w:bottom w:val="none" w:sz="0" w:space="0" w:color="auto"/>
            <w:right w:val="none" w:sz="0" w:space="0" w:color="auto"/>
          </w:divBdr>
        </w:div>
        <w:div w:id="720176891">
          <w:marLeft w:val="0"/>
          <w:marRight w:val="0"/>
          <w:marTop w:val="0"/>
          <w:marBottom w:val="0"/>
          <w:divBdr>
            <w:top w:val="none" w:sz="0" w:space="0" w:color="auto"/>
            <w:left w:val="none" w:sz="0" w:space="0" w:color="auto"/>
            <w:bottom w:val="none" w:sz="0" w:space="0" w:color="auto"/>
            <w:right w:val="none" w:sz="0" w:space="0" w:color="auto"/>
          </w:divBdr>
        </w:div>
        <w:div w:id="1244291008">
          <w:marLeft w:val="0"/>
          <w:marRight w:val="0"/>
          <w:marTop w:val="0"/>
          <w:marBottom w:val="0"/>
          <w:divBdr>
            <w:top w:val="none" w:sz="0" w:space="0" w:color="auto"/>
            <w:left w:val="none" w:sz="0" w:space="0" w:color="auto"/>
            <w:bottom w:val="none" w:sz="0" w:space="0" w:color="auto"/>
            <w:right w:val="none" w:sz="0" w:space="0" w:color="auto"/>
          </w:divBdr>
        </w:div>
        <w:div w:id="1793745317">
          <w:marLeft w:val="0"/>
          <w:marRight w:val="0"/>
          <w:marTop w:val="0"/>
          <w:marBottom w:val="0"/>
          <w:divBdr>
            <w:top w:val="none" w:sz="0" w:space="0" w:color="auto"/>
            <w:left w:val="none" w:sz="0" w:space="0" w:color="auto"/>
            <w:bottom w:val="none" w:sz="0" w:space="0" w:color="auto"/>
            <w:right w:val="none" w:sz="0" w:space="0" w:color="auto"/>
          </w:divBdr>
        </w:div>
        <w:div w:id="706949171">
          <w:marLeft w:val="0"/>
          <w:marRight w:val="0"/>
          <w:marTop w:val="0"/>
          <w:marBottom w:val="0"/>
          <w:divBdr>
            <w:top w:val="none" w:sz="0" w:space="0" w:color="auto"/>
            <w:left w:val="none" w:sz="0" w:space="0" w:color="auto"/>
            <w:bottom w:val="none" w:sz="0" w:space="0" w:color="auto"/>
            <w:right w:val="none" w:sz="0" w:space="0" w:color="auto"/>
          </w:divBdr>
        </w:div>
        <w:div w:id="1001856329">
          <w:marLeft w:val="0"/>
          <w:marRight w:val="0"/>
          <w:marTop w:val="0"/>
          <w:marBottom w:val="0"/>
          <w:divBdr>
            <w:top w:val="none" w:sz="0" w:space="0" w:color="auto"/>
            <w:left w:val="none" w:sz="0" w:space="0" w:color="auto"/>
            <w:bottom w:val="none" w:sz="0" w:space="0" w:color="auto"/>
            <w:right w:val="none" w:sz="0" w:space="0" w:color="auto"/>
          </w:divBdr>
        </w:div>
        <w:div w:id="314142807">
          <w:marLeft w:val="0"/>
          <w:marRight w:val="0"/>
          <w:marTop w:val="0"/>
          <w:marBottom w:val="0"/>
          <w:divBdr>
            <w:top w:val="none" w:sz="0" w:space="0" w:color="auto"/>
            <w:left w:val="none" w:sz="0" w:space="0" w:color="auto"/>
            <w:bottom w:val="none" w:sz="0" w:space="0" w:color="auto"/>
            <w:right w:val="none" w:sz="0" w:space="0" w:color="auto"/>
          </w:divBdr>
        </w:div>
        <w:div w:id="1867592763">
          <w:marLeft w:val="0"/>
          <w:marRight w:val="0"/>
          <w:marTop w:val="0"/>
          <w:marBottom w:val="0"/>
          <w:divBdr>
            <w:top w:val="none" w:sz="0" w:space="0" w:color="auto"/>
            <w:left w:val="none" w:sz="0" w:space="0" w:color="auto"/>
            <w:bottom w:val="none" w:sz="0" w:space="0" w:color="auto"/>
            <w:right w:val="none" w:sz="0" w:space="0" w:color="auto"/>
          </w:divBdr>
        </w:div>
        <w:div w:id="1696423697">
          <w:marLeft w:val="0"/>
          <w:marRight w:val="0"/>
          <w:marTop w:val="0"/>
          <w:marBottom w:val="0"/>
          <w:divBdr>
            <w:top w:val="none" w:sz="0" w:space="0" w:color="auto"/>
            <w:left w:val="none" w:sz="0" w:space="0" w:color="auto"/>
            <w:bottom w:val="none" w:sz="0" w:space="0" w:color="auto"/>
            <w:right w:val="none" w:sz="0" w:space="0" w:color="auto"/>
          </w:divBdr>
        </w:div>
        <w:div w:id="952517557">
          <w:marLeft w:val="0"/>
          <w:marRight w:val="0"/>
          <w:marTop w:val="0"/>
          <w:marBottom w:val="0"/>
          <w:divBdr>
            <w:top w:val="none" w:sz="0" w:space="0" w:color="auto"/>
            <w:left w:val="none" w:sz="0" w:space="0" w:color="auto"/>
            <w:bottom w:val="none" w:sz="0" w:space="0" w:color="auto"/>
            <w:right w:val="none" w:sz="0" w:space="0" w:color="auto"/>
          </w:divBdr>
        </w:div>
        <w:div w:id="526452407">
          <w:marLeft w:val="0"/>
          <w:marRight w:val="0"/>
          <w:marTop w:val="0"/>
          <w:marBottom w:val="0"/>
          <w:divBdr>
            <w:top w:val="none" w:sz="0" w:space="0" w:color="auto"/>
            <w:left w:val="none" w:sz="0" w:space="0" w:color="auto"/>
            <w:bottom w:val="none" w:sz="0" w:space="0" w:color="auto"/>
            <w:right w:val="none" w:sz="0" w:space="0" w:color="auto"/>
          </w:divBdr>
        </w:div>
        <w:div w:id="328755998">
          <w:marLeft w:val="0"/>
          <w:marRight w:val="0"/>
          <w:marTop w:val="0"/>
          <w:marBottom w:val="0"/>
          <w:divBdr>
            <w:top w:val="none" w:sz="0" w:space="0" w:color="auto"/>
            <w:left w:val="none" w:sz="0" w:space="0" w:color="auto"/>
            <w:bottom w:val="none" w:sz="0" w:space="0" w:color="auto"/>
            <w:right w:val="none" w:sz="0" w:space="0" w:color="auto"/>
          </w:divBdr>
        </w:div>
        <w:div w:id="2053118397">
          <w:marLeft w:val="0"/>
          <w:marRight w:val="0"/>
          <w:marTop w:val="0"/>
          <w:marBottom w:val="0"/>
          <w:divBdr>
            <w:top w:val="none" w:sz="0" w:space="0" w:color="auto"/>
            <w:left w:val="none" w:sz="0" w:space="0" w:color="auto"/>
            <w:bottom w:val="none" w:sz="0" w:space="0" w:color="auto"/>
            <w:right w:val="none" w:sz="0" w:space="0" w:color="auto"/>
          </w:divBdr>
        </w:div>
        <w:div w:id="1905874898">
          <w:marLeft w:val="0"/>
          <w:marRight w:val="0"/>
          <w:marTop w:val="0"/>
          <w:marBottom w:val="0"/>
          <w:divBdr>
            <w:top w:val="none" w:sz="0" w:space="0" w:color="auto"/>
            <w:left w:val="none" w:sz="0" w:space="0" w:color="auto"/>
            <w:bottom w:val="none" w:sz="0" w:space="0" w:color="auto"/>
            <w:right w:val="none" w:sz="0" w:space="0" w:color="auto"/>
          </w:divBdr>
        </w:div>
        <w:div w:id="1080180939">
          <w:marLeft w:val="0"/>
          <w:marRight w:val="0"/>
          <w:marTop w:val="0"/>
          <w:marBottom w:val="0"/>
          <w:divBdr>
            <w:top w:val="none" w:sz="0" w:space="0" w:color="auto"/>
            <w:left w:val="none" w:sz="0" w:space="0" w:color="auto"/>
            <w:bottom w:val="none" w:sz="0" w:space="0" w:color="auto"/>
            <w:right w:val="none" w:sz="0" w:space="0" w:color="auto"/>
          </w:divBdr>
        </w:div>
        <w:div w:id="1062025503">
          <w:marLeft w:val="0"/>
          <w:marRight w:val="0"/>
          <w:marTop w:val="0"/>
          <w:marBottom w:val="0"/>
          <w:divBdr>
            <w:top w:val="none" w:sz="0" w:space="0" w:color="auto"/>
            <w:left w:val="none" w:sz="0" w:space="0" w:color="auto"/>
            <w:bottom w:val="none" w:sz="0" w:space="0" w:color="auto"/>
            <w:right w:val="none" w:sz="0" w:space="0" w:color="auto"/>
          </w:divBdr>
        </w:div>
        <w:div w:id="38821945">
          <w:marLeft w:val="0"/>
          <w:marRight w:val="0"/>
          <w:marTop w:val="0"/>
          <w:marBottom w:val="0"/>
          <w:divBdr>
            <w:top w:val="none" w:sz="0" w:space="0" w:color="auto"/>
            <w:left w:val="none" w:sz="0" w:space="0" w:color="auto"/>
            <w:bottom w:val="none" w:sz="0" w:space="0" w:color="auto"/>
            <w:right w:val="none" w:sz="0" w:space="0" w:color="auto"/>
          </w:divBdr>
        </w:div>
        <w:div w:id="331880922">
          <w:marLeft w:val="0"/>
          <w:marRight w:val="0"/>
          <w:marTop w:val="0"/>
          <w:marBottom w:val="0"/>
          <w:divBdr>
            <w:top w:val="none" w:sz="0" w:space="0" w:color="auto"/>
            <w:left w:val="none" w:sz="0" w:space="0" w:color="auto"/>
            <w:bottom w:val="none" w:sz="0" w:space="0" w:color="auto"/>
            <w:right w:val="none" w:sz="0" w:space="0" w:color="auto"/>
          </w:divBdr>
        </w:div>
      </w:divsChild>
    </w:div>
    <w:div w:id="1035040090">
      <w:bodyDiv w:val="1"/>
      <w:marLeft w:val="0"/>
      <w:marRight w:val="0"/>
      <w:marTop w:val="0"/>
      <w:marBottom w:val="0"/>
      <w:divBdr>
        <w:top w:val="none" w:sz="0" w:space="0" w:color="auto"/>
        <w:left w:val="none" w:sz="0" w:space="0" w:color="auto"/>
        <w:bottom w:val="none" w:sz="0" w:space="0" w:color="auto"/>
        <w:right w:val="none" w:sz="0" w:space="0" w:color="auto"/>
      </w:divBdr>
    </w:div>
    <w:div w:id="1202061729">
      <w:bodyDiv w:val="1"/>
      <w:marLeft w:val="0"/>
      <w:marRight w:val="0"/>
      <w:marTop w:val="0"/>
      <w:marBottom w:val="0"/>
      <w:divBdr>
        <w:top w:val="none" w:sz="0" w:space="0" w:color="auto"/>
        <w:left w:val="none" w:sz="0" w:space="0" w:color="auto"/>
        <w:bottom w:val="none" w:sz="0" w:space="0" w:color="auto"/>
        <w:right w:val="none" w:sz="0" w:space="0" w:color="auto"/>
      </w:divBdr>
      <w:divsChild>
        <w:div w:id="794258369">
          <w:marLeft w:val="0"/>
          <w:marRight w:val="0"/>
          <w:marTop w:val="0"/>
          <w:marBottom w:val="0"/>
          <w:divBdr>
            <w:top w:val="none" w:sz="0" w:space="0" w:color="auto"/>
            <w:left w:val="none" w:sz="0" w:space="0" w:color="auto"/>
            <w:bottom w:val="none" w:sz="0" w:space="0" w:color="auto"/>
            <w:right w:val="none" w:sz="0" w:space="0" w:color="auto"/>
          </w:divBdr>
        </w:div>
        <w:div w:id="2109153831">
          <w:marLeft w:val="0"/>
          <w:marRight w:val="0"/>
          <w:marTop w:val="0"/>
          <w:marBottom w:val="0"/>
          <w:divBdr>
            <w:top w:val="none" w:sz="0" w:space="0" w:color="auto"/>
            <w:left w:val="none" w:sz="0" w:space="0" w:color="auto"/>
            <w:bottom w:val="none" w:sz="0" w:space="0" w:color="auto"/>
            <w:right w:val="none" w:sz="0" w:space="0" w:color="auto"/>
          </w:divBdr>
        </w:div>
      </w:divsChild>
    </w:div>
    <w:div w:id="1310673679">
      <w:bodyDiv w:val="1"/>
      <w:marLeft w:val="0"/>
      <w:marRight w:val="0"/>
      <w:marTop w:val="0"/>
      <w:marBottom w:val="0"/>
      <w:divBdr>
        <w:top w:val="none" w:sz="0" w:space="0" w:color="auto"/>
        <w:left w:val="none" w:sz="0" w:space="0" w:color="auto"/>
        <w:bottom w:val="none" w:sz="0" w:space="0" w:color="auto"/>
        <w:right w:val="none" w:sz="0" w:space="0" w:color="auto"/>
      </w:divBdr>
    </w:div>
    <w:div w:id="1434739043">
      <w:bodyDiv w:val="1"/>
      <w:marLeft w:val="0"/>
      <w:marRight w:val="0"/>
      <w:marTop w:val="0"/>
      <w:marBottom w:val="0"/>
      <w:divBdr>
        <w:top w:val="none" w:sz="0" w:space="0" w:color="auto"/>
        <w:left w:val="none" w:sz="0" w:space="0" w:color="auto"/>
        <w:bottom w:val="none" w:sz="0" w:space="0" w:color="auto"/>
        <w:right w:val="none" w:sz="0" w:space="0" w:color="auto"/>
      </w:divBdr>
    </w:div>
    <w:div w:id="1489327988">
      <w:bodyDiv w:val="1"/>
      <w:marLeft w:val="0"/>
      <w:marRight w:val="0"/>
      <w:marTop w:val="0"/>
      <w:marBottom w:val="0"/>
      <w:divBdr>
        <w:top w:val="none" w:sz="0" w:space="0" w:color="auto"/>
        <w:left w:val="none" w:sz="0" w:space="0" w:color="auto"/>
        <w:bottom w:val="none" w:sz="0" w:space="0" w:color="auto"/>
        <w:right w:val="none" w:sz="0" w:space="0" w:color="auto"/>
      </w:divBdr>
    </w:div>
    <w:div w:id="1669407730">
      <w:bodyDiv w:val="1"/>
      <w:marLeft w:val="0"/>
      <w:marRight w:val="0"/>
      <w:marTop w:val="0"/>
      <w:marBottom w:val="0"/>
      <w:divBdr>
        <w:top w:val="none" w:sz="0" w:space="0" w:color="auto"/>
        <w:left w:val="none" w:sz="0" w:space="0" w:color="auto"/>
        <w:bottom w:val="none" w:sz="0" w:space="0" w:color="auto"/>
        <w:right w:val="none" w:sz="0" w:space="0" w:color="auto"/>
      </w:divBdr>
    </w:div>
    <w:div w:id="1692025199">
      <w:bodyDiv w:val="1"/>
      <w:marLeft w:val="0"/>
      <w:marRight w:val="0"/>
      <w:marTop w:val="0"/>
      <w:marBottom w:val="0"/>
      <w:divBdr>
        <w:top w:val="none" w:sz="0" w:space="0" w:color="auto"/>
        <w:left w:val="none" w:sz="0" w:space="0" w:color="auto"/>
        <w:bottom w:val="none" w:sz="0" w:space="0" w:color="auto"/>
        <w:right w:val="none" w:sz="0" w:space="0" w:color="auto"/>
      </w:divBdr>
    </w:div>
    <w:div w:id="1994525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wmf"/><Relationship Id="rId12" Type="http://schemas.openxmlformats.org/officeDocument/2006/relationships/oleObject" Target="embeddings/oleObject3.bin"/><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gi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wmf"/><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oleObject" Target="embeddings/oleObject2.bin"/><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wmf"/><Relationship Id="rId14"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3943</TotalTime>
  <Pages>7</Pages>
  <Words>864</Words>
  <Characters>4926</Characters>
  <Application>Microsoft Office Word</Application>
  <DocSecurity>0</DocSecurity>
  <Lines>41</Lines>
  <Paragraphs>11</Paragraphs>
  <ScaleCrop>false</ScaleCrop>
  <Company/>
  <LinksUpToDate>false</LinksUpToDate>
  <CharactersWithSpaces>5779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 tongjun</dc:creator>
  <cp:keywords/>
  <dc:description/>
  <cp:lastModifiedBy>xu tj</cp:lastModifiedBy>
  <cp:revision>15</cp:revision>
  <dcterms:created xsi:type="dcterms:W3CDTF">2021-10-20T15:23:00Z</dcterms:created>
  <dcterms:modified xsi:type="dcterms:W3CDTF">2023-04-07T09:08:00Z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ies>
</file>