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59317" w14:textId="1F2F535B" w:rsidR="00D94D89" w:rsidRDefault="00972862" w:rsidP="00972862">
      <w:pPr>
        <w:pStyle w:val="1"/>
        <w:spacing w:before="156"/>
        <w:ind w:firstLine="640"/>
      </w:pPr>
      <w:r>
        <w:rPr>
          <w:rFonts w:hint="eastAsia"/>
        </w:rPr>
        <w:t>第</w:t>
      </w:r>
      <w:r w:rsidR="00BD462D">
        <w:rPr>
          <w:rFonts w:hint="eastAsia"/>
        </w:rPr>
        <w:t>一</w:t>
      </w:r>
      <w:r>
        <w:rPr>
          <w:rFonts w:hint="eastAsia"/>
        </w:rPr>
        <w:t>章</w:t>
      </w:r>
      <w:r>
        <w:rPr>
          <w:rFonts w:hint="eastAsia"/>
        </w:rPr>
        <w:t xml:space="preserve"> </w:t>
      </w:r>
      <w:r>
        <w:rPr>
          <w:rFonts w:hint="eastAsia"/>
        </w:rPr>
        <w:t>地理坐标系统</w:t>
      </w:r>
    </w:p>
    <w:p w14:paraId="0E573772" w14:textId="77777777" w:rsidR="00F969D0" w:rsidRPr="00312628" w:rsidRDefault="00F969D0" w:rsidP="00F55208">
      <w:pPr>
        <w:pStyle w:val="a3"/>
        <w:rPr>
          <w:rFonts w:ascii="黑体" w:eastAsia="黑体" w:hAnsi="黑体"/>
        </w:rPr>
      </w:pPr>
      <w:r w:rsidRPr="00312628">
        <w:rPr>
          <w:rFonts w:ascii="黑体" w:eastAsia="黑体" w:hAnsi="黑体"/>
        </w:rPr>
        <w:t>真题考法</w:t>
      </w:r>
    </w:p>
    <w:p w14:paraId="680E95E2" w14:textId="77777777" w:rsidR="005376B3" w:rsidRDefault="00840476" w:rsidP="005376B3">
      <w:pPr>
        <w:pStyle w:val="a3"/>
      </w:pPr>
      <w:r w:rsidRPr="005376B3">
        <w:rPr>
          <w:rFonts w:hint="eastAsia"/>
          <w:color w:val="FF0000"/>
        </w:rPr>
        <w:t>2</w:t>
      </w:r>
      <w:r w:rsidRPr="005376B3">
        <w:rPr>
          <w:color w:val="FF0000"/>
        </w:rPr>
        <w:t>021</w:t>
      </w:r>
      <w:r>
        <w:t xml:space="preserve"> </w:t>
      </w:r>
      <w:r w:rsidR="00F969D0" w:rsidRPr="001A7DC9">
        <w:t>经度和纬度</w:t>
      </w:r>
    </w:p>
    <w:p w14:paraId="1FEA88A4" w14:textId="1298E934" w:rsidR="005376B3" w:rsidRPr="005376B3" w:rsidRDefault="005376B3" w:rsidP="005376B3">
      <w:pPr>
        <w:pStyle w:val="a3"/>
      </w:pPr>
      <w:r w:rsidRPr="005376B3">
        <w:rPr>
          <w:rFonts w:hint="eastAsia"/>
          <w:color w:val="FF0000"/>
        </w:rPr>
        <w:t>2</w:t>
      </w:r>
      <w:r w:rsidRPr="005376B3">
        <w:rPr>
          <w:color w:val="FF0000"/>
        </w:rPr>
        <w:t>020</w:t>
      </w:r>
      <w:r w:rsidRPr="005376B3">
        <w:t xml:space="preserve"> </w:t>
      </w:r>
      <w:r w:rsidRPr="005376B3">
        <w:t>大地测量基准</w:t>
      </w:r>
    </w:p>
    <w:p w14:paraId="0802B835" w14:textId="57AA7ED1" w:rsidR="00F969D0" w:rsidRPr="00B35E53" w:rsidRDefault="005376B3" w:rsidP="00840476">
      <w:pPr>
        <w:pStyle w:val="a3"/>
      </w:pPr>
      <w:r w:rsidRPr="005376B3">
        <w:rPr>
          <w:rFonts w:hint="eastAsia"/>
          <w:color w:val="FF0000"/>
        </w:rPr>
        <w:t>2</w:t>
      </w:r>
      <w:r w:rsidRPr="005376B3">
        <w:rPr>
          <w:color w:val="FF0000"/>
        </w:rPr>
        <w:t>010</w:t>
      </w:r>
      <w:r>
        <w:t xml:space="preserve"> </w:t>
      </w:r>
      <w:r w:rsidR="00F969D0" w:rsidRPr="001A7DC9">
        <w:t>北京</w:t>
      </w:r>
      <w:r w:rsidR="00F969D0" w:rsidRPr="001A7DC9">
        <w:t>54</w:t>
      </w:r>
      <w:r w:rsidR="00F969D0" w:rsidRPr="001A7DC9">
        <w:t>与西安</w:t>
      </w:r>
      <w:r w:rsidR="00F969D0" w:rsidRPr="001A7DC9">
        <w:t>80</w:t>
      </w:r>
      <w:r w:rsidR="00F969D0" w:rsidRPr="001A7DC9">
        <w:t>坐标系统与</w:t>
      </w:r>
      <w:r w:rsidR="00F969D0" w:rsidRPr="001A7DC9">
        <w:t>WGS-84</w:t>
      </w:r>
      <w:r w:rsidR="00F969D0" w:rsidRPr="001A7DC9">
        <w:t>坐标系统</w:t>
      </w:r>
    </w:p>
    <w:p w14:paraId="6B616C9E" w14:textId="08827AC0" w:rsidR="00F969D0" w:rsidRPr="00B35E53" w:rsidRDefault="00886035" w:rsidP="00840476">
      <w:pPr>
        <w:pStyle w:val="a3"/>
      </w:pPr>
      <w:r w:rsidRPr="005376B3">
        <w:rPr>
          <w:rFonts w:hint="eastAsia"/>
          <w:color w:val="FF0000"/>
        </w:rPr>
        <w:t>2</w:t>
      </w:r>
      <w:r w:rsidRPr="005376B3">
        <w:rPr>
          <w:color w:val="FF0000"/>
        </w:rPr>
        <w:t>011</w:t>
      </w:r>
      <w:r>
        <w:t xml:space="preserve"> </w:t>
      </w:r>
      <w:r w:rsidR="00F969D0" w:rsidRPr="001A7DC9">
        <w:t>地理坐标系统与投影坐标系统</w:t>
      </w:r>
    </w:p>
    <w:p w14:paraId="3029D2B2" w14:textId="77777777" w:rsidR="0073799D" w:rsidRDefault="00F63E7B" w:rsidP="0073799D">
      <w:pPr>
        <w:pStyle w:val="a3"/>
        <w:rPr>
          <w:color w:val="FF0000"/>
        </w:rPr>
      </w:pPr>
      <w:r w:rsidRPr="00F63E7B">
        <w:rPr>
          <w:color w:val="FF0000"/>
        </w:rPr>
        <w:t>2015</w:t>
      </w:r>
      <w:r>
        <w:t xml:space="preserve"> </w:t>
      </w:r>
      <w:r w:rsidR="00F969D0" w:rsidRPr="001A7DC9">
        <w:t>WGS84</w:t>
      </w:r>
      <w:r w:rsidR="00F969D0" w:rsidRPr="001A7DC9">
        <w:t>和北京</w:t>
      </w:r>
      <w:r w:rsidR="00F969D0" w:rsidRPr="001A7DC9">
        <w:t>54</w:t>
      </w:r>
      <w:r w:rsidR="00F969D0" w:rsidRPr="001A7DC9">
        <w:t>坐标系统有何异同？同一个点在坐标系统最大差异可达多少？这两个坐标系统的如何相互转换？</w:t>
      </w:r>
      <w:proofErr w:type="gramStart"/>
      <w:r w:rsidR="00F969D0" w:rsidRPr="00312628">
        <w:rPr>
          <w:rFonts w:hint="eastAsia"/>
          <w:color w:val="FF0000"/>
        </w:rPr>
        <w:t>最大差</w:t>
      </w:r>
      <w:proofErr w:type="gramEnd"/>
      <w:r w:rsidR="00F969D0" w:rsidRPr="00312628">
        <w:rPr>
          <w:rFonts w:hint="eastAsia"/>
          <w:color w:val="FF0000"/>
        </w:rPr>
        <w:t>5</w:t>
      </w:r>
      <w:r w:rsidR="00F969D0" w:rsidRPr="00312628">
        <w:rPr>
          <w:color w:val="FF0000"/>
        </w:rPr>
        <w:t>4</w:t>
      </w:r>
      <w:r w:rsidR="00F969D0" w:rsidRPr="00312628">
        <w:rPr>
          <w:rFonts w:hint="eastAsia"/>
          <w:color w:val="FF0000"/>
        </w:rPr>
        <w:t>m</w:t>
      </w:r>
      <w:r w:rsidR="00F969D0" w:rsidRPr="00312628">
        <w:rPr>
          <w:rFonts w:hint="eastAsia"/>
          <w:color w:val="FF0000"/>
        </w:rPr>
        <w:t>。</w:t>
      </w:r>
    </w:p>
    <w:p w14:paraId="0E37D0F0" w14:textId="3AE22A4A" w:rsidR="00F969D0" w:rsidRPr="0073799D" w:rsidRDefault="00607FD0" w:rsidP="00F55208">
      <w:pPr>
        <w:pStyle w:val="a3"/>
      </w:pPr>
      <w:r w:rsidRPr="0073799D">
        <w:rPr>
          <w:rFonts w:hint="eastAsia"/>
          <w:color w:val="FF0000"/>
        </w:rPr>
        <w:t>2</w:t>
      </w:r>
      <w:r w:rsidRPr="0073799D">
        <w:rPr>
          <w:color w:val="FF0000"/>
        </w:rPr>
        <w:t xml:space="preserve">012 </w:t>
      </w:r>
      <w:r w:rsidRPr="0073799D">
        <w:t>以海</w:t>
      </w:r>
      <w:r w:rsidRPr="0073799D">
        <w:rPr>
          <w:rFonts w:hint="eastAsia"/>
        </w:rPr>
        <w:t>岛资源调查为例，叙述不同的调查</w:t>
      </w:r>
      <w:r w:rsidRPr="0073799D">
        <w:rPr>
          <w:rFonts w:hint="eastAsia"/>
        </w:rPr>
        <w:t>(</w:t>
      </w:r>
      <w:r w:rsidRPr="0073799D">
        <w:t>制图</w:t>
      </w:r>
      <w:r w:rsidRPr="0073799D">
        <w:t>)</w:t>
      </w:r>
      <w:r w:rsidRPr="0073799D">
        <w:t>比例尺对调查结果的影</w:t>
      </w:r>
      <w:r w:rsidRPr="0073799D">
        <w:rPr>
          <w:rFonts w:hint="eastAsia"/>
        </w:rPr>
        <w:t>响</w:t>
      </w:r>
      <w:r w:rsidRPr="0073799D">
        <w:rPr>
          <w:rFonts w:hint="eastAsia"/>
        </w:rPr>
        <w:t>(</w:t>
      </w:r>
      <w:r w:rsidRPr="0073799D">
        <w:rPr>
          <w:rFonts w:hint="eastAsia"/>
        </w:rPr>
        <w:t>包括海岛数量、海岛面积、岸线长度等</w:t>
      </w:r>
      <w:r w:rsidRPr="0073799D">
        <w:t>)</w:t>
      </w:r>
      <w:r w:rsidRPr="0073799D">
        <w:t>？</w:t>
      </w:r>
    </w:p>
    <w:p w14:paraId="0E755461" w14:textId="77777777" w:rsidR="0073799D" w:rsidRPr="0073799D" w:rsidRDefault="0073799D" w:rsidP="0073799D">
      <w:pPr>
        <w:ind w:firstLine="420"/>
      </w:pPr>
    </w:p>
    <w:p w14:paraId="51A50C20" w14:textId="44E4228C" w:rsidR="00C874F7" w:rsidRPr="00B12703" w:rsidRDefault="00C874F7" w:rsidP="00B12703">
      <w:pPr>
        <w:pStyle w:val="ac"/>
      </w:pPr>
      <w:r w:rsidRPr="00B12703">
        <w:rPr>
          <w:rFonts w:hint="eastAsia"/>
          <w:highlight w:val="yellow"/>
        </w:rPr>
        <w:t>大地水准面</w:t>
      </w:r>
    </w:p>
    <w:p w14:paraId="02F72345" w14:textId="73C3CB6E" w:rsidR="00C874F7" w:rsidRDefault="00C874F7" w:rsidP="005D34AA">
      <w:pPr>
        <w:ind w:firstLine="420"/>
      </w:pPr>
      <w:r w:rsidRPr="00C874F7">
        <w:rPr>
          <w:rFonts w:hint="eastAsia"/>
        </w:rPr>
        <w:t>假定所有海水处于完全静止的平衡状态时，海平面延伸到所有大陆下部从而形成一个与</w:t>
      </w:r>
      <w:r w:rsidRPr="00C874F7">
        <w:rPr>
          <w:rFonts w:hint="eastAsia"/>
          <w:b/>
          <w:bCs/>
        </w:rPr>
        <w:t>地球重力方向处处正交</w:t>
      </w:r>
      <w:r w:rsidRPr="00C874F7">
        <w:rPr>
          <w:rFonts w:hint="eastAsia"/>
        </w:rPr>
        <w:t>的一个连续闭合的水准面。</w:t>
      </w:r>
      <w:r w:rsidR="008E287A">
        <w:rPr>
          <w:rFonts w:hint="eastAsia"/>
        </w:rPr>
        <w:t>大地水准面所包围的形体被称为大地球体</w:t>
      </w:r>
      <w:r w:rsidR="006361E3">
        <w:rPr>
          <w:rFonts w:hint="eastAsia"/>
        </w:rPr>
        <w:t>，是对地球形体的一级逼近。</w:t>
      </w:r>
    </w:p>
    <w:p w14:paraId="437927B2" w14:textId="11760F1A" w:rsidR="00C874F7" w:rsidRPr="00C874F7" w:rsidRDefault="00C874F7" w:rsidP="00B12703">
      <w:pPr>
        <w:pStyle w:val="ac"/>
      </w:pPr>
      <w:r w:rsidRPr="00B12703">
        <w:rPr>
          <w:rFonts w:hint="eastAsia"/>
          <w:highlight w:val="yellow"/>
        </w:rPr>
        <w:t>地球椭球体</w:t>
      </w:r>
    </w:p>
    <w:p w14:paraId="381769A3" w14:textId="77777777" w:rsidR="00C874F7" w:rsidRPr="00C874F7" w:rsidRDefault="00C874F7" w:rsidP="00C874F7">
      <w:pPr>
        <w:ind w:firstLine="420"/>
      </w:pPr>
      <w:r w:rsidRPr="00C874F7">
        <w:rPr>
          <w:rFonts w:hint="eastAsia"/>
        </w:rPr>
        <w:t>大地水准面所包围的形体</w:t>
      </w:r>
      <w:r w:rsidRPr="00C874F7">
        <w:t>,</w:t>
      </w:r>
      <w:r w:rsidRPr="00C874F7">
        <w:rPr>
          <w:rFonts w:hint="eastAsia"/>
        </w:rPr>
        <w:t>叫大地球体。由于地球体内</w:t>
      </w:r>
      <w:proofErr w:type="gramStart"/>
      <w:r w:rsidRPr="00C874F7">
        <w:rPr>
          <w:rFonts w:hint="eastAsia"/>
        </w:rPr>
        <w:t>部质量</w:t>
      </w:r>
      <w:proofErr w:type="gramEnd"/>
      <w:r w:rsidRPr="00C874F7">
        <w:rPr>
          <w:rFonts w:hint="eastAsia"/>
        </w:rPr>
        <w:t>分布的不均匀</w:t>
      </w:r>
      <w:r w:rsidRPr="00C874F7">
        <w:t>,</w:t>
      </w:r>
      <w:r w:rsidRPr="00C874F7">
        <w:rPr>
          <w:rFonts w:hint="eastAsia"/>
        </w:rPr>
        <w:t>引起重力方向的变化</w:t>
      </w:r>
      <w:r w:rsidRPr="00C874F7">
        <w:t>,</w:t>
      </w:r>
      <w:r w:rsidRPr="00C874F7">
        <w:rPr>
          <w:rFonts w:hint="eastAsia"/>
        </w:rPr>
        <w:t>导致处处和重力方向成正交的大地水准面成为一个不规则的</w:t>
      </w:r>
      <w:r w:rsidRPr="00C874F7">
        <w:t>,</w:t>
      </w:r>
      <w:r w:rsidRPr="00C874F7">
        <w:rPr>
          <w:rFonts w:hint="eastAsia"/>
        </w:rPr>
        <w:t>仍然是不能用数学表达的曲面。</w:t>
      </w:r>
    </w:p>
    <w:p w14:paraId="086B898B" w14:textId="5AD2BCC1" w:rsidR="00C874F7" w:rsidRDefault="00C874F7" w:rsidP="005D34AA">
      <w:pPr>
        <w:ind w:firstLine="420"/>
      </w:pPr>
      <w:r w:rsidRPr="00C874F7">
        <w:rPr>
          <w:rFonts w:hint="eastAsia"/>
        </w:rPr>
        <w:t>大地水准面形状虽然十分复杂</w:t>
      </w:r>
      <w:r w:rsidRPr="00C874F7">
        <w:t>,</w:t>
      </w:r>
      <w:r w:rsidRPr="00C874F7">
        <w:rPr>
          <w:rFonts w:hint="eastAsia"/>
        </w:rPr>
        <w:t>但从整体来看</w:t>
      </w:r>
      <w:r w:rsidRPr="00C874F7">
        <w:t>,</w:t>
      </w:r>
      <w:r w:rsidRPr="00C874F7">
        <w:rPr>
          <w:rFonts w:hint="eastAsia"/>
        </w:rPr>
        <w:t>起伏是微小的。它是个很接近</w:t>
      </w:r>
      <w:proofErr w:type="gramStart"/>
      <w:r w:rsidRPr="00C874F7">
        <w:rPr>
          <w:rFonts w:hint="eastAsia"/>
        </w:rPr>
        <w:t>于绕自</w:t>
      </w:r>
      <w:proofErr w:type="gramEnd"/>
      <w:r w:rsidRPr="00C874F7">
        <w:rPr>
          <w:rFonts w:hint="eastAsia"/>
        </w:rPr>
        <w:t>转轴</w:t>
      </w:r>
      <w:r w:rsidRPr="00C874F7">
        <w:t>(</w:t>
      </w:r>
      <w:r w:rsidRPr="00C874F7">
        <w:rPr>
          <w:rFonts w:hint="eastAsia"/>
        </w:rPr>
        <w:t>短轴</w:t>
      </w:r>
      <w:r w:rsidRPr="00C874F7">
        <w:t>)</w:t>
      </w:r>
      <w:r w:rsidRPr="00C874F7">
        <w:rPr>
          <w:rFonts w:hint="eastAsia"/>
        </w:rPr>
        <w:t>旋转的椭球体。这个旋转球体通常称地球椭球体</w:t>
      </w:r>
      <w:r w:rsidR="007C7A16">
        <w:rPr>
          <w:rFonts w:hint="eastAsia"/>
        </w:rPr>
        <w:t>，其是地球体的二级逼近，其表面可用数学描述，称为“旋转椭球面”</w:t>
      </w:r>
      <w:r w:rsidR="00C059D8">
        <w:rPr>
          <w:rFonts w:hint="eastAsia"/>
        </w:rPr>
        <w:t>。</w:t>
      </w:r>
    </w:p>
    <w:p w14:paraId="61A02DFA" w14:textId="0B881378" w:rsidR="00C059D8" w:rsidRPr="00F55208" w:rsidRDefault="00C059D8" w:rsidP="00F55208">
      <w:pPr>
        <w:pStyle w:val="a3"/>
        <w:rPr>
          <w:rFonts w:ascii="黑体" w:eastAsia="黑体" w:hAnsi="黑体"/>
        </w:rPr>
      </w:pPr>
      <w:r w:rsidRPr="00F55208">
        <w:rPr>
          <w:rFonts w:ascii="黑体" w:eastAsia="黑体" w:hAnsi="黑体" w:hint="eastAsia"/>
        </w:rPr>
        <w:t>椭球体定位</w:t>
      </w:r>
      <w:r w:rsidR="00013211">
        <w:rPr>
          <w:rFonts w:ascii="黑体" w:eastAsia="黑体" w:hAnsi="黑体" w:hint="eastAsia"/>
        </w:rPr>
        <w:t>与</w:t>
      </w:r>
      <w:r w:rsidRPr="00F55208">
        <w:rPr>
          <w:rFonts w:ascii="黑体" w:eastAsia="黑体" w:hAnsi="黑体" w:hint="eastAsia"/>
        </w:rPr>
        <w:t>参考椭球体</w:t>
      </w:r>
    </w:p>
    <w:p w14:paraId="7DF61339" w14:textId="72BF2013" w:rsidR="00C059D8" w:rsidRDefault="00C059D8" w:rsidP="00F55208">
      <w:pPr>
        <w:pStyle w:val="a3"/>
      </w:pPr>
      <w:r>
        <w:rPr>
          <w:rFonts w:hint="eastAsia"/>
        </w:rPr>
        <w:t>通过数学方法将地球椭球体摆到</w:t>
      </w:r>
      <w:r w:rsidR="0083783E">
        <w:rPr>
          <w:rFonts w:hint="eastAsia"/>
        </w:rPr>
        <w:t>与大地水准面最贴近的位置，称为椭球体定位，实现对地球形体的三级逼近。但这个逼近是区域性的，而非全球整体逼近，这个经过局部定位、与局部大地体</w:t>
      </w:r>
      <w:r w:rsidR="00F55208">
        <w:rPr>
          <w:rFonts w:hint="eastAsia"/>
        </w:rPr>
        <w:t>密合最好的地球椭球体，称为参考椭球体。</w:t>
      </w:r>
    </w:p>
    <w:p w14:paraId="0AC5CF45" w14:textId="169B210F" w:rsidR="0001139D" w:rsidRPr="00CD085A" w:rsidRDefault="0001139D" w:rsidP="005D34AA">
      <w:pPr>
        <w:pStyle w:val="ac"/>
      </w:pPr>
      <w:r w:rsidRPr="005D34AA">
        <w:rPr>
          <w:rFonts w:hint="eastAsia"/>
          <w:highlight w:val="yellow"/>
        </w:rPr>
        <w:t>大地</w:t>
      </w:r>
      <w:r w:rsidR="00092C72">
        <w:rPr>
          <w:rFonts w:hint="eastAsia"/>
          <w:highlight w:val="yellow"/>
        </w:rPr>
        <w:t>测量</w:t>
      </w:r>
      <w:r w:rsidRPr="005D34AA">
        <w:rPr>
          <w:rFonts w:hint="eastAsia"/>
          <w:highlight w:val="yellow"/>
        </w:rPr>
        <w:t>基准</w:t>
      </w:r>
    </w:p>
    <w:p w14:paraId="70BE32F3" w14:textId="374CE7D7" w:rsidR="0082173C" w:rsidRDefault="001C428D" w:rsidP="0001139D">
      <w:pPr>
        <w:ind w:firstLine="420"/>
      </w:pPr>
      <w:r>
        <w:rPr>
          <w:rFonts w:hint="eastAsia"/>
        </w:rPr>
        <w:t>大地测量基准</w:t>
      </w:r>
      <w:r>
        <w:rPr>
          <w:rFonts w:hint="eastAsia"/>
        </w:rPr>
        <w:t>(</w:t>
      </w:r>
      <w:r>
        <w:t>Geodetic Datum)</w:t>
      </w:r>
      <w:r>
        <w:rPr>
          <w:rFonts w:hint="eastAsia"/>
        </w:rPr>
        <w:t>是地球的一个数学模型</w:t>
      </w:r>
      <w:r w:rsidR="00F804B1" w:rsidRPr="0001139D">
        <w:t>，</w:t>
      </w:r>
      <w:r w:rsidR="00013211">
        <w:rPr>
          <w:rFonts w:hint="eastAsia"/>
        </w:rPr>
        <w:t>是</w:t>
      </w:r>
      <w:r w:rsidR="00AE1A86">
        <w:rPr>
          <w:rFonts w:hint="eastAsia"/>
        </w:rPr>
        <w:t>测量地球上某个点的地理坐标</w:t>
      </w:r>
      <w:r w:rsidR="00227768">
        <w:rPr>
          <w:rFonts w:hint="eastAsia"/>
        </w:rPr>
        <w:t>的参考与基础。其包括平面基准</w:t>
      </w:r>
      <w:r w:rsidR="00227768">
        <w:rPr>
          <w:rFonts w:hint="eastAsia"/>
        </w:rPr>
        <w:t>(</w:t>
      </w:r>
      <w:r w:rsidR="00227768">
        <w:t>Horizontal Datum)</w:t>
      </w:r>
      <w:r w:rsidR="00227768">
        <w:rPr>
          <w:rFonts w:hint="eastAsia"/>
        </w:rPr>
        <w:t>和高程基准</w:t>
      </w:r>
      <w:r w:rsidR="00227768">
        <w:rPr>
          <w:rFonts w:hint="eastAsia"/>
        </w:rPr>
        <w:t>(</w:t>
      </w:r>
      <w:r w:rsidR="00227768">
        <w:t>Vertical Datum)</w:t>
      </w:r>
      <w:r w:rsidR="002979C9">
        <w:t>,</w:t>
      </w:r>
      <w:r w:rsidR="002979C9">
        <w:rPr>
          <w:rFonts w:hint="eastAsia"/>
        </w:rPr>
        <w:t>平面基准用来测量经纬度，高程基准用来测量高程。平面</w:t>
      </w:r>
      <w:r w:rsidR="0082173C">
        <w:rPr>
          <w:rFonts w:hint="eastAsia"/>
        </w:rPr>
        <w:t>大地测量基准通常包含如下参数：</w:t>
      </w:r>
    </w:p>
    <w:p w14:paraId="32393BD4" w14:textId="6B9C45D2" w:rsidR="0082173C" w:rsidRDefault="00853F85" w:rsidP="007C7F76">
      <w:pPr>
        <w:pStyle w:val="ae"/>
        <w:numPr>
          <w:ilvl w:val="0"/>
          <w:numId w:val="17"/>
        </w:numPr>
        <w:ind w:left="567" w:firstLineChars="0" w:hanging="425"/>
      </w:pPr>
      <w:r>
        <w:rPr>
          <w:rFonts w:hint="eastAsia"/>
        </w:rPr>
        <w:lastRenderedPageBreak/>
        <w:t>椭球参数</w:t>
      </w:r>
      <w:r>
        <w:rPr>
          <w:rFonts w:hint="eastAsia"/>
        </w:rPr>
        <w:t>-</w:t>
      </w:r>
      <w:r>
        <w:t>---</w:t>
      </w:r>
      <w:r>
        <w:rPr>
          <w:rFonts w:hint="eastAsia"/>
        </w:rPr>
        <w:t>椭球体</w:t>
      </w:r>
      <w:r>
        <w:rPr>
          <w:rFonts w:hint="eastAsia"/>
        </w:rPr>
        <w:t>(</w:t>
      </w:r>
      <w:r>
        <w:rPr>
          <w:rFonts w:hint="eastAsia"/>
        </w:rPr>
        <w:t>长半轴、短半轴、扁率等</w:t>
      </w:r>
      <w:r>
        <w:t>)</w:t>
      </w:r>
    </w:p>
    <w:p w14:paraId="4AB7C1B8" w14:textId="652F8A17" w:rsidR="00147EF7" w:rsidRDefault="007C7F76" w:rsidP="007C7F76">
      <w:pPr>
        <w:pStyle w:val="ae"/>
        <w:numPr>
          <w:ilvl w:val="0"/>
          <w:numId w:val="17"/>
        </w:numPr>
        <w:ind w:left="567" w:firstLineChars="0" w:hanging="425"/>
      </w:pPr>
      <w:r>
        <w:rPr>
          <w:rFonts w:hint="eastAsia"/>
        </w:rPr>
        <w:t>椭球的定位与定向——椭球体的位置与指向</w:t>
      </w:r>
    </w:p>
    <w:p w14:paraId="2D452CDE" w14:textId="24692FD6" w:rsidR="0064283E" w:rsidRDefault="00147EF7" w:rsidP="0064283E">
      <w:pPr>
        <w:pStyle w:val="ae"/>
        <w:numPr>
          <w:ilvl w:val="0"/>
          <w:numId w:val="17"/>
        </w:numPr>
        <w:ind w:left="567" w:firstLineChars="0" w:hanging="425"/>
      </w:pPr>
      <w:r>
        <w:rPr>
          <w:rFonts w:hint="eastAsia"/>
        </w:rPr>
        <w:t>大地原点，指大地测量控制网</w:t>
      </w:r>
      <w:r w:rsidR="009D0E2E">
        <w:rPr>
          <w:rFonts w:hint="eastAsia"/>
        </w:rPr>
        <w:t>起算点，</w:t>
      </w:r>
      <w:r w:rsidR="00087DAB">
        <w:rPr>
          <w:rFonts w:hint="eastAsia"/>
        </w:rPr>
        <w:t>在此点上</w:t>
      </w:r>
      <w:r w:rsidR="00087DAB" w:rsidRPr="00087DAB">
        <w:t>大地水准面与椭球体</w:t>
      </w:r>
      <w:r w:rsidR="00087DAB" w:rsidRPr="00087DAB">
        <w:rPr>
          <w:rFonts w:hint="eastAsia"/>
        </w:rPr>
        <w:t>表面完全重合</w:t>
      </w:r>
      <w:r w:rsidR="009D0E2E">
        <w:rPr>
          <w:rFonts w:hint="eastAsia"/>
        </w:rPr>
        <w:t>。</w:t>
      </w:r>
    </w:p>
    <w:p w14:paraId="2DDC4ABE" w14:textId="6A3FBD58" w:rsidR="009D0E2E" w:rsidRDefault="00331ABD" w:rsidP="0001139D">
      <w:pPr>
        <w:ind w:firstLine="420"/>
      </w:pPr>
      <w:r>
        <w:rPr>
          <w:rFonts w:hint="eastAsia"/>
        </w:rPr>
        <w:t>一个国家或者地区在建立大地坐标系时，为了使得椭球</w:t>
      </w:r>
      <w:proofErr w:type="gramStart"/>
      <w:r>
        <w:rPr>
          <w:rFonts w:hint="eastAsia"/>
        </w:rPr>
        <w:t>体更</w:t>
      </w:r>
      <w:r w:rsidR="004B3B14">
        <w:rPr>
          <w:rFonts w:hint="eastAsia"/>
        </w:rPr>
        <w:t>贴</w:t>
      </w:r>
      <w:r>
        <w:rPr>
          <w:rFonts w:hint="eastAsia"/>
        </w:rPr>
        <w:t>合</w:t>
      </w:r>
      <w:proofErr w:type="gramEnd"/>
      <w:r>
        <w:rPr>
          <w:rFonts w:hint="eastAsia"/>
        </w:rPr>
        <w:t>本国的自然地球表面，往往采用</w:t>
      </w:r>
      <w:r w:rsidR="00876114">
        <w:rPr>
          <w:rFonts w:hint="eastAsia"/>
        </w:rPr>
        <w:t>合适的椭球参数，确定的一个大地原点的起算数据，并进行椭球的定向。</w:t>
      </w:r>
    </w:p>
    <w:p w14:paraId="74CE2075" w14:textId="7B8544D2" w:rsidR="00F804B1" w:rsidRDefault="00F804B1" w:rsidP="0001139D">
      <w:pPr>
        <w:ind w:firstLine="420"/>
      </w:pPr>
      <w:r>
        <w:rPr>
          <w:rFonts w:hint="eastAsia"/>
        </w:rPr>
        <w:t>我国</w:t>
      </w:r>
      <w:r w:rsidR="002E606D">
        <w:rPr>
          <w:rFonts w:hint="eastAsia"/>
        </w:rPr>
        <w:t>常用的</w:t>
      </w:r>
      <w:r>
        <w:rPr>
          <w:rFonts w:hint="eastAsia"/>
        </w:rPr>
        <w:t>大地基准为</w:t>
      </w:r>
      <w:r w:rsidR="00D71F8A">
        <w:rPr>
          <w:rFonts w:hint="eastAsia"/>
        </w:rPr>
        <w:t>北京</w:t>
      </w:r>
      <w:r w:rsidR="00D71F8A">
        <w:rPr>
          <w:rFonts w:hint="eastAsia"/>
        </w:rPr>
        <w:t>5</w:t>
      </w:r>
      <w:r w:rsidR="00D71F8A">
        <w:t>4</w:t>
      </w:r>
      <w:r w:rsidR="00D71F8A">
        <w:rPr>
          <w:rFonts w:hint="eastAsia"/>
        </w:rPr>
        <w:t>、西安</w:t>
      </w:r>
      <w:r w:rsidR="00D71F8A">
        <w:rPr>
          <w:rFonts w:hint="eastAsia"/>
        </w:rPr>
        <w:t>8</w:t>
      </w:r>
      <w:r w:rsidR="00D71F8A">
        <w:t>0</w:t>
      </w:r>
      <w:r w:rsidR="00D71F8A">
        <w:rPr>
          <w:rFonts w:hint="eastAsia"/>
        </w:rPr>
        <w:t>、</w:t>
      </w:r>
      <w:r w:rsidR="00D71F8A">
        <w:rPr>
          <w:rFonts w:hint="eastAsia"/>
        </w:rPr>
        <w:t>C</w:t>
      </w:r>
      <w:r w:rsidR="00D71F8A">
        <w:t>GCS2000</w:t>
      </w:r>
      <w:r w:rsidR="00D71F8A">
        <w:rPr>
          <w:rFonts w:hint="eastAsia"/>
        </w:rPr>
        <w:t>、</w:t>
      </w:r>
      <w:r w:rsidR="00D71F8A">
        <w:rPr>
          <w:rFonts w:hint="eastAsia"/>
        </w:rPr>
        <w:t>W</w:t>
      </w:r>
      <w:r w:rsidR="00D71F8A">
        <w:t>GS84</w:t>
      </w:r>
      <w:r w:rsidR="00D71F8A">
        <w:rPr>
          <w:rFonts w:hint="eastAsia"/>
        </w:rPr>
        <w:t>。</w:t>
      </w:r>
    </w:p>
    <w:p w14:paraId="2F2C02F0" w14:textId="47E3CF0C" w:rsidR="00ED2951" w:rsidRPr="00092C72" w:rsidRDefault="00ED2951" w:rsidP="00C00AF5">
      <w:pPr>
        <w:pStyle w:val="ac"/>
        <w:rPr>
          <w:sz w:val="24"/>
        </w:rPr>
      </w:pPr>
      <w:r w:rsidRPr="00092C72">
        <w:rPr>
          <w:sz w:val="24"/>
          <w:highlight w:val="yellow"/>
        </w:rPr>
        <w:t>高程基准</w:t>
      </w:r>
    </w:p>
    <w:p w14:paraId="3F338496" w14:textId="065EC7CE" w:rsidR="00ED2951" w:rsidRPr="001302CE" w:rsidRDefault="00FA4364" w:rsidP="00C00AF5">
      <w:pPr>
        <w:ind w:firstLine="420"/>
      </w:pPr>
      <w:r>
        <w:rPr>
          <w:rFonts w:hint="eastAsia"/>
        </w:rPr>
        <w:t>高程基准的作用是作为水准测量获得高程数值的基准面，</w:t>
      </w:r>
      <w:r>
        <w:rPr>
          <w:rFonts w:hint="eastAsia"/>
        </w:rPr>
        <w:t>0</w:t>
      </w:r>
      <w:r>
        <w:rPr>
          <w:rFonts w:hint="eastAsia"/>
        </w:rPr>
        <w:t>米高程即大地水准面的位置，</w:t>
      </w:r>
      <w:r w:rsidR="00ED2951" w:rsidRPr="001302CE">
        <w:rPr>
          <w:bCs/>
        </w:rPr>
        <w:t>我国的高程系</w:t>
      </w:r>
      <w:r w:rsidR="00C00AF5" w:rsidRPr="001302CE">
        <w:rPr>
          <w:rFonts w:hint="eastAsia"/>
          <w:bCs/>
        </w:rPr>
        <w:t>：</w:t>
      </w:r>
    </w:p>
    <w:p w14:paraId="36724C9A" w14:textId="1B059114" w:rsidR="00ED2951" w:rsidRPr="00ED2951" w:rsidRDefault="00ED2951" w:rsidP="00C00AF5">
      <w:pPr>
        <w:pStyle w:val="ae"/>
        <w:numPr>
          <w:ilvl w:val="0"/>
          <w:numId w:val="19"/>
        </w:numPr>
        <w:ind w:left="426" w:firstLineChars="0"/>
      </w:pPr>
      <w:r w:rsidRPr="00C00AF5">
        <w:rPr>
          <w:b/>
          <w:bCs/>
        </w:rPr>
        <w:t xml:space="preserve">1956 </w:t>
      </w:r>
      <w:r w:rsidRPr="00C00AF5">
        <w:rPr>
          <w:b/>
          <w:bCs/>
        </w:rPr>
        <w:t>年的黄海高程系</w:t>
      </w:r>
      <w:r w:rsidR="00C00AF5">
        <w:rPr>
          <w:rFonts w:hint="eastAsia"/>
          <w:b/>
          <w:bCs/>
        </w:rPr>
        <w:t>：</w:t>
      </w:r>
      <w:r w:rsidRPr="00ED2951">
        <w:t>是根据青岛验潮站</w:t>
      </w:r>
      <w:r w:rsidRPr="00ED2951">
        <w:t xml:space="preserve"> 1950-1956 </w:t>
      </w:r>
      <w:r w:rsidRPr="00ED2951">
        <w:t>年共</w:t>
      </w:r>
      <w:r w:rsidRPr="00ED2951">
        <w:t xml:space="preserve"> 6 </w:t>
      </w:r>
      <w:r w:rsidRPr="00ED2951">
        <w:t>年测定的平均海平面作为全国各地高程测量计算的依据，并且由此推算在青岛的水准原点为</w:t>
      </w:r>
      <w:r w:rsidRPr="00C00AF5">
        <w:rPr>
          <w:highlight w:val="yellow"/>
        </w:rPr>
        <w:t>72.289m</w:t>
      </w:r>
      <w:r w:rsidRPr="00ED2951">
        <w:t>，由此建立的高程系称为</w:t>
      </w:r>
      <w:r w:rsidRPr="00ED2951">
        <w:t xml:space="preserve"> 1956 </w:t>
      </w:r>
      <w:r w:rsidRPr="00ED2951">
        <w:t>年的黄海高程系</w:t>
      </w:r>
      <w:r w:rsidRPr="00ED2951">
        <w:t>.</w:t>
      </w:r>
    </w:p>
    <w:p w14:paraId="59F18F2E" w14:textId="6F614AAF" w:rsidR="00ED2951" w:rsidRPr="00ED2951" w:rsidRDefault="00ED2951" w:rsidP="00C00AF5">
      <w:pPr>
        <w:pStyle w:val="ae"/>
        <w:numPr>
          <w:ilvl w:val="0"/>
          <w:numId w:val="19"/>
        </w:numPr>
        <w:ind w:left="426" w:firstLineChars="0"/>
      </w:pPr>
      <w:r w:rsidRPr="00C00AF5">
        <w:rPr>
          <w:b/>
          <w:bCs/>
        </w:rPr>
        <w:t xml:space="preserve">1985 </w:t>
      </w:r>
      <w:r w:rsidRPr="00C00AF5">
        <w:rPr>
          <w:b/>
          <w:bCs/>
        </w:rPr>
        <w:t>年的国家高程基准</w:t>
      </w:r>
      <w:r w:rsidR="00C00AF5">
        <w:rPr>
          <w:rFonts w:hint="eastAsia"/>
          <w:b/>
          <w:bCs/>
        </w:rPr>
        <w:t>：</w:t>
      </w:r>
      <w:r w:rsidRPr="00ED2951">
        <w:t>是根据青岛验潮站</w:t>
      </w:r>
      <w:r w:rsidRPr="00ED2951">
        <w:t xml:space="preserve"> 1953-1979 </w:t>
      </w:r>
      <w:r w:rsidRPr="00ED2951">
        <w:t>年测定的黄海平均海平面作为全国各地高程测量计算的依据，井由此推在青岛的水准原点为</w:t>
      </w:r>
      <w:r w:rsidRPr="00C00AF5">
        <w:rPr>
          <w:highlight w:val="yellow"/>
        </w:rPr>
        <w:t>72.260m</w:t>
      </w:r>
      <w:r w:rsidR="004662EC" w:rsidRPr="004662EC">
        <w:rPr>
          <w:rFonts w:hint="eastAsia"/>
        </w:rPr>
        <w:t>，</w:t>
      </w:r>
      <w:r w:rsidRPr="00ED2951">
        <w:t>由此建立的高程系称为</w:t>
      </w:r>
      <w:r w:rsidRPr="00ED2951">
        <w:t xml:space="preserve"> 1985 </w:t>
      </w:r>
      <w:r w:rsidRPr="00ED2951">
        <w:t>年的国家高程基准。</w:t>
      </w:r>
    </w:p>
    <w:p w14:paraId="04F7E8D2" w14:textId="3B7401A4" w:rsidR="00ED2951" w:rsidRPr="001302CE" w:rsidRDefault="00ED2951" w:rsidP="00036843">
      <w:pPr>
        <w:pStyle w:val="a3"/>
        <w:numPr>
          <w:ilvl w:val="0"/>
          <w:numId w:val="19"/>
        </w:numPr>
        <w:rPr>
          <w:b/>
          <w:shd w:val="clear" w:color="auto" w:fill="DEEAF6" w:themeFill="accent5" w:themeFillTint="33"/>
        </w:rPr>
      </w:pPr>
      <w:r w:rsidRPr="00702277">
        <w:rPr>
          <w:b/>
        </w:rPr>
        <w:t>正高</w:t>
      </w:r>
      <w:r w:rsidR="001302CE" w:rsidRPr="00702277">
        <w:rPr>
          <w:rFonts w:hint="eastAsia"/>
          <w:b/>
        </w:rPr>
        <w:t>：</w:t>
      </w:r>
      <w:r w:rsidRPr="00ED2951">
        <w:t>正高系统是以</w:t>
      </w:r>
      <w:r w:rsidRPr="00ED2951">
        <w:rPr>
          <w:b/>
        </w:rPr>
        <w:t>大地水准面</w:t>
      </w:r>
      <w:r w:rsidRPr="00ED2951">
        <w:t>为基准面的高程系统。地球上某点的正高就是该点到通过该点的</w:t>
      </w:r>
      <w:r w:rsidRPr="00ED2951">
        <w:rPr>
          <w:b/>
        </w:rPr>
        <w:t>铅垂线</w:t>
      </w:r>
      <w:r w:rsidRPr="00ED2951">
        <w:t>与大地水准面的交点之间的距离。</w:t>
      </w:r>
    </w:p>
    <w:p w14:paraId="3816C7CC" w14:textId="77777777" w:rsidR="00384254" w:rsidRDefault="00ED2951" w:rsidP="00036843">
      <w:pPr>
        <w:pStyle w:val="a3"/>
        <w:numPr>
          <w:ilvl w:val="0"/>
          <w:numId w:val="19"/>
        </w:numPr>
      </w:pPr>
      <w:r w:rsidRPr="00702277">
        <w:rPr>
          <w:b/>
        </w:rPr>
        <w:t>正常高</w:t>
      </w:r>
      <w:r w:rsidR="00702277">
        <w:rPr>
          <w:rFonts w:hint="eastAsia"/>
          <w:b/>
        </w:rPr>
        <w:t>：</w:t>
      </w:r>
      <w:r w:rsidRPr="00ED2951">
        <w:t>正常高系统是以</w:t>
      </w:r>
      <w:r w:rsidRPr="00ED2951">
        <w:rPr>
          <w:b/>
        </w:rPr>
        <w:t>似大地水准面</w:t>
      </w:r>
      <w:r w:rsidRPr="00ED2951">
        <w:t>为基准的高程系统。某点的正常高是该点到通过该点的</w:t>
      </w:r>
      <w:r w:rsidRPr="00ED2951">
        <w:rPr>
          <w:b/>
        </w:rPr>
        <w:t>铅垂线</w:t>
      </w:r>
      <w:r w:rsidRPr="00ED2951">
        <w:t>与似大地水准面的交点之间的距离</w:t>
      </w:r>
      <w:r>
        <w:rPr>
          <w:rFonts w:hint="eastAsia"/>
        </w:rPr>
        <w:t>。</w:t>
      </w:r>
    </w:p>
    <w:p w14:paraId="6335A547" w14:textId="4848A018" w:rsidR="00ED2951" w:rsidRDefault="00ED2951" w:rsidP="00036843">
      <w:pPr>
        <w:pStyle w:val="a3"/>
        <w:numPr>
          <w:ilvl w:val="0"/>
          <w:numId w:val="19"/>
        </w:numPr>
      </w:pPr>
      <w:r w:rsidRPr="00384254">
        <w:rPr>
          <w:b/>
        </w:rPr>
        <w:t>大地高</w:t>
      </w:r>
      <w:r w:rsidR="00702277" w:rsidRPr="00384254">
        <w:t>：</w:t>
      </w:r>
      <w:r w:rsidRPr="00384254">
        <w:t>是地面上某点到通过该点的椭球面</w:t>
      </w:r>
      <w:r w:rsidRPr="00384254">
        <w:rPr>
          <w:b/>
        </w:rPr>
        <w:t>法线</w:t>
      </w:r>
      <w:r w:rsidRPr="00384254">
        <w:t>，到</w:t>
      </w:r>
      <w:r w:rsidRPr="00384254">
        <w:rPr>
          <w:b/>
        </w:rPr>
        <w:t>参考椭球面</w:t>
      </w:r>
      <w:r w:rsidRPr="00384254">
        <w:t>的距离。</w:t>
      </w:r>
      <w:r w:rsidRPr="00384254">
        <w:t>GPS</w:t>
      </w:r>
      <w:r w:rsidRPr="00384254">
        <w:t>采用的是大地高。</w:t>
      </w:r>
    </w:p>
    <w:p w14:paraId="57BA3917" w14:textId="35F0A4D7" w:rsidR="001A7DC9" w:rsidRPr="0010282D" w:rsidRDefault="001A7DC9" w:rsidP="00EC3700">
      <w:pPr>
        <w:pStyle w:val="ac"/>
      </w:pPr>
      <w:r w:rsidRPr="00EC3700">
        <w:rPr>
          <w:highlight w:val="yellow"/>
        </w:rPr>
        <w:t>地理坐标系统</w:t>
      </w:r>
    </w:p>
    <w:p w14:paraId="67E08BDD" w14:textId="3749D565" w:rsidR="00D428F1" w:rsidRDefault="00595196" w:rsidP="00595196">
      <w:pPr>
        <w:ind w:firstLine="420"/>
      </w:pPr>
      <w:r w:rsidRPr="00595196">
        <w:t>地理坐标系统</w:t>
      </w:r>
      <w:r w:rsidR="00036843">
        <w:rPr>
          <w:rFonts w:hint="eastAsia"/>
        </w:rPr>
        <w:t>是</w:t>
      </w:r>
      <w:r w:rsidRPr="00595196">
        <w:t>用经纬度来</w:t>
      </w:r>
      <w:r w:rsidR="001162CE">
        <w:rPr>
          <w:rFonts w:hint="eastAsia"/>
        </w:rPr>
        <w:t>表示地</w:t>
      </w:r>
      <w:r w:rsidRPr="00595196">
        <w:rPr>
          <w:rFonts w:hint="eastAsia"/>
        </w:rPr>
        <w:t>球</w:t>
      </w:r>
      <w:r w:rsidRPr="00595196">
        <w:t>面上的点位，</w:t>
      </w:r>
      <w:r w:rsidR="00321097" w:rsidRPr="00B91752">
        <w:rPr>
          <w:rFonts w:hint="eastAsia"/>
          <w:u w:val="single"/>
        </w:rPr>
        <w:t>经度是观测点所在的子午线与</w:t>
      </w:r>
      <w:r w:rsidR="00DD31A6">
        <w:rPr>
          <w:rFonts w:hint="eastAsia"/>
          <w:u w:val="single"/>
        </w:rPr>
        <w:t>本初子午线</w:t>
      </w:r>
      <w:r w:rsidR="00321097" w:rsidRPr="00B91752">
        <w:rPr>
          <w:rFonts w:hint="eastAsia"/>
          <w:u w:val="single"/>
        </w:rPr>
        <w:t>之间的角度</w:t>
      </w:r>
      <w:r w:rsidR="00036843">
        <w:rPr>
          <w:rFonts w:hint="eastAsia"/>
          <w:u w:val="single"/>
        </w:rPr>
        <w:t>，</w:t>
      </w:r>
      <w:r w:rsidR="0057401C" w:rsidRPr="00B91752">
        <w:rPr>
          <w:rFonts w:hint="eastAsia"/>
          <w:u w:val="single"/>
        </w:rPr>
        <w:t>纬度是观测点与赤道之间的角度</w:t>
      </w:r>
      <w:r w:rsidR="00036843">
        <w:rPr>
          <w:rFonts w:hint="eastAsia"/>
          <w:u w:val="single"/>
        </w:rPr>
        <w:t>，</w:t>
      </w:r>
      <w:r w:rsidR="001A10DA">
        <w:rPr>
          <w:rFonts w:hint="eastAsia"/>
        </w:rPr>
        <w:t>其是地球</w:t>
      </w:r>
      <w:r w:rsidR="0092389D">
        <w:rPr>
          <w:rFonts w:hint="eastAsia"/>
        </w:rPr>
        <w:t>表面</w:t>
      </w:r>
      <w:r w:rsidR="001A10DA">
        <w:rPr>
          <w:rFonts w:hint="eastAsia"/>
        </w:rPr>
        <w:t>空间要素的基本定位参照系统。</w:t>
      </w:r>
      <w:r w:rsidR="00D428F1">
        <w:rPr>
          <w:rFonts w:hint="eastAsia"/>
        </w:rPr>
        <w:t>定义地理坐标系统的参照要素包括</w:t>
      </w:r>
      <w:r w:rsidR="00D428F1">
        <w:rPr>
          <w:rFonts w:hint="eastAsia"/>
        </w:rPr>
        <w:t>:</w:t>
      </w:r>
      <w:r w:rsidR="00D428F1">
        <w:rPr>
          <w:rFonts w:hint="eastAsia"/>
        </w:rPr>
        <w:t>大地测量基准、初始子午线、测量单位。</w:t>
      </w:r>
    </w:p>
    <w:p w14:paraId="51B55532" w14:textId="22BE6047" w:rsidR="00595196" w:rsidRDefault="00595196" w:rsidP="001A7DC9">
      <w:pPr>
        <w:ind w:firstLine="420"/>
      </w:pPr>
      <w:r w:rsidRPr="00595196">
        <w:t>  </w:t>
      </w:r>
      <w:r w:rsidR="009D3029">
        <w:rPr>
          <w:rFonts w:hint="eastAsia"/>
        </w:rPr>
        <w:t>中国常用的地理坐标系统是北京</w:t>
      </w:r>
      <w:r w:rsidR="009D3029">
        <w:rPr>
          <w:rFonts w:hint="eastAsia"/>
        </w:rPr>
        <w:t>5</w:t>
      </w:r>
      <w:r w:rsidR="009D3029">
        <w:t>4</w:t>
      </w:r>
      <w:r w:rsidR="009D3029">
        <w:rPr>
          <w:rFonts w:hint="eastAsia"/>
        </w:rPr>
        <w:t>坐标系、西安</w:t>
      </w:r>
      <w:r w:rsidR="009D3029">
        <w:rPr>
          <w:rFonts w:hint="eastAsia"/>
        </w:rPr>
        <w:t>8</w:t>
      </w:r>
      <w:r w:rsidR="009D3029">
        <w:t>0</w:t>
      </w:r>
      <w:r w:rsidR="009D3029">
        <w:rPr>
          <w:rFonts w:hint="eastAsia"/>
        </w:rPr>
        <w:t>坐标系、</w:t>
      </w:r>
      <w:r w:rsidR="003D0549">
        <w:rPr>
          <w:rFonts w:hint="eastAsia"/>
        </w:rPr>
        <w:t>W</w:t>
      </w:r>
      <w:r w:rsidR="003D0549">
        <w:t>GS84</w:t>
      </w:r>
      <w:r w:rsidR="003D0549">
        <w:rPr>
          <w:rFonts w:hint="eastAsia"/>
        </w:rPr>
        <w:t>坐标系与</w:t>
      </w:r>
      <w:r w:rsidR="003D0549">
        <w:rPr>
          <w:rFonts w:hint="eastAsia"/>
        </w:rPr>
        <w:t>C</w:t>
      </w:r>
      <w:r w:rsidR="003D0549">
        <w:t>GCS2000</w:t>
      </w:r>
      <w:r w:rsidR="003D0549">
        <w:rPr>
          <w:rFonts w:hint="eastAsia"/>
        </w:rPr>
        <w:t>坐标系。</w:t>
      </w:r>
    </w:p>
    <w:p w14:paraId="065934FA" w14:textId="77777777" w:rsidR="006D36E5" w:rsidRPr="008772DA" w:rsidRDefault="006D36E5" w:rsidP="00F55208">
      <w:pPr>
        <w:pStyle w:val="a3"/>
        <w:rPr>
          <w:rFonts w:ascii="黑体" w:eastAsia="黑体" w:hAnsi="黑体"/>
        </w:rPr>
      </w:pPr>
      <w:r w:rsidRPr="008772DA">
        <w:rPr>
          <w:rFonts w:ascii="黑体" w:eastAsia="黑体" w:hAnsi="黑体"/>
        </w:rPr>
        <w:t>投影坐标系统</w:t>
      </w:r>
    </w:p>
    <w:p w14:paraId="54E349BF" w14:textId="77777777" w:rsidR="007F4C4E" w:rsidRDefault="006D36E5" w:rsidP="00C2692E">
      <w:pPr>
        <w:pStyle w:val="a3"/>
        <w:ind w:firstLine="420"/>
      </w:pPr>
      <w:r>
        <w:rPr>
          <w:rFonts w:hint="eastAsia"/>
        </w:rPr>
        <w:t>地球椭球不能之间展开为平面，</w:t>
      </w:r>
      <w:r w:rsidR="00C2692E">
        <w:rPr>
          <w:rFonts w:hint="eastAsia"/>
        </w:rPr>
        <w:t>而地图是二维平面，因此</w:t>
      </w:r>
      <w:r>
        <w:rPr>
          <w:rFonts w:hint="eastAsia"/>
        </w:rPr>
        <w:t>只能通过投影的方式把地球表面上的点投影到平面或可展开为平面</w:t>
      </w:r>
      <w:r w:rsidR="00B80363">
        <w:rPr>
          <w:rFonts w:hint="eastAsia"/>
        </w:rPr>
        <w:t>的曲面上</w:t>
      </w:r>
      <w:r>
        <w:rPr>
          <w:rFonts w:hint="eastAsia"/>
        </w:rPr>
        <w:t>。</w:t>
      </w:r>
      <w:r w:rsidR="00B80363">
        <w:rPr>
          <w:rFonts w:hint="eastAsia"/>
        </w:rPr>
        <w:t>投影坐标系统是</w:t>
      </w:r>
      <w:r w:rsidR="00493988">
        <w:rPr>
          <w:rFonts w:hint="eastAsia"/>
        </w:rPr>
        <w:t>通过地图投影的方式</w:t>
      </w:r>
      <w:r w:rsidR="00B80363">
        <w:rPr>
          <w:rFonts w:hint="eastAsia"/>
        </w:rPr>
        <w:t>用平面坐标</w:t>
      </w:r>
      <w:r w:rsidR="00B80363" w:rsidRPr="00B80363">
        <w:rPr>
          <w:position w:val="-11"/>
        </w:rPr>
        <w:object w:dxaOrig="476" w:dyaOrig="324" w14:anchorId="2AD51F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6.4pt" o:ole="">
            <v:imagedata r:id="rId7" o:title=""/>
          </v:shape>
          <o:OLEObject Type="Embed" ProgID="Equation.AxMath" ShapeID="_x0000_i1025" DrawAspect="Content" ObjectID="_1728732853" r:id="rId8"/>
        </w:object>
      </w:r>
      <w:r w:rsidR="00B80363">
        <w:rPr>
          <w:rFonts w:hint="eastAsia"/>
        </w:rPr>
        <w:t>表示地球上</w:t>
      </w:r>
      <w:r w:rsidR="00493988">
        <w:rPr>
          <w:rFonts w:hint="eastAsia"/>
        </w:rPr>
        <w:t>任一点的位置。</w:t>
      </w:r>
      <w:r w:rsidR="00451C12">
        <w:rPr>
          <w:rFonts w:hint="eastAsia"/>
        </w:rPr>
        <w:t>定义投影坐标系统参照要素包括：地理坐标系统、地图投影方式与参数、</w:t>
      </w:r>
      <w:r w:rsidR="00B151B5">
        <w:rPr>
          <w:rFonts w:hint="eastAsia"/>
        </w:rPr>
        <w:t>测量单位。</w:t>
      </w:r>
    </w:p>
    <w:p w14:paraId="2751FF89" w14:textId="2086226C" w:rsidR="006D36E5" w:rsidRDefault="007F4C4E" w:rsidP="00C2692E">
      <w:pPr>
        <w:pStyle w:val="a3"/>
        <w:ind w:firstLine="420"/>
      </w:pPr>
      <w:r w:rsidRPr="007F4C4E">
        <w:rPr>
          <w:rFonts w:hint="eastAsia"/>
        </w:rPr>
        <w:t>我国常用的投影坐标系是高斯克吕格投影、</w:t>
      </w:r>
      <w:r>
        <w:rPr>
          <w:rFonts w:hint="eastAsia"/>
        </w:rPr>
        <w:t>墨卡托投影等</w:t>
      </w:r>
      <w:r w:rsidRPr="007F4C4E">
        <w:rPr>
          <w:rFonts w:hint="eastAsia"/>
        </w:rPr>
        <w:t>。</w:t>
      </w:r>
    </w:p>
    <w:p w14:paraId="4F7D94DB" w14:textId="77777777" w:rsidR="007443FE" w:rsidRDefault="007443FE" w:rsidP="001A7DC9">
      <w:pPr>
        <w:ind w:firstLine="420"/>
      </w:pPr>
    </w:p>
    <w:p w14:paraId="20EFEF8A" w14:textId="09C46C5B" w:rsidR="0038123F" w:rsidRDefault="001A7DC9" w:rsidP="007443FE">
      <w:pPr>
        <w:pStyle w:val="a3"/>
      </w:pPr>
      <w:r w:rsidRPr="001A7DC9">
        <w:t>大地测量中，常用</w:t>
      </w:r>
      <w:r w:rsidRPr="001A7DC9">
        <w:rPr>
          <w:b/>
        </w:rPr>
        <w:t>地理坐标和空间直角坐标</w:t>
      </w:r>
      <w:r w:rsidRPr="001A7DC9">
        <w:t>的概念来描述地面点的位置，依据建立坐标系统采用的椭球体的不同，地理坐标分为</w:t>
      </w:r>
      <w:r w:rsidRPr="001A7DC9">
        <w:rPr>
          <w:b/>
        </w:rPr>
        <w:t>天文地理坐标系和大地地理坐标系</w:t>
      </w:r>
      <w:r w:rsidRPr="001A7DC9">
        <w:t>。前者以大地体为依据，后者以地球椭球体为依据。</w:t>
      </w:r>
    </w:p>
    <w:p w14:paraId="07D5586F" w14:textId="0D4BDC73" w:rsidR="002D0F2C" w:rsidRDefault="004C7A9B" w:rsidP="007443FE">
      <w:pPr>
        <w:pStyle w:val="a3"/>
      </w:pPr>
      <w:r w:rsidRPr="000559D7">
        <w:rPr>
          <w:rFonts w:hint="eastAsia"/>
          <w:b/>
        </w:rPr>
        <w:t>天文经纬度</w:t>
      </w:r>
      <w:r w:rsidR="00650C72">
        <w:rPr>
          <w:rFonts w:hint="eastAsia"/>
        </w:rPr>
        <w:t>：</w:t>
      </w:r>
      <w:r w:rsidR="001F4BD5">
        <w:rPr>
          <w:rFonts w:hint="eastAsia"/>
        </w:rPr>
        <w:t>地面点在</w:t>
      </w:r>
      <w:r w:rsidR="001F4BD5" w:rsidRPr="000559D7">
        <w:rPr>
          <w:rFonts w:hint="eastAsia"/>
          <w:u w:val="single"/>
        </w:rPr>
        <w:t>大地水准面</w:t>
      </w:r>
      <w:r w:rsidR="001F4BD5">
        <w:rPr>
          <w:rFonts w:hint="eastAsia"/>
        </w:rPr>
        <w:t>上的位置，以大地水准面和铅垂线为基准</w:t>
      </w:r>
      <w:r w:rsidR="009510EB">
        <w:rPr>
          <w:rFonts w:hint="eastAsia"/>
        </w:rPr>
        <w:t>。</w:t>
      </w:r>
      <w:r w:rsidR="001A7DC9" w:rsidRPr="001A7DC9">
        <w:t>利用天文经度和天文纬度</w:t>
      </w:r>
      <w:r w:rsidR="009510EB">
        <w:rPr>
          <w:rFonts w:hint="eastAsia"/>
        </w:rPr>
        <w:t>(</w:t>
      </w:r>
      <w:r w:rsidR="009510EB" w:rsidRPr="002D0F2C">
        <w:rPr>
          <w:rFonts w:ascii="仿宋" w:eastAsia="仿宋" w:hAnsi="仿宋" w:hint="eastAsia"/>
        </w:rPr>
        <w:t>观测点铅垂</w:t>
      </w:r>
      <w:r w:rsidR="00650C72" w:rsidRPr="002D0F2C">
        <w:rPr>
          <w:rFonts w:ascii="仿宋" w:eastAsia="仿宋" w:hAnsi="仿宋" w:hint="eastAsia"/>
        </w:rPr>
        <w:t>线与赤道面间的夹角</w:t>
      </w:r>
      <w:r w:rsidR="009510EB" w:rsidRPr="002D0F2C">
        <w:rPr>
          <w:rFonts w:ascii="仿宋" w:eastAsia="仿宋" w:hAnsi="仿宋"/>
        </w:rPr>
        <w:t>)</w:t>
      </w:r>
      <w:r w:rsidR="001A7DC9" w:rsidRPr="001A7DC9">
        <w:t>两个参数来表示地面点在球面上的位置。主要用于天文学研究。</w:t>
      </w:r>
    </w:p>
    <w:p w14:paraId="2EE2FCBF" w14:textId="77777777" w:rsidR="0092389D" w:rsidRDefault="00673724" w:rsidP="007443FE">
      <w:pPr>
        <w:pStyle w:val="a3"/>
      </w:pPr>
      <w:r>
        <w:rPr>
          <w:rFonts w:hint="eastAsia"/>
          <w:b/>
        </w:rPr>
        <w:t>大地经纬度：</w:t>
      </w:r>
      <w:r w:rsidRPr="007F7A8A">
        <w:rPr>
          <w:rFonts w:hint="eastAsia"/>
        </w:rPr>
        <w:t>地面点在地球参考椭球体上的位置，以参考椭球面上的位置，以参考椭球面和法线为基准</w:t>
      </w:r>
      <w:r w:rsidR="007F7A8A" w:rsidRPr="007F7A8A">
        <w:rPr>
          <w:rFonts w:hint="eastAsia"/>
        </w:rPr>
        <w:t>。</w:t>
      </w:r>
    </w:p>
    <w:p w14:paraId="07D68577" w14:textId="77777777" w:rsidR="0092389D" w:rsidRPr="00B151B5" w:rsidRDefault="00251CAE" w:rsidP="007443FE">
      <w:pPr>
        <w:pStyle w:val="a3"/>
        <w:numPr>
          <w:ilvl w:val="0"/>
          <w:numId w:val="27"/>
        </w:numPr>
      </w:pPr>
      <w:r w:rsidRPr="00B151B5">
        <w:rPr>
          <w:rFonts w:hint="eastAsia"/>
        </w:rPr>
        <w:t>观</w:t>
      </w:r>
      <w:r w:rsidR="005E2E01" w:rsidRPr="00B151B5">
        <w:rPr>
          <w:rFonts w:hint="eastAsia"/>
        </w:rPr>
        <w:t>测点在椭球面上的大地子午面不本初子午面的</w:t>
      </w:r>
      <w:proofErr w:type="gramStart"/>
      <w:r w:rsidR="005E2E01" w:rsidRPr="00B151B5">
        <w:rPr>
          <w:rFonts w:hint="eastAsia"/>
        </w:rPr>
        <w:t>两面角</w:t>
      </w:r>
      <w:proofErr w:type="gramEnd"/>
      <w:r w:rsidR="005E2E01" w:rsidRPr="00B151B5">
        <w:rPr>
          <w:rFonts w:hint="eastAsia"/>
        </w:rPr>
        <w:t>为“</w:t>
      </w:r>
      <w:r w:rsidR="005E2E01" w:rsidRPr="00B151B5">
        <w:rPr>
          <w:rFonts w:hint="eastAsia"/>
          <w:b/>
        </w:rPr>
        <w:t>大地经度</w:t>
      </w:r>
      <w:r w:rsidR="005E2E01" w:rsidRPr="00B151B5">
        <w:rPr>
          <w:rFonts w:hint="eastAsia"/>
        </w:rPr>
        <w:t>”</w:t>
      </w:r>
      <w:r w:rsidR="005E2E01" w:rsidRPr="00B151B5">
        <w:rPr>
          <w:rFonts w:hint="eastAsia"/>
        </w:rPr>
        <w:t>,</w:t>
      </w:r>
      <w:r w:rsidR="005E2E01" w:rsidRPr="00B151B5">
        <w:rPr>
          <w:rFonts w:hint="eastAsia"/>
        </w:rPr>
        <w:t>东西各</w:t>
      </w:r>
      <w:r w:rsidR="005E2E01" w:rsidRPr="00B151B5">
        <w:rPr>
          <w:rFonts w:hint="eastAsia"/>
        </w:rPr>
        <w:t>180</w:t>
      </w:r>
      <w:r w:rsidR="005E2E01" w:rsidRPr="00B151B5">
        <w:rPr>
          <w:rFonts w:hint="eastAsia"/>
        </w:rPr>
        <w:t>度</w:t>
      </w:r>
      <w:r w:rsidR="005E2E01" w:rsidRPr="00B151B5">
        <w:rPr>
          <w:rFonts w:hint="eastAsia"/>
        </w:rPr>
        <w:t xml:space="preserve">, </w:t>
      </w:r>
      <w:r w:rsidR="005E2E01" w:rsidRPr="00B151B5">
        <w:rPr>
          <w:rFonts w:hint="eastAsia"/>
        </w:rPr>
        <w:t>东</w:t>
      </w:r>
      <w:r w:rsidR="005E2E01" w:rsidRPr="00B151B5">
        <w:rPr>
          <w:rFonts w:hint="eastAsia"/>
        </w:rPr>
        <w:t>+</w:t>
      </w:r>
      <w:r w:rsidR="005E2E01" w:rsidRPr="00B151B5">
        <w:rPr>
          <w:rFonts w:hint="eastAsia"/>
        </w:rPr>
        <w:t>西</w:t>
      </w:r>
      <w:r w:rsidR="005E2E01" w:rsidRPr="00B151B5">
        <w:rPr>
          <w:rFonts w:hint="eastAsia"/>
        </w:rPr>
        <w:t>-;</w:t>
      </w:r>
    </w:p>
    <w:p w14:paraId="3254DF9A" w14:textId="5506FAF6" w:rsidR="00673724" w:rsidRPr="00B151B5" w:rsidRDefault="005E2E01" w:rsidP="007443FE">
      <w:pPr>
        <w:pStyle w:val="a3"/>
        <w:numPr>
          <w:ilvl w:val="0"/>
          <w:numId w:val="27"/>
        </w:numPr>
      </w:pPr>
      <w:r w:rsidRPr="00B151B5">
        <w:rPr>
          <w:rFonts w:hint="eastAsia"/>
        </w:rPr>
        <w:t>观测点在椭球面上的法线</w:t>
      </w:r>
      <w:r w:rsidRPr="00B151B5">
        <w:rPr>
          <w:rFonts w:hint="eastAsia"/>
        </w:rPr>
        <w:t>(</w:t>
      </w:r>
      <w:r w:rsidR="00251CAE" w:rsidRPr="00B151B5">
        <w:rPr>
          <w:rFonts w:hint="eastAsia"/>
        </w:rPr>
        <w:t>与</w:t>
      </w:r>
      <w:r w:rsidRPr="00B151B5">
        <w:rPr>
          <w:rFonts w:hint="eastAsia"/>
        </w:rPr>
        <w:t>所在子午面切为</w:t>
      </w:r>
      <w:r w:rsidRPr="00B151B5">
        <w:rPr>
          <w:rFonts w:hint="eastAsia"/>
        </w:rPr>
        <w:t>90</w:t>
      </w:r>
      <w:r w:rsidRPr="00B151B5">
        <w:rPr>
          <w:rFonts w:hint="eastAsia"/>
        </w:rPr>
        <w:t>度</w:t>
      </w:r>
      <w:r w:rsidRPr="00B151B5">
        <w:rPr>
          <w:rFonts w:hint="eastAsia"/>
        </w:rPr>
        <w:t>)</w:t>
      </w:r>
      <w:r w:rsidR="00251CAE" w:rsidRPr="00B151B5">
        <w:rPr>
          <w:rFonts w:hint="eastAsia"/>
        </w:rPr>
        <w:t>与</w:t>
      </w:r>
      <w:r w:rsidRPr="00B151B5">
        <w:rPr>
          <w:rFonts w:hint="eastAsia"/>
        </w:rPr>
        <w:t>赤道面间的夹角为“</w:t>
      </w:r>
      <w:r w:rsidRPr="00B151B5">
        <w:rPr>
          <w:rFonts w:hint="eastAsia"/>
          <w:b/>
        </w:rPr>
        <w:t>大地纬度</w:t>
      </w:r>
      <w:r w:rsidRPr="00B151B5">
        <w:rPr>
          <w:rFonts w:hint="eastAsia"/>
        </w:rPr>
        <w:t>”</w:t>
      </w:r>
      <w:r w:rsidRPr="00B151B5">
        <w:rPr>
          <w:rFonts w:hint="eastAsia"/>
        </w:rPr>
        <w:t xml:space="preserve">, </w:t>
      </w:r>
      <w:r w:rsidRPr="00B151B5">
        <w:rPr>
          <w:rFonts w:hint="eastAsia"/>
        </w:rPr>
        <w:t>有赤道向南北两极度量</w:t>
      </w:r>
      <w:r w:rsidRPr="00B151B5">
        <w:rPr>
          <w:rFonts w:hint="eastAsia"/>
        </w:rPr>
        <w:t>,</w:t>
      </w:r>
      <w:r w:rsidRPr="00B151B5">
        <w:rPr>
          <w:rFonts w:hint="eastAsia"/>
        </w:rPr>
        <w:t>各</w:t>
      </w:r>
      <w:r w:rsidRPr="00B151B5">
        <w:rPr>
          <w:rFonts w:hint="eastAsia"/>
        </w:rPr>
        <w:t xml:space="preserve">0-90 </w:t>
      </w:r>
      <w:r w:rsidRPr="00B151B5">
        <w:rPr>
          <w:rFonts w:hint="eastAsia"/>
        </w:rPr>
        <w:t>度</w:t>
      </w:r>
      <w:r w:rsidRPr="00B151B5">
        <w:rPr>
          <w:rFonts w:hint="eastAsia"/>
        </w:rPr>
        <w:t>,</w:t>
      </w:r>
      <w:r w:rsidRPr="00B151B5">
        <w:rPr>
          <w:rFonts w:hint="eastAsia"/>
        </w:rPr>
        <w:t>北纬</w:t>
      </w:r>
      <w:r w:rsidRPr="00B151B5">
        <w:rPr>
          <w:rFonts w:hint="eastAsia"/>
        </w:rPr>
        <w:t>+</w:t>
      </w:r>
      <w:r w:rsidRPr="00B151B5">
        <w:rPr>
          <w:rFonts w:hint="eastAsia"/>
        </w:rPr>
        <w:t>、南纬</w:t>
      </w:r>
      <w:r w:rsidRPr="00B151B5">
        <w:rPr>
          <w:rFonts w:hint="eastAsia"/>
        </w:rPr>
        <w:t>-</w:t>
      </w:r>
      <w:r w:rsidRPr="00B151B5">
        <w:rPr>
          <w:rFonts w:hint="eastAsia"/>
        </w:rPr>
        <w:t>。</w:t>
      </w:r>
    </w:p>
    <w:p w14:paraId="219D8F9E" w14:textId="29AA189C" w:rsidR="002D0F2C" w:rsidRDefault="000559D7" w:rsidP="007443FE">
      <w:pPr>
        <w:pStyle w:val="a3"/>
      </w:pPr>
      <w:r w:rsidRPr="000559D7">
        <w:rPr>
          <w:rFonts w:hint="eastAsia"/>
          <w:b/>
        </w:rPr>
        <w:t>地心经纬度</w:t>
      </w:r>
      <w:r w:rsidR="002D0F2C">
        <w:rPr>
          <w:rFonts w:hint="eastAsia"/>
        </w:rPr>
        <w:t>：</w:t>
      </w:r>
      <w:r w:rsidR="001A7DC9" w:rsidRPr="001A7DC9">
        <w:t>分为</w:t>
      </w:r>
      <w:r w:rsidR="001A7DC9" w:rsidRPr="002D0F2C">
        <w:rPr>
          <w:b/>
        </w:rPr>
        <w:t>地心和</w:t>
      </w:r>
      <w:proofErr w:type="gramStart"/>
      <w:r w:rsidR="001A7DC9" w:rsidRPr="002D0F2C">
        <w:rPr>
          <w:b/>
        </w:rPr>
        <w:t>参心</w:t>
      </w:r>
      <w:proofErr w:type="gramEnd"/>
      <w:r w:rsidR="001A7DC9" w:rsidRPr="001A7DC9">
        <w:t>两种</w:t>
      </w:r>
      <w:r w:rsidR="00CD526F">
        <w:rPr>
          <w:rFonts w:hint="eastAsia"/>
        </w:rPr>
        <w:t>：</w:t>
      </w:r>
    </w:p>
    <w:p w14:paraId="314623B3" w14:textId="77777777" w:rsidR="00631893" w:rsidRDefault="001A7DC9" w:rsidP="007C7306">
      <w:pPr>
        <w:pStyle w:val="a3"/>
        <w:ind w:firstLineChars="200" w:firstLine="422"/>
      </w:pPr>
      <w:r w:rsidRPr="002D0F2C">
        <w:rPr>
          <w:b/>
        </w:rPr>
        <w:t>地心</w:t>
      </w:r>
      <w:r w:rsidR="005211F7">
        <w:rPr>
          <w:rFonts w:hint="eastAsia"/>
          <w:b/>
        </w:rPr>
        <w:t>坐标系</w:t>
      </w:r>
      <w:r w:rsidRPr="001A7DC9">
        <w:t>就是以地球质心为坐标原点。</w:t>
      </w:r>
      <w:r w:rsidR="002D0F2C">
        <w:rPr>
          <w:rFonts w:hint="eastAsia"/>
        </w:rPr>
        <w:t>总地球椭球体与大地水准面最佳密合</w:t>
      </w:r>
      <w:r w:rsidR="005211F7">
        <w:rPr>
          <w:rFonts w:hint="eastAsia"/>
        </w:rPr>
        <w:t>，或者以地球质心为原点建立空间</w:t>
      </w:r>
      <w:bookmarkStart w:id="0" w:name="_GoBack"/>
      <w:bookmarkEnd w:id="0"/>
      <w:r w:rsidR="005211F7">
        <w:rPr>
          <w:rFonts w:hint="eastAsia"/>
        </w:rPr>
        <w:t>直角坐标系。</w:t>
      </w:r>
    </w:p>
    <w:p w14:paraId="785E0F09" w14:textId="1F44E65C" w:rsidR="00A80E35" w:rsidRDefault="001A7DC9" w:rsidP="007C7306">
      <w:pPr>
        <w:pStyle w:val="a3"/>
        <w:ind w:firstLineChars="200" w:firstLine="422"/>
      </w:pPr>
      <w:proofErr w:type="gramStart"/>
      <w:r w:rsidRPr="00631893">
        <w:rPr>
          <w:b/>
        </w:rPr>
        <w:t>参心</w:t>
      </w:r>
      <w:r w:rsidR="005211F7" w:rsidRPr="00631893">
        <w:rPr>
          <w:rFonts w:hint="eastAsia"/>
          <w:b/>
        </w:rPr>
        <w:t>坐标系</w:t>
      </w:r>
      <w:proofErr w:type="gramEnd"/>
      <w:r w:rsidR="008F2C97">
        <w:rPr>
          <w:rFonts w:hint="eastAsia"/>
        </w:rPr>
        <w:t>是</w:t>
      </w:r>
      <w:r w:rsidRPr="001A7DC9">
        <w:t>以参考椭球面为基准面建立坐标系，</w:t>
      </w:r>
      <w:r w:rsidR="008F2C97">
        <w:rPr>
          <w:rFonts w:hint="eastAsia"/>
        </w:rPr>
        <w:t>以大地测量起算点</w:t>
      </w:r>
      <w:r w:rsidR="008F2C97">
        <w:rPr>
          <w:rFonts w:hint="eastAsia"/>
        </w:rPr>
        <w:t>\</w:t>
      </w:r>
      <w:r w:rsidR="008F2C97">
        <w:rPr>
          <w:rFonts w:hint="eastAsia"/>
        </w:rPr>
        <w:t>大地原点为基本参考点，以参考椭球体中心为原点的坐标系。</w:t>
      </w:r>
    </w:p>
    <w:p w14:paraId="4748B0B3" w14:textId="77777777" w:rsidR="00B151B5" w:rsidRDefault="00B151B5" w:rsidP="003E7A6D">
      <w:pPr>
        <w:ind w:firstLineChars="0" w:firstLine="0"/>
        <w:rPr>
          <w:rFonts w:ascii="仿宋" w:eastAsia="仿宋" w:hAnsi="仿宋"/>
          <w:bCs/>
        </w:rPr>
      </w:pPr>
    </w:p>
    <w:p w14:paraId="5B330A46" w14:textId="21F8224D" w:rsidR="001A7DC9" w:rsidRPr="003E7A6D" w:rsidRDefault="001A7DC9" w:rsidP="003E7A6D">
      <w:pPr>
        <w:ind w:firstLineChars="0" w:firstLine="0"/>
        <w:rPr>
          <w:rFonts w:ascii="仿宋" w:eastAsia="仿宋" w:hAnsi="仿宋"/>
          <w:bCs/>
          <w:shd w:val="clear" w:color="auto" w:fill="FFFFFF" w:themeFill="background1"/>
        </w:rPr>
      </w:pPr>
      <w:r w:rsidRPr="003E7A6D">
        <w:rPr>
          <w:rFonts w:ascii="仿宋" w:eastAsia="仿宋" w:hAnsi="仿宋"/>
          <w:bCs/>
        </w:rPr>
        <w:t>目前常用的地理坐标系统</w:t>
      </w:r>
      <w:r w:rsidR="00457128" w:rsidRPr="003E7A6D">
        <w:rPr>
          <w:rFonts w:ascii="仿宋" w:eastAsia="仿宋" w:hAnsi="仿宋" w:hint="eastAsia"/>
          <w:bCs/>
        </w:rPr>
        <w:t xml:space="preserve"> </w:t>
      </w:r>
      <w:r w:rsidR="00457128" w:rsidRPr="003E7A6D">
        <w:rPr>
          <w:rFonts w:ascii="仿宋" w:eastAsia="仿宋" w:hAnsi="仿宋" w:hint="eastAsia"/>
          <w:bCs/>
          <w:shd w:val="clear" w:color="auto" w:fill="FFFFFF" w:themeFill="background1"/>
        </w:rPr>
        <w:t>（坐标系类型、</w:t>
      </w:r>
      <w:r w:rsidR="005C1D60" w:rsidRPr="003E7A6D">
        <w:rPr>
          <w:rFonts w:ascii="仿宋" w:eastAsia="仿宋" w:hAnsi="仿宋" w:hint="eastAsia"/>
          <w:bCs/>
          <w:shd w:val="clear" w:color="auto" w:fill="FFFFFF" w:themeFill="background1"/>
        </w:rPr>
        <w:t>坐标系三要素(</w:t>
      </w:r>
      <w:r w:rsidR="005C1D60" w:rsidRPr="003E7A6D">
        <w:rPr>
          <w:rFonts w:ascii="仿宋" w:eastAsia="仿宋" w:hAnsi="仿宋"/>
          <w:bCs/>
          <w:shd w:val="clear" w:color="auto" w:fill="FFFFFF" w:themeFill="background1"/>
        </w:rPr>
        <w:t>XYZ</w:t>
      </w:r>
      <w:r w:rsidR="005C1D60" w:rsidRPr="003E7A6D">
        <w:rPr>
          <w:rFonts w:ascii="仿宋" w:eastAsia="仿宋" w:hAnsi="仿宋" w:hint="eastAsia"/>
          <w:bCs/>
          <w:shd w:val="clear" w:color="auto" w:fill="FFFFFF" w:themeFill="background1"/>
        </w:rPr>
        <w:t>轴、椭球参数、原点)与高程基准、意义</w:t>
      </w:r>
      <w:r w:rsidR="00457128" w:rsidRPr="003E7A6D">
        <w:rPr>
          <w:rFonts w:ascii="仿宋" w:eastAsia="仿宋" w:hAnsi="仿宋" w:hint="eastAsia"/>
          <w:bCs/>
          <w:shd w:val="clear" w:color="auto" w:fill="FFFFFF" w:themeFill="background1"/>
        </w:rPr>
        <w:t>）</w:t>
      </w:r>
    </w:p>
    <w:p w14:paraId="501E1059" w14:textId="134F2DCC" w:rsidR="001A7DC9" w:rsidRPr="003B406A" w:rsidRDefault="001A7DC9" w:rsidP="0034433F">
      <w:pPr>
        <w:pStyle w:val="ac"/>
      </w:pPr>
      <w:r w:rsidRPr="0034433F">
        <w:rPr>
          <w:highlight w:val="yellow"/>
        </w:rPr>
        <w:t>北京</w:t>
      </w:r>
      <w:r w:rsidRPr="0034433F">
        <w:rPr>
          <w:highlight w:val="yellow"/>
        </w:rPr>
        <w:t>54</w:t>
      </w:r>
      <w:r w:rsidRPr="0034433F">
        <w:rPr>
          <w:highlight w:val="yellow"/>
        </w:rPr>
        <w:t>坐标系</w:t>
      </w:r>
    </w:p>
    <w:p w14:paraId="1C5AE477" w14:textId="0B920FE0" w:rsidR="0010282D" w:rsidRDefault="001A7DC9" w:rsidP="00F16042">
      <w:pPr>
        <w:ind w:firstLineChars="0" w:firstLine="420"/>
      </w:pPr>
      <w:proofErr w:type="gramStart"/>
      <w:r w:rsidRPr="001A7DC9">
        <w:t>属于</w:t>
      </w:r>
      <w:r w:rsidRPr="001A7DC9">
        <w:rPr>
          <w:b/>
          <w:bCs/>
        </w:rPr>
        <w:t>参心坐标系</w:t>
      </w:r>
      <w:proofErr w:type="gramEnd"/>
      <w:r w:rsidRPr="001A7DC9">
        <w:t>，大地原点位于前苏联普尔科沃地区，采用克拉索夫斯基椭球参数</w:t>
      </w:r>
      <w:r w:rsidR="0034433F">
        <w:rPr>
          <w:rFonts w:hint="eastAsia"/>
        </w:rPr>
        <w:t>，</w:t>
      </w:r>
      <w:r w:rsidRPr="001A7DC9">
        <w:t>利用多点定位法进行椭球定位</w:t>
      </w:r>
      <w:r w:rsidR="0034433F">
        <w:rPr>
          <w:rFonts w:hint="eastAsia"/>
        </w:rPr>
        <w:t>，</w:t>
      </w:r>
      <w:r w:rsidRPr="001A7DC9">
        <w:t>大地点成果是局部平差的结果</w:t>
      </w:r>
      <w:r w:rsidR="00291204">
        <w:rPr>
          <w:rFonts w:hint="eastAsia"/>
        </w:rPr>
        <w:t>。</w:t>
      </w:r>
    </w:p>
    <w:p w14:paraId="1918E525" w14:textId="3ABA68FF" w:rsidR="001A7DC9" w:rsidRPr="001A7DC9" w:rsidRDefault="001A7DC9" w:rsidP="00C938C5">
      <w:pPr>
        <w:ind w:firstLineChars="0" w:firstLine="0"/>
      </w:pPr>
      <w:r w:rsidRPr="0010282D">
        <w:rPr>
          <w:rFonts w:hint="eastAsia"/>
          <w:b/>
          <w:bCs/>
        </w:rPr>
        <w:t>应用：</w:t>
      </w:r>
      <w:r w:rsidRPr="001A7DC9">
        <w:t>建国以来用其提供的大地点局部平差结果制作了国家系列比例尺地形图。</w:t>
      </w:r>
    </w:p>
    <w:p w14:paraId="481765CC" w14:textId="2AB035BF" w:rsidR="000F083A" w:rsidRPr="003E7A6D" w:rsidRDefault="001A7DC9" w:rsidP="00743F53">
      <w:pPr>
        <w:ind w:leftChars="-3" w:left="-6" w:firstLineChars="2" w:firstLine="4"/>
      </w:pPr>
      <w:r w:rsidRPr="00743F53">
        <w:rPr>
          <w:b/>
        </w:rPr>
        <w:t>存在的缺陷：</w:t>
      </w:r>
      <w:r w:rsidRPr="0010282D">
        <w:t>椭球参数存在较大的误差</w:t>
      </w:r>
      <w:r w:rsidR="00A2718C">
        <w:rPr>
          <w:rFonts w:hint="eastAsia"/>
        </w:rPr>
        <w:t>，</w:t>
      </w:r>
      <w:proofErr w:type="gramStart"/>
      <w:r w:rsidR="00A2718C">
        <w:rPr>
          <w:rFonts w:hint="eastAsia"/>
        </w:rPr>
        <w:t>定向不</w:t>
      </w:r>
      <w:proofErr w:type="gramEnd"/>
      <w:r w:rsidR="00A2718C">
        <w:rPr>
          <w:rFonts w:hint="eastAsia"/>
        </w:rPr>
        <w:t>明确。</w:t>
      </w:r>
      <w:r w:rsidRPr="0010282D">
        <w:t>参考椭球椭球面与我国大地水准面存在着自西向东明显的系统性误差。</w:t>
      </w:r>
    </w:p>
    <w:p w14:paraId="76A98F65" w14:textId="53E5B1FA" w:rsidR="001A7DC9" w:rsidRPr="003B406A" w:rsidRDefault="001A7DC9" w:rsidP="00E55F06">
      <w:pPr>
        <w:pStyle w:val="ac"/>
      </w:pPr>
      <w:r w:rsidRPr="00E55F06">
        <w:rPr>
          <w:highlight w:val="yellow"/>
        </w:rPr>
        <w:t>西安</w:t>
      </w:r>
      <w:r w:rsidRPr="00E55F06">
        <w:rPr>
          <w:highlight w:val="yellow"/>
        </w:rPr>
        <w:t>80</w:t>
      </w:r>
      <w:r w:rsidRPr="00E55F06">
        <w:rPr>
          <w:highlight w:val="yellow"/>
        </w:rPr>
        <w:t>坐标系</w:t>
      </w:r>
      <w:r w:rsidRPr="00E55F06">
        <w:rPr>
          <w:highlight w:val="yellow"/>
        </w:rPr>
        <w:t>(1980</w:t>
      </w:r>
      <w:r w:rsidRPr="00E55F06">
        <w:rPr>
          <w:highlight w:val="yellow"/>
        </w:rPr>
        <w:t>年国家大地坐标系统</w:t>
      </w:r>
      <w:r w:rsidRPr="00E55F06">
        <w:rPr>
          <w:highlight w:val="yellow"/>
        </w:rPr>
        <w:t>)</w:t>
      </w:r>
    </w:p>
    <w:p w14:paraId="0F60EFA6" w14:textId="32DC67CE" w:rsidR="001A7DC9" w:rsidRPr="001A7DC9" w:rsidRDefault="001A7DC9" w:rsidP="00F16042">
      <w:pPr>
        <w:ind w:firstLineChars="0" w:firstLine="420"/>
      </w:pPr>
      <w:proofErr w:type="gramStart"/>
      <w:r w:rsidRPr="001A7DC9">
        <w:t>属于</w:t>
      </w:r>
      <w:r w:rsidRPr="001A7DC9">
        <w:rPr>
          <w:b/>
          <w:bCs/>
        </w:rPr>
        <w:t>参心坐标系</w:t>
      </w:r>
      <w:proofErr w:type="gramEnd"/>
      <w:r w:rsidRPr="001A7DC9">
        <w:t>，采用国际大地测量协会推荐的</w:t>
      </w:r>
      <w:r w:rsidRPr="001A7DC9">
        <w:t>1975</w:t>
      </w:r>
      <w:r w:rsidRPr="001A7DC9">
        <w:t>新椭球参数；利用多点定位法进行椭球定位；大地原点位于我国中部，简称西安原点；</w:t>
      </w:r>
    </w:p>
    <w:p w14:paraId="66E3B51A" w14:textId="79BA134A" w:rsidR="00927692" w:rsidRPr="0010282D" w:rsidRDefault="00927692" w:rsidP="003E7A6D">
      <w:pPr>
        <w:ind w:leftChars="-1" w:firstLineChars="0" w:hanging="2"/>
        <w:rPr>
          <w:b/>
          <w:bCs/>
        </w:rPr>
      </w:pPr>
      <w:r w:rsidRPr="0010282D">
        <w:rPr>
          <w:rFonts w:hint="eastAsia"/>
          <w:b/>
          <w:bCs/>
        </w:rPr>
        <w:t>优点：</w:t>
      </w:r>
    </w:p>
    <w:p w14:paraId="272C3A3A" w14:textId="08E3E949" w:rsidR="00927692" w:rsidRPr="0010282D" w:rsidRDefault="00927692" w:rsidP="00C938C5">
      <w:pPr>
        <w:pStyle w:val="ae"/>
        <w:numPr>
          <w:ilvl w:val="0"/>
          <w:numId w:val="23"/>
        </w:numPr>
        <w:ind w:left="284" w:firstLineChars="0" w:hanging="284"/>
      </w:pPr>
      <w:r w:rsidRPr="0010282D">
        <w:t>西安</w:t>
      </w:r>
      <w:r w:rsidRPr="0010282D">
        <w:t>80</w:t>
      </w:r>
      <w:r w:rsidRPr="0010282D">
        <w:t>的椭球参数精度更高</w:t>
      </w:r>
      <w:r w:rsidR="00FF6C44" w:rsidRPr="0010282D">
        <w:t xml:space="preserve"> </w:t>
      </w:r>
    </w:p>
    <w:p w14:paraId="66C27C3D" w14:textId="7528541D" w:rsidR="00927692" w:rsidRPr="0010282D" w:rsidRDefault="00927692" w:rsidP="00C938C5">
      <w:pPr>
        <w:pStyle w:val="ae"/>
        <w:numPr>
          <w:ilvl w:val="0"/>
          <w:numId w:val="23"/>
        </w:numPr>
        <w:ind w:left="284" w:firstLineChars="0" w:hanging="284"/>
      </w:pPr>
      <w:r w:rsidRPr="0010282D">
        <w:lastRenderedPageBreak/>
        <w:t>定位采用的椭球面与我国大地水准面符合较好；</w:t>
      </w:r>
    </w:p>
    <w:p w14:paraId="7283038D" w14:textId="0E92885D" w:rsidR="00927692" w:rsidRPr="00930E0D" w:rsidRDefault="00927692" w:rsidP="00930E0D">
      <w:pPr>
        <w:pStyle w:val="ae"/>
        <w:numPr>
          <w:ilvl w:val="0"/>
          <w:numId w:val="23"/>
        </w:numPr>
        <w:ind w:left="284" w:firstLineChars="0" w:hanging="284"/>
      </w:pPr>
      <w:r w:rsidRPr="0010282D">
        <w:t>天文大地坐标网的坐标经过了全国性整体平差，坐标统一，精度优良，可以满足</w:t>
      </w:r>
      <w:r w:rsidRPr="0010282D">
        <w:t>1</w:t>
      </w:r>
      <w:r w:rsidRPr="0010282D">
        <w:t>：</w:t>
      </w:r>
      <w:r w:rsidRPr="0010282D">
        <w:t>5000</w:t>
      </w:r>
      <w:r w:rsidRPr="0010282D">
        <w:t>甚至更大比例尺测图的要求等；</w:t>
      </w:r>
    </w:p>
    <w:p w14:paraId="01CFC5B6" w14:textId="3B8A815E" w:rsidR="001A7DC9" w:rsidRPr="001A7DC9" w:rsidRDefault="0038123F" w:rsidP="003E7A6D">
      <w:pPr>
        <w:ind w:leftChars="-1" w:firstLineChars="0" w:hanging="2"/>
      </w:pPr>
      <w:r w:rsidRPr="0010282D">
        <w:rPr>
          <w:rFonts w:hint="eastAsia"/>
          <w:b/>
          <w:bCs/>
        </w:rPr>
        <w:t>意义：</w:t>
      </w:r>
      <w:r w:rsidR="001A7DC9" w:rsidRPr="001A7DC9">
        <w:t>1980</w:t>
      </w:r>
      <w:r w:rsidR="001A7DC9" w:rsidRPr="001A7DC9">
        <w:t>西安坐标系的建立，确定了中国的</w:t>
      </w:r>
      <w:r w:rsidR="00930E0D">
        <w:rPr>
          <w:rFonts w:hint="eastAsia"/>
        </w:rPr>
        <w:t>高精度</w:t>
      </w:r>
      <w:r w:rsidR="001A7DC9" w:rsidRPr="001A7DC9">
        <w:t>坐标系统，我们采用这套坐标系统进行了大范围的地形图测量与水文测量等。</w:t>
      </w:r>
    </w:p>
    <w:p w14:paraId="1AE0782A" w14:textId="4693C06B" w:rsidR="001A7DC9" w:rsidRPr="003B406A" w:rsidRDefault="001A7DC9" w:rsidP="00E97806">
      <w:pPr>
        <w:pStyle w:val="ac"/>
      </w:pPr>
      <w:r w:rsidRPr="00E97806">
        <w:rPr>
          <w:highlight w:val="yellow"/>
        </w:rPr>
        <w:t>WGS-84</w:t>
      </w:r>
      <w:r w:rsidRPr="00E97806">
        <w:rPr>
          <w:highlight w:val="yellow"/>
        </w:rPr>
        <w:t>坐标系</w:t>
      </w:r>
    </w:p>
    <w:p w14:paraId="7C3C16FB" w14:textId="5994C32F" w:rsidR="001A7DC9" w:rsidRPr="001A7DC9" w:rsidRDefault="001A7DC9" w:rsidP="00F16042">
      <w:pPr>
        <w:ind w:firstLineChars="0" w:firstLine="420"/>
      </w:pPr>
      <w:r w:rsidRPr="001A7DC9">
        <w:t>原点位于地球质心，属于地心坐标系；</w:t>
      </w:r>
      <w:r w:rsidRPr="001A7DC9">
        <w:t>Z</w:t>
      </w:r>
      <w:r w:rsidRPr="001A7DC9">
        <w:t>轴指向</w:t>
      </w:r>
      <w:r w:rsidR="005507D5" w:rsidRPr="005507D5">
        <w:rPr>
          <w:position w:val="-10"/>
        </w:rPr>
        <w:object w:dxaOrig="837" w:dyaOrig="312" w14:anchorId="0B259428">
          <v:shape id="_x0000_i1026" type="#_x0000_t75" style="width:42pt;height:15.6pt" o:ole="">
            <v:imagedata r:id="rId9" o:title=""/>
          </v:shape>
          <o:OLEObject Type="Embed" ProgID="Equation.AxMath" ShapeID="_x0000_i1026" DrawAspect="Content" ObjectID="_1728732854" r:id="rId10"/>
        </w:object>
      </w:r>
      <w:r w:rsidRPr="001A7DC9">
        <w:t>定义的协议地球极</w:t>
      </w:r>
      <w:r w:rsidRPr="001A7DC9">
        <w:t>CTP</w:t>
      </w:r>
      <w:r w:rsidRPr="001A7DC9">
        <w:t>方向</w:t>
      </w:r>
      <w:r w:rsidR="00B847A4">
        <w:rPr>
          <w:rFonts w:hint="eastAsia"/>
        </w:rPr>
        <w:t>，</w:t>
      </w:r>
      <w:r w:rsidRPr="001A7DC9">
        <w:t>X</w:t>
      </w:r>
      <w:r w:rsidRPr="001A7DC9">
        <w:t>轴指向</w:t>
      </w:r>
      <w:r w:rsidR="0034433F">
        <w:rPr>
          <w:rFonts w:hint="eastAsia"/>
        </w:rPr>
        <w:t>零子午线</w:t>
      </w:r>
      <w:r w:rsidRPr="001A7DC9">
        <w:t>，</w:t>
      </w:r>
      <w:r w:rsidRPr="001A7DC9">
        <w:t>Y</w:t>
      </w:r>
      <w:r w:rsidRPr="001A7DC9">
        <w:t>轴和</w:t>
      </w:r>
      <w:r w:rsidRPr="001A7DC9">
        <w:t>Z</w:t>
      </w:r>
      <w:r w:rsidRPr="001A7DC9">
        <w:t>、</w:t>
      </w:r>
      <w:r w:rsidRPr="001A7DC9">
        <w:t>X</w:t>
      </w:r>
      <w:r w:rsidRPr="001A7DC9">
        <w:t>轴构成右手坐标系。</w:t>
      </w:r>
    </w:p>
    <w:p w14:paraId="1FA624A8" w14:textId="04F0E11D" w:rsidR="00F969D0" w:rsidRPr="00F16042" w:rsidRDefault="0038123F" w:rsidP="00F16042">
      <w:pPr>
        <w:ind w:leftChars="-67" w:hangingChars="67" w:hanging="141"/>
      </w:pPr>
      <w:r w:rsidRPr="0010282D">
        <w:rPr>
          <w:rFonts w:hint="eastAsia"/>
          <w:b/>
          <w:bCs/>
        </w:rPr>
        <w:t>意义：</w:t>
      </w:r>
      <w:r w:rsidR="001A7DC9" w:rsidRPr="001A7DC9">
        <w:t>是美国国防部研制的坐标系统，称为</w:t>
      </w:r>
      <w:r w:rsidR="001A7DC9" w:rsidRPr="001A7DC9">
        <w:t>1984</w:t>
      </w:r>
      <w:r w:rsidR="001A7DC9" w:rsidRPr="001A7DC9">
        <w:t>年世界大地坐标系统。其是目前</w:t>
      </w:r>
      <w:r w:rsidR="001A7DC9" w:rsidRPr="001A7DC9">
        <w:t>GPS</w:t>
      </w:r>
      <w:r w:rsidR="001A7DC9" w:rsidRPr="001A7DC9">
        <w:t>所采用的坐标系统，主要目的是为了能够建立一个全球统一的地理坐标系统。</w:t>
      </w:r>
    </w:p>
    <w:p w14:paraId="27BD9CB3" w14:textId="30F3B101" w:rsidR="007215C3" w:rsidRDefault="001A7DC9" w:rsidP="00930E0D">
      <w:pPr>
        <w:pStyle w:val="ac"/>
      </w:pPr>
      <w:r w:rsidRPr="00930E0D">
        <w:rPr>
          <w:highlight w:val="yellow"/>
        </w:rPr>
        <w:t>CGCS2000</w:t>
      </w:r>
      <w:r w:rsidRPr="00930E0D">
        <w:rPr>
          <w:highlight w:val="yellow"/>
        </w:rPr>
        <w:t>坐标系</w:t>
      </w:r>
    </w:p>
    <w:p w14:paraId="5293C6FD" w14:textId="6F804AAC" w:rsidR="001A7DC9" w:rsidRPr="001A7DC9" w:rsidRDefault="001A7DC9" w:rsidP="00F55208">
      <w:pPr>
        <w:pStyle w:val="a3"/>
      </w:pPr>
      <w:r w:rsidRPr="001A7DC9">
        <w:t>CGCS2000</w:t>
      </w:r>
      <w:r w:rsidRPr="001A7DC9">
        <w:t>定义的坐标系有原点、</w:t>
      </w:r>
      <w:r w:rsidRPr="001A7DC9">
        <w:t>3</w:t>
      </w:r>
      <w:r w:rsidRPr="001A7DC9">
        <w:t>个坐标轴指向、尺度和地球椭球的</w:t>
      </w:r>
      <w:r w:rsidRPr="001A7DC9">
        <w:t>4</w:t>
      </w:r>
      <w:r w:rsidRPr="001A7DC9">
        <w:t>个基本参数</w:t>
      </w:r>
      <w:r w:rsidRPr="001A7DC9">
        <w:t>(</w:t>
      </w:r>
      <w:r w:rsidRPr="001A7DC9">
        <w:t>长半轴、扁率、地心引力常数和自转角速度</w:t>
      </w:r>
      <w:r w:rsidRPr="001A7DC9">
        <w:t>)</w:t>
      </w:r>
    </w:p>
    <w:p w14:paraId="11A7CB2C" w14:textId="2C56CCB2" w:rsidR="001A7DC9" w:rsidRPr="001A7DC9" w:rsidRDefault="001A7DC9" w:rsidP="003E7A6D">
      <w:pPr>
        <w:ind w:firstLineChars="0" w:firstLine="420"/>
      </w:pPr>
      <w:r w:rsidRPr="001A7DC9">
        <w:t>坐标原点为包括海洋和大气的整个地球的质量中心，属于地心坐标系统；</w:t>
      </w:r>
      <w:r w:rsidRPr="001A7DC9">
        <w:t>Z</w:t>
      </w:r>
      <w:r w:rsidRPr="001A7DC9">
        <w:t>轴指向历元</w:t>
      </w:r>
      <w:r w:rsidRPr="001A7DC9">
        <w:t>2000.0</w:t>
      </w:r>
      <w:r w:rsidRPr="001A7DC9">
        <w:t>地球参考</w:t>
      </w:r>
      <w:proofErr w:type="gramStart"/>
      <w:r w:rsidRPr="001A7DC9">
        <w:t>极</w:t>
      </w:r>
      <w:proofErr w:type="gramEnd"/>
      <w:r w:rsidRPr="001A7DC9">
        <w:t>方向；</w:t>
      </w:r>
      <w:r w:rsidRPr="001A7DC9">
        <w:t>X</w:t>
      </w:r>
      <w:r w:rsidRPr="001A7DC9">
        <w:t>轴由指向格</w:t>
      </w:r>
      <w:r w:rsidR="00F16042">
        <w:rPr>
          <w:rFonts w:hint="eastAsia"/>
        </w:rPr>
        <w:t>林</w:t>
      </w:r>
      <w:r w:rsidRPr="001A7DC9">
        <w:t>尼治参考子午线与地球赤道面的交点</w:t>
      </w:r>
      <w:r w:rsidRPr="001A7DC9">
        <w:t>,Y</w:t>
      </w:r>
      <w:r w:rsidRPr="001A7DC9">
        <w:t>轴与</w:t>
      </w:r>
      <w:r w:rsidRPr="001A7DC9">
        <w:t>Z</w:t>
      </w:r>
      <w:r w:rsidRPr="001A7DC9">
        <w:t>轴，</w:t>
      </w:r>
      <w:r w:rsidRPr="001A7DC9">
        <w:t>X</w:t>
      </w:r>
      <w:r w:rsidRPr="001A7DC9">
        <w:t>轴构成右手正交坐标系。</w:t>
      </w:r>
    </w:p>
    <w:p w14:paraId="0ADAC193" w14:textId="77777777" w:rsidR="0010282D" w:rsidRPr="0010282D" w:rsidRDefault="0038123F" w:rsidP="0038123F">
      <w:pPr>
        <w:ind w:firstLineChars="0" w:firstLine="0"/>
        <w:rPr>
          <w:b/>
          <w:bCs/>
        </w:rPr>
      </w:pPr>
      <w:r w:rsidRPr="0010282D">
        <w:rPr>
          <w:rFonts w:hint="eastAsia"/>
          <w:b/>
          <w:bCs/>
        </w:rPr>
        <w:t>意义：</w:t>
      </w:r>
    </w:p>
    <w:p w14:paraId="78F322EC" w14:textId="228FB491" w:rsidR="00A2718C" w:rsidRDefault="001A7DC9" w:rsidP="003E7A6D">
      <w:pPr>
        <w:pStyle w:val="ae"/>
        <w:numPr>
          <w:ilvl w:val="0"/>
          <w:numId w:val="24"/>
        </w:numPr>
        <w:ind w:firstLineChars="0"/>
      </w:pPr>
      <w:r w:rsidRPr="001A7DC9">
        <w:t>有利于采用现代空间信息技术对坐标系进行维护和快速更新；</w:t>
      </w:r>
    </w:p>
    <w:p w14:paraId="6D2A2355" w14:textId="534E2BCC" w:rsidR="001A7DC9" w:rsidRPr="001A7DC9" w:rsidRDefault="001A7DC9" w:rsidP="003E7A6D">
      <w:pPr>
        <w:pStyle w:val="ae"/>
        <w:numPr>
          <w:ilvl w:val="0"/>
          <w:numId w:val="24"/>
        </w:numPr>
        <w:ind w:firstLineChars="0"/>
      </w:pPr>
      <w:r w:rsidRPr="001A7DC9">
        <w:t>地心坐标系可以</w:t>
      </w:r>
      <w:proofErr w:type="gramStart"/>
      <w:r w:rsidRPr="001A7DC9">
        <w:t>测定高</w:t>
      </w:r>
      <w:proofErr w:type="gramEnd"/>
      <w:r w:rsidRPr="001A7DC9">
        <w:t>精度大地控制点的三维坐标，同时能够大大提高测图的工作效率。</w:t>
      </w:r>
    </w:p>
    <w:p w14:paraId="61B0FF56" w14:textId="77777777" w:rsidR="00927692" w:rsidRDefault="00927692" w:rsidP="00927692">
      <w:pPr>
        <w:ind w:leftChars="-67" w:hangingChars="67" w:hanging="141"/>
        <w:rPr>
          <w:rStyle w:val="ab"/>
          <w:rFonts w:ascii="宋体" w:hAnsi="宋体"/>
          <w:b/>
          <w:bCs/>
          <w:i w:val="0"/>
          <w:iCs w:val="0"/>
          <w:shd w:val="clear" w:color="auto" w:fill="F7CAAC" w:themeFill="accent2" w:themeFillTint="66"/>
        </w:rPr>
      </w:pPr>
    </w:p>
    <w:p w14:paraId="6A588830" w14:textId="3FBA1B2A" w:rsidR="0038123F" w:rsidRPr="00BB3549" w:rsidRDefault="0038123F" w:rsidP="00927692">
      <w:pPr>
        <w:ind w:leftChars="-67" w:left="47" w:hangingChars="67" w:hanging="188"/>
        <w:rPr>
          <w:rStyle w:val="ab"/>
          <w:rFonts w:ascii="黑体" w:eastAsia="黑体" w:hAnsi="黑体"/>
          <w:bCs/>
          <w:i w:val="0"/>
          <w:iCs w:val="0"/>
          <w:sz w:val="28"/>
          <w:szCs w:val="28"/>
        </w:rPr>
      </w:pPr>
      <w:r w:rsidRPr="00BB3549">
        <w:rPr>
          <w:rStyle w:val="ab"/>
          <w:rFonts w:ascii="黑体" w:eastAsia="黑体" w:hAnsi="黑体" w:hint="eastAsia"/>
          <w:bCs/>
          <w:i w:val="0"/>
          <w:iCs w:val="0"/>
          <w:sz w:val="28"/>
          <w:szCs w:val="28"/>
        </w:rPr>
        <w:t>不同坐标系相互转换</w:t>
      </w:r>
    </w:p>
    <w:p w14:paraId="6F173296" w14:textId="657A9A1E" w:rsidR="003571CC" w:rsidRDefault="003571CC" w:rsidP="00CC2F2A">
      <w:pPr>
        <w:ind w:firstLineChars="0" w:firstLine="47"/>
      </w:pPr>
      <w:r w:rsidRPr="003571CC">
        <w:rPr>
          <w:rFonts w:hint="eastAsia"/>
        </w:rPr>
        <w:t>ArcGIS</w:t>
      </w:r>
      <w:r w:rsidRPr="003571CC">
        <w:rPr>
          <w:rFonts w:hint="eastAsia"/>
        </w:rPr>
        <w:t>软件中已经定义了坐标转换参数时，可直接调用坐标系转换工具，直接选择转换参数即可。</w:t>
      </w:r>
      <w:r>
        <w:rPr>
          <w:rFonts w:hint="eastAsia"/>
        </w:rPr>
        <w:t>输入要投影的要素类、准备输出的坐标系，软件调用内置转换参数完成转换。</w:t>
      </w:r>
    </w:p>
    <w:p w14:paraId="4B83C296" w14:textId="77777777" w:rsidR="003571CC" w:rsidRDefault="003571CC" w:rsidP="001A7DC9">
      <w:pPr>
        <w:ind w:firstLine="420"/>
      </w:pPr>
    </w:p>
    <w:p w14:paraId="34EB3560" w14:textId="616D815C" w:rsidR="001A7DC9" w:rsidRPr="00CC2F2A" w:rsidRDefault="001A7DC9" w:rsidP="00BB3549">
      <w:pPr>
        <w:ind w:leftChars="-5" w:left="-10" w:firstLineChars="4" w:firstLine="8"/>
        <w:rPr>
          <w:rFonts w:eastAsia="黑体"/>
          <w:bCs/>
        </w:rPr>
      </w:pPr>
      <w:r w:rsidRPr="00CC2F2A">
        <w:rPr>
          <w:rFonts w:eastAsia="黑体"/>
          <w:bCs/>
        </w:rPr>
        <w:t>西安</w:t>
      </w:r>
      <w:r w:rsidRPr="00CC2F2A">
        <w:rPr>
          <w:rFonts w:eastAsia="黑体"/>
          <w:bCs/>
        </w:rPr>
        <w:t>80</w:t>
      </w:r>
      <w:r w:rsidRPr="00CC2F2A">
        <w:rPr>
          <w:rFonts w:eastAsia="黑体"/>
          <w:bCs/>
        </w:rPr>
        <w:t>坐标系与北京</w:t>
      </w:r>
      <w:r w:rsidRPr="00CC2F2A">
        <w:rPr>
          <w:rFonts w:eastAsia="黑体"/>
          <w:bCs/>
        </w:rPr>
        <w:t>54</w:t>
      </w:r>
      <w:r w:rsidRPr="00CC2F2A">
        <w:rPr>
          <w:rFonts w:eastAsia="黑体"/>
          <w:bCs/>
        </w:rPr>
        <w:t>坐标系区别与转换</w:t>
      </w:r>
    </w:p>
    <w:p w14:paraId="554BA014" w14:textId="384C0113" w:rsidR="006D36E5" w:rsidRPr="00BB3549" w:rsidRDefault="00501A2B" w:rsidP="00BB3549">
      <w:pPr>
        <w:ind w:firstLineChars="0" w:firstLine="0"/>
        <w:jc w:val="left"/>
        <w:rPr>
          <w:bCs/>
        </w:rPr>
      </w:pPr>
      <w:r w:rsidRPr="00BB3549">
        <w:rPr>
          <w:noProof/>
        </w:rPr>
        <w:drawing>
          <wp:anchor distT="0" distB="0" distL="114300" distR="114300" simplePos="0" relativeHeight="251659264" behindDoc="0" locked="0" layoutInCell="1" allowOverlap="1" wp14:anchorId="78776185" wp14:editId="54F9AAA4">
            <wp:simplePos x="0" y="0"/>
            <wp:positionH relativeFrom="column">
              <wp:posOffset>875030</wp:posOffset>
            </wp:positionH>
            <wp:positionV relativeFrom="paragraph">
              <wp:posOffset>539750</wp:posOffset>
            </wp:positionV>
            <wp:extent cx="3200400" cy="775335"/>
            <wp:effectExtent l="0" t="0" r="0"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775335"/>
                    </a:xfrm>
                    <a:prstGeom prst="rect">
                      <a:avLst/>
                    </a:prstGeom>
                  </pic:spPr>
                </pic:pic>
              </a:graphicData>
            </a:graphic>
            <wp14:sizeRelH relativeFrom="margin">
              <wp14:pctWidth>0</wp14:pctWidth>
            </wp14:sizeRelH>
            <wp14:sizeRelV relativeFrom="margin">
              <wp14:pctHeight>0</wp14:pctHeight>
            </wp14:sizeRelV>
          </wp:anchor>
        </w:drawing>
      </w:r>
      <w:r w:rsidR="001A7DC9" w:rsidRPr="00BB3549">
        <w:rPr>
          <w:bCs/>
        </w:rPr>
        <w:t>转换：七参数模型</w:t>
      </w:r>
      <w:r w:rsidR="00BB3549" w:rsidRPr="00BB3549">
        <w:rPr>
          <w:bCs/>
        </w:rPr>
        <w:t>:</w:t>
      </w:r>
      <w:r w:rsidR="00685B60" w:rsidRPr="00BB3549">
        <w:rPr>
          <w:rFonts w:hint="eastAsia"/>
          <w:bCs/>
        </w:rPr>
        <w:t>七参数法是指三个线性平移量、</w:t>
      </w:r>
      <w:proofErr w:type="gramStart"/>
      <w:r w:rsidR="00685B60" w:rsidRPr="00BB3549">
        <w:rPr>
          <w:rFonts w:hint="eastAsia"/>
          <w:bCs/>
        </w:rPr>
        <w:t>绕各轴</w:t>
      </w:r>
      <w:proofErr w:type="gramEnd"/>
      <w:r w:rsidR="00685B60" w:rsidRPr="00BB3549">
        <w:rPr>
          <w:rFonts w:hint="eastAsia"/>
          <w:bCs/>
        </w:rPr>
        <w:t>的三个角度</w:t>
      </w:r>
      <w:proofErr w:type="gramStart"/>
      <w:r w:rsidR="00685B60" w:rsidRPr="00BB3549">
        <w:rPr>
          <w:rFonts w:hint="eastAsia"/>
          <w:bCs/>
        </w:rPr>
        <w:t>旋转</w:t>
      </w:r>
      <w:proofErr w:type="gramEnd"/>
      <w:r w:rsidR="00685B60" w:rsidRPr="00BB3549">
        <w:rPr>
          <w:rFonts w:hint="eastAsia"/>
          <w:bCs/>
        </w:rPr>
        <w:t>值</w:t>
      </w:r>
      <w:r w:rsidRPr="00501A2B">
        <w:rPr>
          <w:bCs/>
          <w:position w:val="-11"/>
        </w:rPr>
        <w:object w:dxaOrig="857" w:dyaOrig="326" w14:anchorId="5B31C2A6">
          <v:shape id="_x0000_i1027" type="#_x0000_t75" style="width:42.8pt;height:16.4pt" o:ole="">
            <v:imagedata r:id="rId12" o:title=""/>
          </v:shape>
          <o:OLEObject Type="Embed" ProgID="Equation.AxMath" ShapeID="_x0000_i1027" DrawAspect="Content" ObjectID="_1728732855" r:id="rId13"/>
        </w:object>
      </w:r>
      <w:r w:rsidR="00685B60" w:rsidRPr="00BB3549">
        <w:rPr>
          <w:rFonts w:hint="eastAsia"/>
          <w:bCs/>
        </w:rPr>
        <w:t>和一个比例因子。</w:t>
      </w:r>
      <w:r w:rsidR="006D36E5" w:rsidRPr="00BB3549">
        <w:fldChar w:fldCharType="begin"/>
      </w:r>
      <w:r w:rsidR="006D36E5" w:rsidRPr="00BB3549">
        <w:instrText xml:space="preserve"> INCLUDEPICTURE "https://mac-typroa.oss-cn-hangzhou.aliyuncs.com/imgimage-20210922143240788.png" \* MERGEFORMATINET </w:instrText>
      </w:r>
      <w:r w:rsidR="006D36E5" w:rsidRPr="00BB3549">
        <w:fldChar w:fldCharType="end"/>
      </w:r>
    </w:p>
    <w:p w14:paraId="26C08951" w14:textId="7748FD0E" w:rsidR="006D36E5" w:rsidRDefault="006D36E5" w:rsidP="001A7DC9">
      <w:pPr>
        <w:ind w:firstLine="422"/>
        <w:rPr>
          <w:b/>
          <w:bCs/>
          <w:shd w:val="clear" w:color="auto" w:fill="FFF2CC" w:themeFill="accent4" w:themeFillTint="33"/>
        </w:rPr>
      </w:pPr>
    </w:p>
    <w:p w14:paraId="09F86DD4" w14:textId="4620F194" w:rsidR="001A7DC9" w:rsidRPr="001A7DC9" w:rsidRDefault="00BD462D" w:rsidP="00BB3549">
      <w:pPr>
        <w:ind w:firstLineChars="0" w:firstLine="0"/>
      </w:pPr>
      <w:r w:rsidRPr="00CC2F2A">
        <w:rPr>
          <w:rFonts w:eastAsia="黑体"/>
          <w:noProof/>
        </w:rPr>
        <w:lastRenderedPageBreak/>
        <w:drawing>
          <wp:anchor distT="0" distB="0" distL="114300" distR="114300" simplePos="0" relativeHeight="251660288" behindDoc="0" locked="0" layoutInCell="1" allowOverlap="1" wp14:anchorId="1BC1E9B6" wp14:editId="009B08C2">
            <wp:simplePos x="0" y="0"/>
            <wp:positionH relativeFrom="column">
              <wp:posOffset>3445433</wp:posOffset>
            </wp:positionH>
            <wp:positionV relativeFrom="paragraph">
              <wp:posOffset>133985</wp:posOffset>
            </wp:positionV>
            <wp:extent cx="1988185" cy="1839595"/>
            <wp:effectExtent l="0" t="0" r="5715" b="1905"/>
            <wp:wrapSquare wrapText="bothSides"/>
            <wp:docPr id="1" name="图片 1" descr="image-20210922143240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1092214324078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8185" cy="183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1A7DC9" w:rsidRPr="00CC2F2A">
        <w:rPr>
          <w:rFonts w:eastAsia="黑体"/>
          <w:bCs/>
        </w:rPr>
        <w:t>WGS84</w:t>
      </w:r>
      <w:r w:rsidR="001A7DC9" w:rsidRPr="00CC2F2A">
        <w:rPr>
          <w:rFonts w:eastAsia="黑体"/>
          <w:bCs/>
        </w:rPr>
        <w:t>与</w:t>
      </w:r>
      <w:r w:rsidR="001A7DC9" w:rsidRPr="00CC2F2A">
        <w:rPr>
          <w:rFonts w:eastAsia="黑体"/>
          <w:bCs/>
        </w:rPr>
        <w:t>CGCS2000</w:t>
      </w:r>
      <w:r w:rsidR="001A7DC9" w:rsidRPr="00CC2F2A">
        <w:rPr>
          <w:rFonts w:eastAsia="黑体"/>
          <w:bCs/>
        </w:rPr>
        <w:t>坐标系区别与转换</w:t>
      </w:r>
      <w:r w:rsidR="001A7DC9" w:rsidRPr="001A7DC9">
        <w:br/>
        <w:t>GCGS2000</w:t>
      </w:r>
      <w:r w:rsidR="001A7DC9" w:rsidRPr="001A7DC9">
        <w:t>的定义与</w:t>
      </w:r>
      <w:r w:rsidR="001A7DC9" w:rsidRPr="001A7DC9">
        <w:t>WGS84</w:t>
      </w:r>
      <w:r w:rsidR="001A7DC9" w:rsidRPr="001A7DC9">
        <w:t>实质一样，两者采用的参考椭球非常接近，椭球参数除了扁率几乎完全一致，扁率差异引起的椭球面上的纬度和高度的变化最大达</w:t>
      </w:r>
      <w:r w:rsidR="001A7DC9" w:rsidRPr="001A7DC9">
        <w:t>0.1mm</w:t>
      </w:r>
      <w:r w:rsidR="001A7DC9" w:rsidRPr="001A7DC9">
        <w:t>。</w:t>
      </w:r>
    </w:p>
    <w:p w14:paraId="1A9A07FA" w14:textId="7A0BD0C9" w:rsidR="001A7DC9" w:rsidRPr="001A7DC9" w:rsidRDefault="001A7DC9" w:rsidP="00B35E53">
      <w:pPr>
        <w:numPr>
          <w:ilvl w:val="0"/>
          <w:numId w:val="8"/>
        </w:numPr>
        <w:ind w:leftChars="-208" w:left="-2" w:hangingChars="207" w:hanging="435"/>
      </w:pPr>
      <w:r w:rsidRPr="001A7DC9">
        <w:t>两者的转换只需要进行框架转换及历元转换便可以由</w:t>
      </w:r>
      <w:r w:rsidRPr="001A7DC9">
        <w:t xml:space="preserve">WGS-84 (TRF2000 </w:t>
      </w:r>
      <w:r w:rsidRPr="001A7DC9">
        <w:t>框架，</w:t>
      </w:r>
      <w:r w:rsidRPr="001A7DC9">
        <w:t xml:space="preserve">2001.0 </w:t>
      </w:r>
      <w:r w:rsidRPr="001A7DC9">
        <w:t>历元）转化为</w:t>
      </w:r>
      <w:r w:rsidRPr="001A7DC9">
        <w:t xml:space="preserve"> CGCS2000TRF97</w:t>
      </w:r>
      <w:r w:rsidRPr="001A7DC9">
        <w:t>框架，</w:t>
      </w:r>
      <w:r w:rsidRPr="001A7DC9">
        <w:t>2000.0</w:t>
      </w:r>
      <w:r w:rsidRPr="001A7DC9">
        <w:t>历元</w:t>
      </w:r>
    </w:p>
    <w:p w14:paraId="23B74F17" w14:textId="77777777" w:rsidR="00BB2ACA" w:rsidRDefault="00BB2ACA" w:rsidP="001A7DC9">
      <w:pPr>
        <w:ind w:firstLine="562"/>
        <w:rPr>
          <w:b/>
          <w:bCs/>
          <w:sz w:val="28"/>
          <w:szCs w:val="28"/>
          <w:shd w:val="clear" w:color="auto" w:fill="FFE599" w:themeFill="accent4" w:themeFillTint="66"/>
        </w:rPr>
      </w:pPr>
      <w:bookmarkStart w:id="1" w:name="OLE_LINK102"/>
      <w:bookmarkStart w:id="2" w:name="OLE_LINK103"/>
    </w:p>
    <w:bookmarkEnd w:id="1"/>
    <w:bookmarkEnd w:id="2"/>
    <w:p w14:paraId="388666AF" w14:textId="171E2084" w:rsidR="006F427C" w:rsidRDefault="006F427C" w:rsidP="007F4C4E">
      <w:pPr>
        <w:ind w:firstLineChars="95" w:firstLine="199"/>
      </w:pPr>
    </w:p>
    <w:p w14:paraId="79D232BA" w14:textId="220BC091" w:rsidR="006F427C" w:rsidRDefault="006F427C" w:rsidP="007F4C4E">
      <w:pPr>
        <w:pStyle w:val="ac"/>
      </w:pPr>
      <w:r w:rsidRPr="007F4C4E">
        <w:rPr>
          <w:rFonts w:hint="eastAsia"/>
          <w:highlight w:val="yellow"/>
        </w:rPr>
        <w:t>比例尺</w:t>
      </w:r>
    </w:p>
    <w:p w14:paraId="300AA754" w14:textId="513ABD30" w:rsidR="008D582F" w:rsidRDefault="006F427C" w:rsidP="008D582F">
      <w:pPr>
        <w:ind w:firstLine="422"/>
      </w:pPr>
      <w:r w:rsidRPr="008D582F">
        <w:rPr>
          <w:rFonts w:hint="eastAsia"/>
          <w:b/>
        </w:rPr>
        <w:t>比例尺</w:t>
      </w:r>
      <w:r w:rsidRPr="006F427C">
        <w:rPr>
          <w:rFonts w:hint="eastAsia"/>
        </w:rPr>
        <w:t>是指地图上一定长度的直线段所代表的实地相应线段的长度之比</w:t>
      </w:r>
      <w:r w:rsidRPr="006F427C">
        <w:rPr>
          <w:rFonts w:hint="eastAsia"/>
        </w:rPr>
        <w:t>D</w:t>
      </w:r>
      <w:r w:rsidR="001D366C">
        <w:t>/</w:t>
      </w:r>
      <w:r w:rsidRPr="006F427C">
        <w:rPr>
          <w:rFonts w:hint="eastAsia"/>
        </w:rPr>
        <w:t>d=1</w:t>
      </w:r>
      <w:r w:rsidR="001D366C">
        <w:t>/</w:t>
      </w:r>
      <w:r w:rsidRPr="006F427C">
        <w:rPr>
          <w:rFonts w:hint="eastAsia"/>
        </w:rPr>
        <w:t>m</w:t>
      </w:r>
      <w:r w:rsidRPr="006F427C">
        <w:rPr>
          <w:rFonts w:hint="eastAsia"/>
        </w:rPr>
        <w:t>（只是一个比值，没有单位）</w:t>
      </w:r>
      <w:r w:rsidR="007C064C">
        <w:rPr>
          <w:rFonts w:hint="eastAsia"/>
        </w:rPr>
        <w:t>，其核心内涵即指地球半径缩小的比例。</w:t>
      </w:r>
      <w:r w:rsidR="008D582F">
        <w:rPr>
          <w:rFonts w:hint="eastAsia"/>
        </w:rPr>
        <w:t>依据表现形式，其由文字和数字比例尺、图解比例尺等</w:t>
      </w:r>
    </w:p>
    <w:p w14:paraId="49273DB0" w14:textId="119152B6" w:rsidR="00D21A69" w:rsidRDefault="002261A5" w:rsidP="00D21A69">
      <w:pPr>
        <w:ind w:firstLineChars="0" w:firstLine="420"/>
      </w:pPr>
      <w:r>
        <w:rPr>
          <w:rFonts w:hint="eastAsia"/>
        </w:rPr>
        <w:t>其实际作用</w:t>
      </w:r>
      <w:r>
        <w:t>:</w:t>
      </w:r>
    </w:p>
    <w:p w14:paraId="2CAE9210" w14:textId="60EB97B1" w:rsidR="002261A5" w:rsidRDefault="002261A5" w:rsidP="00D21A69">
      <w:pPr>
        <w:pStyle w:val="ae"/>
        <w:numPr>
          <w:ilvl w:val="0"/>
          <w:numId w:val="26"/>
        </w:numPr>
        <w:ind w:firstLineChars="0"/>
      </w:pPr>
      <w:r w:rsidRPr="002261A5">
        <w:rPr>
          <w:rFonts w:hint="eastAsia"/>
        </w:rPr>
        <w:t>决定量测的精度：</w:t>
      </w:r>
    </w:p>
    <w:p w14:paraId="13890F85" w14:textId="77777777" w:rsidR="002261A5" w:rsidRDefault="002261A5" w:rsidP="00D21A69">
      <w:pPr>
        <w:pStyle w:val="ae"/>
        <w:numPr>
          <w:ilvl w:val="0"/>
          <w:numId w:val="26"/>
        </w:numPr>
        <w:ind w:firstLineChars="0"/>
      </w:pPr>
      <w:r w:rsidRPr="002261A5">
        <w:rPr>
          <w:rFonts w:hint="eastAsia"/>
        </w:rPr>
        <w:t>长度和面积的可测量性决定符号图形不对应物体的大小</w:t>
      </w:r>
    </w:p>
    <w:p w14:paraId="651E9E83" w14:textId="40262C94" w:rsidR="002261A5" w:rsidRDefault="002261A5" w:rsidP="00D21A69">
      <w:pPr>
        <w:pStyle w:val="ae"/>
        <w:numPr>
          <w:ilvl w:val="0"/>
          <w:numId w:val="26"/>
        </w:numPr>
        <w:ind w:firstLineChars="0"/>
      </w:pPr>
      <w:r w:rsidRPr="002261A5">
        <w:rPr>
          <w:rFonts w:hint="eastAsia"/>
        </w:rPr>
        <w:t>决定地图综合概括的详细程度</w:t>
      </w:r>
    </w:p>
    <w:p w14:paraId="2DC067AC" w14:textId="77777777" w:rsidR="00D21A69" w:rsidRDefault="00D21A69" w:rsidP="008D582F">
      <w:pPr>
        <w:ind w:firstLine="422"/>
        <w:rPr>
          <w:b/>
        </w:rPr>
      </w:pPr>
    </w:p>
    <w:p w14:paraId="37E72F5A" w14:textId="0F1EDAE6" w:rsidR="006F427C" w:rsidRDefault="006F427C" w:rsidP="008D582F">
      <w:pPr>
        <w:ind w:firstLine="422"/>
      </w:pPr>
      <w:r w:rsidRPr="008D582F">
        <w:rPr>
          <w:rFonts w:hint="eastAsia"/>
          <w:b/>
        </w:rPr>
        <w:t>比例尺精度</w:t>
      </w:r>
      <w:r w:rsidRPr="006F427C">
        <w:rPr>
          <w:rFonts w:hint="eastAsia"/>
        </w:rPr>
        <w:t>是指一定比例尺的地图上</w:t>
      </w:r>
      <w:r w:rsidRPr="006F427C">
        <w:rPr>
          <w:rFonts w:hint="eastAsia"/>
        </w:rPr>
        <w:t>0.1mm</w:t>
      </w:r>
      <w:r w:rsidRPr="006F427C">
        <w:rPr>
          <w:rFonts w:hint="eastAsia"/>
        </w:rPr>
        <w:t>所代表的实地长度。（比例尺越大，图面精度越高，内容越详尽；比例尺越小，图面精度越小，但概括程度越高</w:t>
      </w:r>
    </w:p>
    <w:p w14:paraId="5E1A46FD" w14:textId="3122526B" w:rsidR="00BA4500" w:rsidRDefault="00BA4500" w:rsidP="008D582F">
      <w:pPr>
        <w:ind w:firstLine="420"/>
      </w:pPr>
    </w:p>
    <w:p w14:paraId="0CC0AC0A" w14:textId="5583B295" w:rsidR="00BA4500" w:rsidRDefault="00BA4500" w:rsidP="008D582F">
      <w:pPr>
        <w:ind w:firstLine="422"/>
      </w:pPr>
      <w:r w:rsidRPr="00784967">
        <w:rPr>
          <w:rFonts w:hint="eastAsia"/>
          <w:b/>
        </w:rPr>
        <w:t>复式比例尺：</w:t>
      </w:r>
      <w:r w:rsidRPr="00BA4500">
        <w:rPr>
          <w:rFonts w:hint="eastAsia"/>
        </w:rPr>
        <w:t>又称投影比例尺，根据主比例尺和投影长度变形分布觃律绘制的图解比例尺。由主比例尺不局部比例尺组合成。分经线比例尺和纬线比例尺两种。</w:t>
      </w:r>
    </w:p>
    <w:p w14:paraId="4F1F0D94" w14:textId="77777777" w:rsidR="00316A82" w:rsidRDefault="00BA4500" w:rsidP="00316A82">
      <w:pPr>
        <w:pStyle w:val="a3"/>
      </w:pPr>
      <w:r w:rsidRPr="00316A82">
        <w:rPr>
          <w:rFonts w:hint="eastAsia"/>
          <w:b/>
        </w:rPr>
        <w:t>主比例尺：</w:t>
      </w:r>
      <w:r w:rsidRPr="00BA4500">
        <w:rPr>
          <w:rFonts w:hint="eastAsia"/>
        </w:rPr>
        <w:t>在投影面上无变形点</w:t>
      </w:r>
      <w:r w:rsidR="00316A82">
        <w:rPr>
          <w:rFonts w:hint="eastAsia"/>
        </w:rPr>
        <w:t>或</w:t>
      </w:r>
      <w:r w:rsidRPr="00BA4500">
        <w:rPr>
          <w:rFonts w:hint="eastAsia"/>
        </w:rPr>
        <w:t>线上的比例尺（球体半径缩小的比例，</w:t>
      </w:r>
      <w:r w:rsidR="00316A82">
        <w:rPr>
          <w:rFonts w:hint="eastAsia"/>
        </w:rPr>
        <w:t>不</w:t>
      </w:r>
      <w:r w:rsidRPr="00BA4500">
        <w:rPr>
          <w:rFonts w:hint="eastAsia"/>
        </w:rPr>
        <w:t>变形的点和线上才能使用）。</w:t>
      </w:r>
    </w:p>
    <w:p w14:paraId="3866DDF7" w14:textId="2071F70A" w:rsidR="00BA4500" w:rsidRPr="006F427C" w:rsidRDefault="00BA4500" w:rsidP="00316A82">
      <w:pPr>
        <w:pStyle w:val="a3"/>
      </w:pPr>
      <w:r w:rsidRPr="00316A82">
        <w:rPr>
          <w:rFonts w:hint="eastAsia"/>
          <w:b/>
        </w:rPr>
        <w:t>局部比例尺：</w:t>
      </w:r>
      <w:r w:rsidRPr="00BA4500">
        <w:rPr>
          <w:rFonts w:hint="eastAsia"/>
        </w:rPr>
        <w:t>投影面上有变形处的比例尺</w:t>
      </w:r>
    </w:p>
    <w:sectPr w:rsidR="00BA4500" w:rsidRPr="006F427C" w:rsidSect="00371741">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84D0C" w14:textId="77777777" w:rsidR="00F30949" w:rsidRDefault="00F30949" w:rsidP="00840476">
      <w:pPr>
        <w:spacing w:line="240" w:lineRule="auto"/>
        <w:ind w:firstLine="420"/>
      </w:pPr>
      <w:r>
        <w:separator/>
      </w:r>
    </w:p>
  </w:endnote>
  <w:endnote w:type="continuationSeparator" w:id="0">
    <w:p w14:paraId="413DD395" w14:textId="77777777" w:rsidR="00F30949" w:rsidRDefault="00F30949" w:rsidP="0084047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Times New Roman (正文 CS 字体)">
    <w:altName w:val="宋体"/>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3D699" w14:textId="77777777" w:rsidR="00840476" w:rsidRDefault="00840476">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69F9E" w14:textId="77777777" w:rsidR="00840476" w:rsidRDefault="00840476">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15E9" w14:textId="77777777" w:rsidR="00840476" w:rsidRDefault="00840476">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E9339" w14:textId="77777777" w:rsidR="00F30949" w:rsidRDefault="00F30949" w:rsidP="00840476">
      <w:pPr>
        <w:spacing w:line="240" w:lineRule="auto"/>
        <w:ind w:firstLine="420"/>
      </w:pPr>
      <w:r>
        <w:separator/>
      </w:r>
    </w:p>
  </w:footnote>
  <w:footnote w:type="continuationSeparator" w:id="0">
    <w:p w14:paraId="7970E1D5" w14:textId="77777777" w:rsidR="00F30949" w:rsidRDefault="00F30949" w:rsidP="00840476">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2CC0D" w14:textId="77777777" w:rsidR="00840476" w:rsidRDefault="00840476">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87812" w14:textId="77777777" w:rsidR="00840476" w:rsidRDefault="00840476" w:rsidP="00C57FBD">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30138" w14:textId="77777777" w:rsidR="00840476" w:rsidRDefault="00840476">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6ED0"/>
    <w:multiLevelType w:val="multilevel"/>
    <w:tmpl w:val="F10C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45A4F"/>
    <w:multiLevelType w:val="hybridMultilevel"/>
    <w:tmpl w:val="BF28FB08"/>
    <w:lvl w:ilvl="0" w:tplc="FD728E68">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 w15:restartNumberingAfterBreak="0">
    <w:nsid w:val="13485DF5"/>
    <w:multiLevelType w:val="multilevel"/>
    <w:tmpl w:val="ACFA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8395C"/>
    <w:multiLevelType w:val="multilevel"/>
    <w:tmpl w:val="65A6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E510C"/>
    <w:multiLevelType w:val="hybridMultilevel"/>
    <w:tmpl w:val="0D52655E"/>
    <w:lvl w:ilvl="0" w:tplc="FD728E68">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5" w15:restartNumberingAfterBreak="0">
    <w:nsid w:val="1E5141B0"/>
    <w:multiLevelType w:val="multilevel"/>
    <w:tmpl w:val="6064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E34FA"/>
    <w:multiLevelType w:val="hybridMultilevel"/>
    <w:tmpl w:val="00647C54"/>
    <w:lvl w:ilvl="0" w:tplc="FD728E68">
      <w:start w:val="1"/>
      <w:numFmt w:val="bullet"/>
      <w:lvlText w:val=""/>
      <w:lvlJc w:val="left"/>
      <w:pPr>
        <w:ind w:left="420" w:hanging="420"/>
      </w:pPr>
      <w:rPr>
        <w:rFonts w:ascii="Wingdings" w:hAnsi="Wingdings" w:hint="default"/>
      </w:rPr>
    </w:lvl>
    <w:lvl w:ilvl="1" w:tplc="E72883DC">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2E31CB"/>
    <w:multiLevelType w:val="multilevel"/>
    <w:tmpl w:val="D2FE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B51CF6"/>
    <w:multiLevelType w:val="hybridMultilevel"/>
    <w:tmpl w:val="6298C0F4"/>
    <w:lvl w:ilvl="0" w:tplc="FD728E68">
      <w:start w:val="1"/>
      <w:numFmt w:val="bullet"/>
      <w:lvlText w:val=""/>
      <w:lvlJc w:val="left"/>
      <w:pPr>
        <w:ind w:left="279" w:hanging="420"/>
      </w:pPr>
      <w:rPr>
        <w:rFonts w:ascii="Wingdings" w:hAnsi="Wingdings" w:hint="default"/>
      </w:rPr>
    </w:lvl>
    <w:lvl w:ilvl="1" w:tplc="04090003" w:tentative="1">
      <w:start w:val="1"/>
      <w:numFmt w:val="bullet"/>
      <w:lvlText w:val=""/>
      <w:lvlJc w:val="left"/>
      <w:pPr>
        <w:ind w:left="699" w:hanging="420"/>
      </w:pPr>
      <w:rPr>
        <w:rFonts w:ascii="Wingdings" w:hAnsi="Wingdings" w:hint="default"/>
      </w:rPr>
    </w:lvl>
    <w:lvl w:ilvl="2" w:tplc="04090005" w:tentative="1">
      <w:start w:val="1"/>
      <w:numFmt w:val="bullet"/>
      <w:lvlText w:val=""/>
      <w:lvlJc w:val="left"/>
      <w:pPr>
        <w:ind w:left="1119" w:hanging="420"/>
      </w:pPr>
      <w:rPr>
        <w:rFonts w:ascii="Wingdings" w:hAnsi="Wingdings" w:hint="default"/>
      </w:rPr>
    </w:lvl>
    <w:lvl w:ilvl="3" w:tplc="04090001" w:tentative="1">
      <w:start w:val="1"/>
      <w:numFmt w:val="bullet"/>
      <w:lvlText w:val=""/>
      <w:lvlJc w:val="left"/>
      <w:pPr>
        <w:ind w:left="1539" w:hanging="420"/>
      </w:pPr>
      <w:rPr>
        <w:rFonts w:ascii="Wingdings" w:hAnsi="Wingdings" w:hint="default"/>
      </w:rPr>
    </w:lvl>
    <w:lvl w:ilvl="4" w:tplc="04090003" w:tentative="1">
      <w:start w:val="1"/>
      <w:numFmt w:val="bullet"/>
      <w:lvlText w:val=""/>
      <w:lvlJc w:val="left"/>
      <w:pPr>
        <w:ind w:left="1959" w:hanging="420"/>
      </w:pPr>
      <w:rPr>
        <w:rFonts w:ascii="Wingdings" w:hAnsi="Wingdings" w:hint="default"/>
      </w:rPr>
    </w:lvl>
    <w:lvl w:ilvl="5" w:tplc="04090005" w:tentative="1">
      <w:start w:val="1"/>
      <w:numFmt w:val="bullet"/>
      <w:lvlText w:val=""/>
      <w:lvlJc w:val="left"/>
      <w:pPr>
        <w:ind w:left="2379" w:hanging="420"/>
      </w:pPr>
      <w:rPr>
        <w:rFonts w:ascii="Wingdings" w:hAnsi="Wingdings" w:hint="default"/>
      </w:rPr>
    </w:lvl>
    <w:lvl w:ilvl="6" w:tplc="04090001" w:tentative="1">
      <w:start w:val="1"/>
      <w:numFmt w:val="bullet"/>
      <w:lvlText w:val=""/>
      <w:lvlJc w:val="left"/>
      <w:pPr>
        <w:ind w:left="2799" w:hanging="420"/>
      </w:pPr>
      <w:rPr>
        <w:rFonts w:ascii="Wingdings" w:hAnsi="Wingdings" w:hint="default"/>
      </w:rPr>
    </w:lvl>
    <w:lvl w:ilvl="7" w:tplc="04090003" w:tentative="1">
      <w:start w:val="1"/>
      <w:numFmt w:val="bullet"/>
      <w:lvlText w:val=""/>
      <w:lvlJc w:val="left"/>
      <w:pPr>
        <w:ind w:left="3219" w:hanging="420"/>
      </w:pPr>
      <w:rPr>
        <w:rFonts w:ascii="Wingdings" w:hAnsi="Wingdings" w:hint="default"/>
      </w:rPr>
    </w:lvl>
    <w:lvl w:ilvl="8" w:tplc="04090005" w:tentative="1">
      <w:start w:val="1"/>
      <w:numFmt w:val="bullet"/>
      <w:lvlText w:val=""/>
      <w:lvlJc w:val="left"/>
      <w:pPr>
        <w:ind w:left="3639" w:hanging="420"/>
      </w:pPr>
      <w:rPr>
        <w:rFonts w:ascii="Wingdings" w:hAnsi="Wingdings" w:hint="default"/>
      </w:rPr>
    </w:lvl>
  </w:abstractNum>
  <w:abstractNum w:abstractNumId="9" w15:restartNumberingAfterBreak="0">
    <w:nsid w:val="346A179C"/>
    <w:multiLevelType w:val="multilevel"/>
    <w:tmpl w:val="DB66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E96B62"/>
    <w:multiLevelType w:val="hybridMultilevel"/>
    <w:tmpl w:val="0024A118"/>
    <w:lvl w:ilvl="0" w:tplc="FD728E68">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1" w15:restartNumberingAfterBreak="0">
    <w:nsid w:val="3B056962"/>
    <w:multiLevelType w:val="multilevel"/>
    <w:tmpl w:val="341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264762"/>
    <w:multiLevelType w:val="hybridMultilevel"/>
    <w:tmpl w:val="570AB45E"/>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1E541F0"/>
    <w:multiLevelType w:val="multilevel"/>
    <w:tmpl w:val="C55E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2B7FA8"/>
    <w:multiLevelType w:val="multilevel"/>
    <w:tmpl w:val="5A50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F70F01"/>
    <w:multiLevelType w:val="multilevel"/>
    <w:tmpl w:val="B7CE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540A57"/>
    <w:multiLevelType w:val="hybridMultilevel"/>
    <w:tmpl w:val="A2FC30DE"/>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80634DD"/>
    <w:multiLevelType w:val="multilevel"/>
    <w:tmpl w:val="7B0C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7B553C"/>
    <w:multiLevelType w:val="hybridMultilevel"/>
    <w:tmpl w:val="3AA422C0"/>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C224074"/>
    <w:multiLevelType w:val="hybridMultilevel"/>
    <w:tmpl w:val="BEAA36C6"/>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D597543"/>
    <w:multiLevelType w:val="hybridMultilevel"/>
    <w:tmpl w:val="ABC2B80A"/>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DE03707"/>
    <w:multiLevelType w:val="hybridMultilevel"/>
    <w:tmpl w:val="A71A16B4"/>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3AD222D"/>
    <w:multiLevelType w:val="multilevel"/>
    <w:tmpl w:val="93FE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20180A"/>
    <w:multiLevelType w:val="multilevel"/>
    <w:tmpl w:val="DE087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D56A0"/>
    <w:multiLevelType w:val="multilevel"/>
    <w:tmpl w:val="19121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7B40CB"/>
    <w:multiLevelType w:val="hybridMultilevel"/>
    <w:tmpl w:val="CB10D2E4"/>
    <w:lvl w:ilvl="0" w:tplc="0409000D">
      <w:start w:val="1"/>
      <w:numFmt w:val="bullet"/>
      <w:lvlText w:val=""/>
      <w:lvlJc w:val="left"/>
      <w:pPr>
        <w:ind w:left="279" w:hanging="420"/>
      </w:pPr>
      <w:rPr>
        <w:rFonts w:ascii="Wingdings" w:hAnsi="Wingdings" w:hint="default"/>
      </w:rPr>
    </w:lvl>
    <w:lvl w:ilvl="1" w:tplc="04090003" w:tentative="1">
      <w:start w:val="1"/>
      <w:numFmt w:val="bullet"/>
      <w:lvlText w:val=""/>
      <w:lvlJc w:val="left"/>
      <w:pPr>
        <w:ind w:left="699" w:hanging="420"/>
      </w:pPr>
      <w:rPr>
        <w:rFonts w:ascii="Wingdings" w:hAnsi="Wingdings" w:hint="default"/>
      </w:rPr>
    </w:lvl>
    <w:lvl w:ilvl="2" w:tplc="04090005" w:tentative="1">
      <w:start w:val="1"/>
      <w:numFmt w:val="bullet"/>
      <w:lvlText w:val=""/>
      <w:lvlJc w:val="left"/>
      <w:pPr>
        <w:ind w:left="1119" w:hanging="420"/>
      </w:pPr>
      <w:rPr>
        <w:rFonts w:ascii="Wingdings" w:hAnsi="Wingdings" w:hint="default"/>
      </w:rPr>
    </w:lvl>
    <w:lvl w:ilvl="3" w:tplc="04090001" w:tentative="1">
      <w:start w:val="1"/>
      <w:numFmt w:val="bullet"/>
      <w:lvlText w:val=""/>
      <w:lvlJc w:val="left"/>
      <w:pPr>
        <w:ind w:left="1539" w:hanging="420"/>
      </w:pPr>
      <w:rPr>
        <w:rFonts w:ascii="Wingdings" w:hAnsi="Wingdings" w:hint="default"/>
      </w:rPr>
    </w:lvl>
    <w:lvl w:ilvl="4" w:tplc="04090003" w:tentative="1">
      <w:start w:val="1"/>
      <w:numFmt w:val="bullet"/>
      <w:lvlText w:val=""/>
      <w:lvlJc w:val="left"/>
      <w:pPr>
        <w:ind w:left="1959" w:hanging="420"/>
      </w:pPr>
      <w:rPr>
        <w:rFonts w:ascii="Wingdings" w:hAnsi="Wingdings" w:hint="default"/>
      </w:rPr>
    </w:lvl>
    <w:lvl w:ilvl="5" w:tplc="04090005" w:tentative="1">
      <w:start w:val="1"/>
      <w:numFmt w:val="bullet"/>
      <w:lvlText w:val=""/>
      <w:lvlJc w:val="left"/>
      <w:pPr>
        <w:ind w:left="2379" w:hanging="420"/>
      </w:pPr>
      <w:rPr>
        <w:rFonts w:ascii="Wingdings" w:hAnsi="Wingdings" w:hint="default"/>
      </w:rPr>
    </w:lvl>
    <w:lvl w:ilvl="6" w:tplc="04090001" w:tentative="1">
      <w:start w:val="1"/>
      <w:numFmt w:val="bullet"/>
      <w:lvlText w:val=""/>
      <w:lvlJc w:val="left"/>
      <w:pPr>
        <w:ind w:left="2799" w:hanging="420"/>
      </w:pPr>
      <w:rPr>
        <w:rFonts w:ascii="Wingdings" w:hAnsi="Wingdings" w:hint="default"/>
      </w:rPr>
    </w:lvl>
    <w:lvl w:ilvl="7" w:tplc="04090003" w:tentative="1">
      <w:start w:val="1"/>
      <w:numFmt w:val="bullet"/>
      <w:lvlText w:val=""/>
      <w:lvlJc w:val="left"/>
      <w:pPr>
        <w:ind w:left="3219" w:hanging="420"/>
      </w:pPr>
      <w:rPr>
        <w:rFonts w:ascii="Wingdings" w:hAnsi="Wingdings" w:hint="default"/>
      </w:rPr>
    </w:lvl>
    <w:lvl w:ilvl="8" w:tplc="04090005" w:tentative="1">
      <w:start w:val="1"/>
      <w:numFmt w:val="bullet"/>
      <w:lvlText w:val=""/>
      <w:lvlJc w:val="left"/>
      <w:pPr>
        <w:ind w:left="3639" w:hanging="420"/>
      </w:pPr>
      <w:rPr>
        <w:rFonts w:ascii="Wingdings" w:hAnsi="Wingdings" w:hint="default"/>
      </w:rPr>
    </w:lvl>
  </w:abstractNum>
  <w:abstractNum w:abstractNumId="26" w15:restartNumberingAfterBreak="0">
    <w:nsid w:val="7E1360D1"/>
    <w:multiLevelType w:val="multilevel"/>
    <w:tmpl w:val="040E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7"/>
  </w:num>
  <w:num w:numId="3">
    <w:abstractNumId w:val="3"/>
  </w:num>
  <w:num w:numId="4">
    <w:abstractNumId w:val="0"/>
  </w:num>
  <w:num w:numId="5">
    <w:abstractNumId w:val="13"/>
  </w:num>
  <w:num w:numId="6">
    <w:abstractNumId w:val="9"/>
  </w:num>
  <w:num w:numId="7">
    <w:abstractNumId w:val="5"/>
  </w:num>
  <w:num w:numId="8">
    <w:abstractNumId w:val="15"/>
  </w:num>
  <w:num w:numId="9">
    <w:abstractNumId w:val="2"/>
  </w:num>
  <w:num w:numId="10">
    <w:abstractNumId w:val="11"/>
  </w:num>
  <w:num w:numId="11">
    <w:abstractNumId w:val="26"/>
  </w:num>
  <w:num w:numId="12">
    <w:abstractNumId w:val="23"/>
  </w:num>
  <w:num w:numId="13">
    <w:abstractNumId w:val="22"/>
  </w:num>
  <w:num w:numId="14">
    <w:abstractNumId w:val="14"/>
  </w:num>
  <w:num w:numId="15">
    <w:abstractNumId w:val="17"/>
  </w:num>
  <w:num w:numId="16">
    <w:abstractNumId w:val="18"/>
  </w:num>
  <w:num w:numId="17">
    <w:abstractNumId w:val="21"/>
  </w:num>
  <w:num w:numId="18">
    <w:abstractNumId w:val="1"/>
  </w:num>
  <w:num w:numId="19">
    <w:abstractNumId w:val="10"/>
  </w:num>
  <w:num w:numId="20">
    <w:abstractNumId w:val="4"/>
  </w:num>
  <w:num w:numId="21">
    <w:abstractNumId w:val="6"/>
  </w:num>
  <w:num w:numId="22">
    <w:abstractNumId w:val="25"/>
  </w:num>
  <w:num w:numId="23">
    <w:abstractNumId w:val="8"/>
  </w:num>
  <w:num w:numId="24">
    <w:abstractNumId w:val="12"/>
  </w:num>
  <w:num w:numId="25">
    <w:abstractNumId w:val="19"/>
  </w:num>
  <w:num w:numId="26">
    <w:abstractNumId w:val="2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DC"/>
    <w:rsid w:val="0001139D"/>
    <w:rsid w:val="00013211"/>
    <w:rsid w:val="00035E70"/>
    <w:rsid w:val="00036843"/>
    <w:rsid w:val="00040485"/>
    <w:rsid w:val="000559D7"/>
    <w:rsid w:val="0008079D"/>
    <w:rsid w:val="00083D4C"/>
    <w:rsid w:val="00087DAB"/>
    <w:rsid w:val="000915CB"/>
    <w:rsid w:val="00092C72"/>
    <w:rsid w:val="000A51D2"/>
    <w:rsid w:val="000B6255"/>
    <w:rsid w:val="000F083A"/>
    <w:rsid w:val="000F4980"/>
    <w:rsid w:val="000F5E17"/>
    <w:rsid w:val="0010282D"/>
    <w:rsid w:val="001162CE"/>
    <w:rsid w:val="001302CE"/>
    <w:rsid w:val="00132B22"/>
    <w:rsid w:val="00132BD2"/>
    <w:rsid w:val="00147EF7"/>
    <w:rsid w:val="00165481"/>
    <w:rsid w:val="001943BE"/>
    <w:rsid w:val="001A10DA"/>
    <w:rsid w:val="001A7DC9"/>
    <w:rsid w:val="001C428D"/>
    <w:rsid w:val="001D366C"/>
    <w:rsid w:val="001F0151"/>
    <w:rsid w:val="001F4BD5"/>
    <w:rsid w:val="00212536"/>
    <w:rsid w:val="002261A5"/>
    <w:rsid w:val="00227768"/>
    <w:rsid w:val="00230A69"/>
    <w:rsid w:val="002410D2"/>
    <w:rsid w:val="00251CAE"/>
    <w:rsid w:val="00253780"/>
    <w:rsid w:val="002748B9"/>
    <w:rsid w:val="00291204"/>
    <w:rsid w:val="002979C9"/>
    <w:rsid w:val="002B615E"/>
    <w:rsid w:val="002C502C"/>
    <w:rsid w:val="002D0F2C"/>
    <w:rsid w:val="002E606D"/>
    <w:rsid w:val="0030267E"/>
    <w:rsid w:val="00312628"/>
    <w:rsid w:val="00316A82"/>
    <w:rsid w:val="00321097"/>
    <w:rsid w:val="00331ABD"/>
    <w:rsid w:val="0034433F"/>
    <w:rsid w:val="003535FD"/>
    <w:rsid w:val="003571CC"/>
    <w:rsid w:val="00371741"/>
    <w:rsid w:val="0038123F"/>
    <w:rsid w:val="00384254"/>
    <w:rsid w:val="003A7F71"/>
    <w:rsid w:val="003B406A"/>
    <w:rsid w:val="003C371D"/>
    <w:rsid w:val="003D0549"/>
    <w:rsid w:val="003E7A6D"/>
    <w:rsid w:val="00426348"/>
    <w:rsid w:val="00451C12"/>
    <w:rsid w:val="00457128"/>
    <w:rsid w:val="004632C6"/>
    <w:rsid w:val="004662EC"/>
    <w:rsid w:val="00480E43"/>
    <w:rsid w:val="00493988"/>
    <w:rsid w:val="004A578F"/>
    <w:rsid w:val="004B3B14"/>
    <w:rsid w:val="004B6F21"/>
    <w:rsid w:val="004B7B22"/>
    <w:rsid w:val="004C7A9B"/>
    <w:rsid w:val="004F55A5"/>
    <w:rsid w:val="004F5A25"/>
    <w:rsid w:val="004F5B29"/>
    <w:rsid w:val="00501A2B"/>
    <w:rsid w:val="00506C1D"/>
    <w:rsid w:val="00506CDA"/>
    <w:rsid w:val="00510596"/>
    <w:rsid w:val="005211F7"/>
    <w:rsid w:val="005354A0"/>
    <w:rsid w:val="005376B3"/>
    <w:rsid w:val="005507D5"/>
    <w:rsid w:val="00564564"/>
    <w:rsid w:val="00571CE0"/>
    <w:rsid w:val="0057401C"/>
    <w:rsid w:val="00595196"/>
    <w:rsid w:val="005A3C54"/>
    <w:rsid w:val="005C1D60"/>
    <w:rsid w:val="005D34AA"/>
    <w:rsid w:val="005E2E01"/>
    <w:rsid w:val="00607FD0"/>
    <w:rsid w:val="00631893"/>
    <w:rsid w:val="00634341"/>
    <w:rsid w:val="006361E3"/>
    <w:rsid w:val="0064283E"/>
    <w:rsid w:val="006477AD"/>
    <w:rsid w:val="00650C72"/>
    <w:rsid w:val="00673724"/>
    <w:rsid w:val="00685B60"/>
    <w:rsid w:val="00694567"/>
    <w:rsid w:val="006A2155"/>
    <w:rsid w:val="006D36E5"/>
    <w:rsid w:val="006F427C"/>
    <w:rsid w:val="00702277"/>
    <w:rsid w:val="007215C3"/>
    <w:rsid w:val="0073799D"/>
    <w:rsid w:val="0074279E"/>
    <w:rsid w:val="00743F53"/>
    <w:rsid w:val="007443FE"/>
    <w:rsid w:val="00751576"/>
    <w:rsid w:val="00784967"/>
    <w:rsid w:val="00786CF3"/>
    <w:rsid w:val="007B4011"/>
    <w:rsid w:val="007C064C"/>
    <w:rsid w:val="007C7306"/>
    <w:rsid w:val="007C7A16"/>
    <w:rsid w:val="007C7F76"/>
    <w:rsid w:val="007E64B7"/>
    <w:rsid w:val="007F4C4E"/>
    <w:rsid w:val="007F7A8A"/>
    <w:rsid w:val="00801B45"/>
    <w:rsid w:val="0082173C"/>
    <w:rsid w:val="0083783E"/>
    <w:rsid w:val="00840476"/>
    <w:rsid w:val="00853F85"/>
    <w:rsid w:val="00863E61"/>
    <w:rsid w:val="00876114"/>
    <w:rsid w:val="008772DA"/>
    <w:rsid w:val="00886035"/>
    <w:rsid w:val="00887205"/>
    <w:rsid w:val="0089242F"/>
    <w:rsid w:val="00897948"/>
    <w:rsid w:val="008A4528"/>
    <w:rsid w:val="008C0434"/>
    <w:rsid w:val="008D39CD"/>
    <w:rsid w:val="008D582F"/>
    <w:rsid w:val="008E287A"/>
    <w:rsid w:val="008F2C97"/>
    <w:rsid w:val="00914090"/>
    <w:rsid w:val="0092389D"/>
    <w:rsid w:val="00927692"/>
    <w:rsid w:val="00930E0D"/>
    <w:rsid w:val="00933B5D"/>
    <w:rsid w:val="009510EB"/>
    <w:rsid w:val="00972862"/>
    <w:rsid w:val="009A3DC1"/>
    <w:rsid w:val="009D0E2E"/>
    <w:rsid w:val="009D1479"/>
    <w:rsid w:val="009D3029"/>
    <w:rsid w:val="009E754D"/>
    <w:rsid w:val="00A003EA"/>
    <w:rsid w:val="00A24B8A"/>
    <w:rsid w:val="00A2718C"/>
    <w:rsid w:val="00A66C33"/>
    <w:rsid w:val="00A7510C"/>
    <w:rsid w:val="00A75402"/>
    <w:rsid w:val="00A80E35"/>
    <w:rsid w:val="00AB6640"/>
    <w:rsid w:val="00AC1AF6"/>
    <w:rsid w:val="00AE1A86"/>
    <w:rsid w:val="00AF35C9"/>
    <w:rsid w:val="00AF7949"/>
    <w:rsid w:val="00B006D0"/>
    <w:rsid w:val="00B12703"/>
    <w:rsid w:val="00B151B5"/>
    <w:rsid w:val="00B21FEB"/>
    <w:rsid w:val="00B35E53"/>
    <w:rsid w:val="00B46077"/>
    <w:rsid w:val="00B5440C"/>
    <w:rsid w:val="00B80363"/>
    <w:rsid w:val="00B847A4"/>
    <w:rsid w:val="00B91752"/>
    <w:rsid w:val="00BA4500"/>
    <w:rsid w:val="00BB2ACA"/>
    <w:rsid w:val="00BB3549"/>
    <w:rsid w:val="00BD462D"/>
    <w:rsid w:val="00C00AF5"/>
    <w:rsid w:val="00C059D8"/>
    <w:rsid w:val="00C12BDA"/>
    <w:rsid w:val="00C2692E"/>
    <w:rsid w:val="00C2732C"/>
    <w:rsid w:val="00C27CA5"/>
    <w:rsid w:val="00C57FBD"/>
    <w:rsid w:val="00C874F7"/>
    <w:rsid w:val="00C938C5"/>
    <w:rsid w:val="00CC093B"/>
    <w:rsid w:val="00CC2F2A"/>
    <w:rsid w:val="00CD085A"/>
    <w:rsid w:val="00CD526F"/>
    <w:rsid w:val="00D057C1"/>
    <w:rsid w:val="00D12305"/>
    <w:rsid w:val="00D21A69"/>
    <w:rsid w:val="00D36DF3"/>
    <w:rsid w:val="00D428F1"/>
    <w:rsid w:val="00D44F39"/>
    <w:rsid w:val="00D652B2"/>
    <w:rsid w:val="00D71F8A"/>
    <w:rsid w:val="00D72D25"/>
    <w:rsid w:val="00D87B6B"/>
    <w:rsid w:val="00D94D89"/>
    <w:rsid w:val="00DD31A6"/>
    <w:rsid w:val="00DE71EC"/>
    <w:rsid w:val="00E5153A"/>
    <w:rsid w:val="00E55F06"/>
    <w:rsid w:val="00E77073"/>
    <w:rsid w:val="00E97806"/>
    <w:rsid w:val="00EC3700"/>
    <w:rsid w:val="00ED2951"/>
    <w:rsid w:val="00EE4ACD"/>
    <w:rsid w:val="00EE5C2B"/>
    <w:rsid w:val="00F04F34"/>
    <w:rsid w:val="00F10583"/>
    <w:rsid w:val="00F13C60"/>
    <w:rsid w:val="00F16042"/>
    <w:rsid w:val="00F26B45"/>
    <w:rsid w:val="00F30949"/>
    <w:rsid w:val="00F35A0D"/>
    <w:rsid w:val="00F540B0"/>
    <w:rsid w:val="00F55208"/>
    <w:rsid w:val="00F5779F"/>
    <w:rsid w:val="00F57DD4"/>
    <w:rsid w:val="00F63E7B"/>
    <w:rsid w:val="00F67E1C"/>
    <w:rsid w:val="00F74AA3"/>
    <w:rsid w:val="00F804B1"/>
    <w:rsid w:val="00F918E3"/>
    <w:rsid w:val="00F9268A"/>
    <w:rsid w:val="00F94B4E"/>
    <w:rsid w:val="00F969D0"/>
    <w:rsid w:val="00FA4364"/>
    <w:rsid w:val="00FC18A3"/>
    <w:rsid w:val="00FC25DC"/>
    <w:rsid w:val="00FC3F11"/>
    <w:rsid w:val="00FC4246"/>
    <w:rsid w:val="00FD1D5A"/>
    <w:rsid w:val="00FF6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74A4F"/>
  <w15:chartTrackingRefBased/>
  <w15:docId w15:val="{8BDFB28B-6729-924C-898D-947730B30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pPr>
        <w:spacing w:line="30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2703"/>
    <w:pPr>
      <w:widowControl w:val="0"/>
      <w:snapToGrid w:val="0"/>
      <w:spacing w:line="400" w:lineRule="exact"/>
      <w:ind w:firstLineChars="200" w:firstLine="200"/>
      <w:jc w:val="both"/>
    </w:pPr>
    <w:rPr>
      <w:rFonts w:ascii="Times New Roman" w:eastAsia="宋体" w:hAnsi="Times New Roman" w:cs="Times New Roman"/>
    </w:rPr>
  </w:style>
  <w:style w:type="paragraph" w:styleId="1">
    <w:name w:val="heading 1"/>
    <w:basedOn w:val="a"/>
    <w:next w:val="a"/>
    <w:link w:val="10"/>
    <w:autoRedefine/>
    <w:qFormat/>
    <w:rsid w:val="00AF35C9"/>
    <w:pPr>
      <w:keepNext/>
      <w:keepLines/>
      <w:spacing w:beforeLines="50" w:before="50" w:line="360" w:lineRule="auto"/>
      <w:jc w:val="center"/>
      <w:outlineLvl w:val="0"/>
    </w:pPr>
    <w:rPr>
      <w:rFonts w:eastAsia="黑体" w:cs="宋体"/>
      <w:bCs/>
      <w:color w:val="000000" w:themeColor="text1"/>
      <w:kern w:val="44"/>
      <w:sz w:val="32"/>
      <w:szCs w:val="44"/>
    </w:rPr>
  </w:style>
  <w:style w:type="paragraph" w:styleId="2">
    <w:name w:val="heading 2"/>
    <w:aliases w:val="3级标题"/>
    <w:basedOn w:val="3"/>
    <w:next w:val="a"/>
    <w:link w:val="20"/>
    <w:autoRedefine/>
    <w:uiPriority w:val="9"/>
    <w:unhideWhenUsed/>
    <w:qFormat/>
    <w:rsid w:val="0030267E"/>
    <w:pPr>
      <w:spacing w:before="0" w:after="0" w:line="300" w:lineRule="auto"/>
      <w:ind w:leftChars="-68" w:left="-143" w:firstLineChars="0" w:firstLine="0"/>
      <w:outlineLvl w:val="1"/>
    </w:pPr>
    <w:rPr>
      <w:rFonts w:eastAsia="黑体" w:cs="Times New Roman (标题 CS)"/>
      <w:b w:val="0"/>
      <w:bCs w:val="0"/>
      <w:color w:val="000000" w:themeColor="text1"/>
      <w:sz w:val="24"/>
    </w:rPr>
  </w:style>
  <w:style w:type="paragraph" w:styleId="3">
    <w:name w:val="heading 3"/>
    <w:basedOn w:val="a"/>
    <w:next w:val="a"/>
    <w:link w:val="30"/>
    <w:uiPriority w:val="9"/>
    <w:semiHidden/>
    <w:unhideWhenUsed/>
    <w:qFormat/>
    <w:rsid w:val="00DE71E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B40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A7DC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F35C9"/>
    <w:rPr>
      <w:rFonts w:ascii="Times New Roman" w:eastAsia="黑体" w:hAnsi="Times New Roman" w:cs="宋体"/>
      <w:bCs/>
      <w:color w:val="000000" w:themeColor="text1"/>
      <w:kern w:val="44"/>
      <w:sz w:val="32"/>
      <w:szCs w:val="44"/>
    </w:rPr>
  </w:style>
  <w:style w:type="character" w:customStyle="1" w:styleId="20">
    <w:name w:val="标题 2 字符"/>
    <w:aliases w:val="3级标题 字符"/>
    <w:basedOn w:val="a0"/>
    <w:link w:val="2"/>
    <w:uiPriority w:val="9"/>
    <w:rsid w:val="0030267E"/>
    <w:rPr>
      <w:rFonts w:ascii="Times New Roman" w:eastAsia="黑体" w:hAnsi="Times New Roman" w:cs="Times New Roman (标题 CS)"/>
      <w:color w:val="000000" w:themeColor="text1"/>
      <w:sz w:val="24"/>
      <w:szCs w:val="32"/>
    </w:rPr>
  </w:style>
  <w:style w:type="character" w:customStyle="1" w:styleId="30">
    <w:name w:val="标题 3 字符"/>
    <w:basedOn w:val="a0"/>
    <w:link w:val="3"/>
    <w:uiPriority w:val="9"/>
    <w:semiHidden/>
    <w:rsid w:val="00DE71EC"/>
    <w:rPr>
      <w:b/>
      <w:bCs/>
      <w:sz w:val="32"/>
      <w:szCs w:val="32"/>
    </w:rPr>
  </w:style>
  <w:style w:type="paragraph" w:customStyle="1" w:styleId="a3">
    <w:name w:val="翻译"/>
    <w:next w:val="a"/>
    <w:link w:val="a4"/>
    <w:qFormat/>
    <w:rsid w:val="00F55208"/>
    <w:pPr>
      <w:pBdr>
        <w:top w:val="dashSmallGap" w:sz="8" w:space="1" w:color="2E74B5" w:themeColor="accent5" w:themeShade="BF"/>
        <w:left w:val="dashSmallGap" w:sz="8" w:space="4" w:color="2E74B5" w:themeColor="accent5" w:themeShade="BF"/>
        <w:bottom w:val="dashSmallGap" w:sz="8" w:space="1" w:color="2E74B5" w:themeColor="accent5" w:themeShade="BF"/>
        <w:right w:val="dashSmallGap" w:sz="8" w:space="4" w:color="2E74B5" w:themeColor="accent5" w:themeShade="BF"/>
      </w:pBdr>
      <w:shd w:val="clear" w:color="auto" w:fill="F2F2F2" w:themeFill="background1" w:themeFillShade="F2"/>
      <w:spacing w:line="400" w:lineRule="exact"/>
    </w:pPr>
    <w:rPr>
      <w:rFonts w:ascii="Times New Roman" w:eastAsia="宋体" w:hAnsi="Times New Roman" w:cs="Times New Roman (正文 CS 字体)"/>
      <w:bCs/>
    </w:rPr>
  </w:style>
  <w:style w:type="paragraph" w:styleId="a5">
    <w:name w:val="Title"/>
    <w:basedOn w:val="a"/>
    <w:next w:val="a"/>
    <w:link w:val="a6"/>
    <w:uiPriority w:val="10"/>
    <w:qFormat/>
    <w:rsid w:val="00A7510C"/>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7510C"/>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7B401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A7DC9"/>
    <w:rPr>
      <w:rFonts w:ascii="Times New Roman" w:eastAsia="宋体" w:hAnsi="Times New Roman" w:cs="Times New Roman"/>
      <w:b/>
      <w:bCs/>
      <w:sz w:val="28"/>
      <w:szCs w:val="28"/>
    </w:rPr>
  </w:style>
  <w:style w:type="character" w:styleId="a7">
    <w:name w:val="Hyperlink"/>
    <w:basedOn w:val="a0"/>
    <w:uiPriority w:val="99"/>
    <w:unhideWhenUsed/>
    <w:rsid w:val="001A7DC9"/>
    <w:rPr>
      <w:color w:val="0563C1" w:themeColor="hyperlink"/>
      <w:u w:val="single"/>
    </w:rPr>
  </w:style>
  <w:style w:type="character" w:styleId="a8">
    <w:name w:val="Unresolved Mention"/>
    <w:basedOn w:val="a0"/>
    <w:uiPriority w:val="99"/>
    <w:semiHidden/>
    <w:unhideWhenUsed/>
    <w:rsid w:val="001A7DC9"/>
    <w:rPr>
      <w:color w:val="605E5C"/>
      <w:shd w:val="clear" w:color="auto" w:fill="E1DFDD"/>
    </w:rPr>
  </w:style>
  <w:style w:type="character" w:styleId="a9">
    <w:name w:val="FollowedHyperlink"/>
    <w:basedOn w:val="a0"/>
    <w:uiPriority w:val="99"/>
    <w:semiHidden/>
    <w:unhideWhenUsed/>
    <w:rsid w:val="0038123F"/>
    <w:rPr>
      <w:color w:val="954F72" w:themeColor="followedHyperlink"/>
      <w:u w:val="single"/>
    </w:rPr>
  </w:style>
  <w:style w:type="character" w:styleId="aa">
    <w:name w:val="Strong"/>
    <w:basedOn w:val="a0"/>
    <w:uiPriority w:val="22"/>
    <w:qFormat/>
    <w:rsid w:val="005C1D60"/>
    <w:rPr>
      <w:b/>
      <w:bCs/>
    </w:rPr>
  </w:style>
  <w:style w:type="character" w:styleId="ab">
    <w:name w:val="Emphasis"/>
    <w:basedOn w:val="a0"/>
    <w:uiPriority w:val="20"/>
    <w:qFormat/>
    <w:rsid w:val="005C1D60"/>
    <w:rPr>
      <w:i/>
      <w:iCs/>
    </w:rPr>
  </w:style>
  <w:style w:type="paragraph" w:customStyle="1" w:styleId="ac">
    <w:name w:val="知识点"/>
    <w:link w:val="ad"/>
    <w:qFormat/>
    <w:rsid w:val="00B12703"/>
    <w:pPr>
      <w:spacing w:beforeLines="50" w:before="156"/>
    </w:pPr>
    <w:rPr>
      <w:rFonts w:ascii="Times New Roman" w:eastAsia="黑体" w:hAnsi="Times New Roman" w:cs="Times New Roman"/>
      <w:sz w:val="28"/>
      <w:shd w:val="clear" w:color="auto" w:fill="FFE599" w:themeFill="accent4" w:themeFillTint="66"/>
    </w:rPr>
  </w:style>
  <w:style w:type="paragraph" w:styleId="ae">
    <w:name w:val="List Paragraph"/>
    <w:basedOn w:val="a"/>
    <w:uiPriority w:val="34"/>
    <w:qFormat/>
    <w:rsid w:val="007C7F76"/>
    <w:pPr>
      <w:ind w:firstLine="420"/>
    </w:pPr>
  </w:style>
  <w:style w:type="character" w:customStyle="1" w:styleId="ad">
    <w:name w:val="知识点 字符"/>
    <w:basedOn w:val="a0"/>
    <w:link w:val="ac"/>
    <w:rsid w:val="00B12703"/>
    <w:rPr>
      <w:rFonts w:ascii="Times New Roman" w:eastAsia="黑体" w:hAnsi="Times New Roman" w:cs="Times New Roman"/>
      <w:sz w:val="28"/>
    </w:rPr>
  </w:style>
  <w:style w:type="character" w:customStyle="1" w:styleId="a4">
    <w:name w:val="翻译 字符"/>
    <w:basedOn w:val="a0"/>
    <w:link w:val="a3"/>
    <w:rsid w:val="00312628"/>
    <w:rPr>
      <w:rFonts w:ascii="Times New Roman" w:eastAsia="宋体" w:hAnsi="Times New Roman" w:cs="Times New Roman (正文 CS 字体)"/>
      <w:bCs/>
      <w:shd w:val="clear" w:color="auto" w:fill="F2F2F2" w:themeFill="background1" w:themeFillShade="F2"/>
    </w:rPr>
  </w:style>
  <w:style w:type="paragraph" w:styleId="af">
    <w:name w:val="header"/>
    <w:basedOn w:val="a"/>
    <w:link w:val="af0"/>
    <w:uiPriority w:val="99"/>
    <w:unhideWhenUsed/>
    <w:rsid w:val="00840476"/>
    <w:pPr>
      <w:pBdr>
        <w:bottom w:val="single" w:sz="6" w:space="1" w:color="auto"/>
      </w:pBdr>
      <w:tabs>
        <w:tab w:val="center" w:pos="4153"/>
        <w:tab w:val="right" w:pos="8306"/>
      </w:tabs>
      <w:spacing w:line="240" w:lineRule="atLeast"/>
      <w:jc w:val="center"/>
    </w:pPr>
    <w:rPr>
      <w:sz w:val="18"/>
      <w:szCs w:val="18"/>
    </w:rPr>
  </w:style>
  <w:style w:type="character" w:customStyle="1" w:styleId="af0">
    <w:name w:val="页眉 字符"/>
    <w:basedOn w:val="a0"/>
    <w:link w:val="af"/>
    <w:uiPriority w:val="99"/>
    <w:rsid w:val="00840476"/>
    <w:rPr>
      <w:rFonts w:ascii="Times New Roman" w:eastAsia="宋体" w:hAnsi="Times New Roman" w:cs="Times New Roman"/>
      <w:sz w:val="18"/>
      <w:szCs w:val="18"/>
    </w:rPr>
  </w:style>
  <w:style w:type="paragraph" w:styleId="af1">
    <w:name w:val="footer"/>
    <w:basedOn w:val="a"/>
    <w:link w:val="af2"/>
    <w:uiPriority w:val="99"/>
    <w:unhideWhenUsed/>
    <w:rsid w:val="00840476"/>
    <w:pPr>
      <w:tabs>
        <w:tab w:val="center" w:pos="4153"/>
        <w:tab w:val="right" w:pos="8306"/>
      </w:tabs>
      <w:spacing w:line="240" w:lineRule="atLeast"/>
      <w:jc w:val="left"/>
    </w:pPr>
    <w:rPr>
      <w:sz w:val="18"/>
      <w:szCs w:val="18"/>
    </w:rPr>
  </w:style>
  <w:style w:type="character" w:customStyle="1" w:styleId="af2">
    <w:name w:val="页脚 字符"/>
    <w:basedOn w:val="a0"/>
    <w:link w:val="af1"/>
    <w:uiPriority w:val="99"/>
    <w:rsid w:val="0084047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8766">
      <w:bodyDiv w:val="1"/>
      <w:marLeft w:val="0"/>
      <w:marRight w:val="0"/>
      <w:marTop w:val="0"/>
      <w:marBottom w:val="0"/>
      <w:divBdr>
        <w:top w:val="none" w:sz="0" w:space="0" w:color="auto"/>
        <w:left w:val="none" w:sz="0" w:space="0" w:color="auto"/>
        <w:bottom w:val="none" w:sz="0" w:space="0" w:color="auto"/>
        <w:right w:val="none" w:sz="0" w:space="0" w:color="auto"/>
      </w:divBdr>
    </w:div>
    <w:div w:id="328875356">
      <w:bodyDiv w:val="1"/>
      <w:marLeft w:val="0"/>
      <w:marRight w:val="0"/>
      <w:marTop w:val="0"/>
      <w:marBottom w:val="0"/>
      <w:divBdr>
        <w:top w:val="none" w:sz="0" w:space="0" w:color="auto"/>
        <w:left w:val="none" w:sz="0" w:space="0" w:color="auto"/>
        <w:bottom w:val="none" w:sz="0" w:space="0" w:color="auto"/>
        <w:right w:val="none" w:sz="0" w:space="0" w:color="auto"/>
      </w:divBdr>
      <w:divsChild>
        <w:div w:id="1979451969">
          <w:marLeft w:val="0"/>
          <w:marRight w:val="0"/>
          <w:marTop w:val="0"/>
          <w:marBottom w:val="0"/>
          <w:divBdr>
            <w:top w:val="none" w:sz="0" w:space="0" w:color="auto"/>
            <w:left w:val="none" w:sz="0" w:space="0" w:color="auto"/>
            <w:bottom w:val="none" w:sz="0" w:space="0" w:color="auto"/>
            <w:right w:val="none" w:sz="0" w:space="0" w:color="auto"/>
          </w:divBdr>
        </w:div>
        <w:div w:id="1504780452">
          <w:marLeft w:val="0"/>
          <w:marRight w:val="0"/>
          <w:marTop w:val="0"/>
          <w:marBottom w:val="0"/>
          <w:divBdr>
            <w:top w:val="none" w:sz="0" w:space="0" w:color="auto"/>
            <w:left w:val="none" w:sz="0" w:space="0" w:color="auto"/>
            <w:bottom w:val="none" w:sz="0" w:space="0" w:color="auto"/>
            <w:right w:val="none" w:sz="0" w:space="0" w:color="auto"/>
          </w:divBdr>
        </w:div>
        <w:div w:id="1214076197">
          <w:marLeft w:val="0"/>
          <w:marRight w:val="0"/>
          <w:marTop w:val="0"/>
          <w:marBottom w:val="0"/>
          <w:divBdr>
            <w:top w:val="none" w:sz="0" w:space="0" w:color="auto"/>
            <w:left w:val="none" w:sz="0" w:space="0" w:color="auto"/>
            <w:bottom w:val="none" w:sz="0" w:space="0" w:color="auto"/>
            <w:right w:val="none" w:sz="0" w:space="0" w:color="auto"/>
          </w:divBdr>
        </w:div>
      </w:divsChild>
    </w:div>
    <w:div w:id="456219140">
      <w:bodyDiv w:val="1"/>
      <w:marLeft w:val="0"/>
      <w:marRight w:val="0"/>
      <w:marTop w:val="0"/>
      <w:marBottom w:val="0"/>
      <w:divBdr>
        <w:top w:val="none" w:sz="0" w:space="0" w:color="auto"/>
        <w:left w:val="none" w:sz="0" w:space="0" w:color="auto"/>
        <w:bottom w:val="none" w:sz="0" w:space="0" w:color="auto"/>
        <w:right w:val="none" w:sz="0" w:space="0" w:color="auto"/>
      </w:divBdr>
      <w:divsChild>
        <w:div w:id="1699502530">
          <w:marLeft w:val="0"/>
          <w:marRight w:val="0"/>
          <w:marTop w:val="0"/>
          <w:marBottom w:val="0"/>
          <w:divBdr>
            <w:top w:val="none" w:sz="0" w:space="0" w:color="auto"/>
            <w:left w:val="none" w:sz="0" w:space="0" w:color="auto"/>
            <w:bottom w:val="none" w:sz="0" w:space="0" w:color="auto"/>
            <w:right w:val="none" w:sz="0" w:space="0" w:color="auto"/>
          </w:divBdr>
        </w:div>
        <w:div w:id="149490533">
          <w:marLeft w:val="0"/>
          <w:marRight w:val="0"/>
          <w:marTop w:val="0"/>
          <w:marBottom w:val="0"/>
          <w:divBdr>
            <w:top w:val="none" w:sz="0" w:space="0" w:color="auto"/>
            <w:left w:val="none" w:sz="0" w:space="0" w:color="auto"/>
            <w:bottom w:val="none" w:sz="0" w:space="0" w:color="auto"/>
            <w:right w:val="none" w:sz="0" w:space="0" w:color="auto"/>
          </w:divBdr>
        </w:div>
      </w:divsChild>
    </w:div>
    <w:div w:id="537425842">
      <w:bodyDiv w:val="1"/>
      <w:marLeft w:val="0"/>
      <w:marRight w:val="0"/>
      <w:marTop w:val="0"/>
      <w:marBottom w:val="0"/>
      <w:divBdr>
        <w:top w:val="none" w:sz="0" w:space="0" w:color="auto"/>
        <w:left w:val="none" w:sz="0" w:space="0" w:color="auto"/>
        <w:bottom w:val="none" w:sz="0" w:space="0" w:color="auto"/>
        <w:right w:val="none" w:sz="0" w:space="0" w:color="auto"/>
      </w:divBdr>
      <w:divsChild>
        <w:div w:id="1468933303">
          <w:marLeft w:val="0"/>
          <w:marRight w:val="0"/>
          <w:marTop w:val="0"/>
          <w:marBottom w:val="0"/>
          <w:divBdr>
            <w:top w:val="none" w:sz="0" w:space="0" w:color="auto"/>
            <w:left w:val="none" w:sz="0" w:space="0" w:color="auto"/>
            <w:bottom w:val="none" w:sz="0" w:space="0" w:color="auto"/>
            <w:right w:val="none" w:sz="0" w:space="0" w:color="auto"/>
          </w:divBdr>
        </w:div>
        <w:div w:id="531502458">
          <w:marLeft w:val="0"/>
          <w:marRight w:val="0"/>
          <w:marTop w:val="0"/>
          <w:marBottom w:val="0"/>
          <w:divBdr>
            <w:top w:val="none" w:sz="0" w:space="0" w:color="auto"/>
            <w:left w:val="none" w:sz="0" w:space="0" w:color="auto"/>
            <w:bottom w:val="none" w:sz="0" w:space="0" w:color="auto"/>
            <w:right w:val="none" w:sz="0" w:space="0" w:color="auto"/>
          </w:divBdr>
        </w:div>
        <w:div w:id="1883899378">
          <w:marLeft w:val="0"/>
          <w:marRight w:val="0"/>
          <w:marTop w:val="0"/>
          <w:marBottom w:val="0"/>
          <w:divBdr>
            <w:top w:val="none" w:sz="0" w:space="0" w:color="auto"/>
            <w:left w:val="none" w:sz="0" w:space="0" w:color="auto"/>
            <w:bottom w:val="none" w:sz="0" w:space="0" w:color="auto"/>
            <w:right w:val="none" w:sz="0" w:space="0" w:color="auto"/>
          </w:divBdr>
        </w:div>
      </w:divsChild>
    </w:div>
    <w:div w:id="554122139">
      <w:bodyDiv w:val="1"/>
      <w:marLeft w:val="0"/>
      <w:marRight w:val="0"/>
      <w:marTop w:val="0"/>
      <w:marBottom w:val="0"/>
      <w:divBdr>
        <w:top w:val="none" w:sz="0" w:space="0" w:color="auto"/>
        <w:left w:val="none" w:sz="0" w:space="0" w:color="auto"/>
        <w:bottom w:val="none" w:sz="0" w:space="0" w:color="auto"/>
        <w:right w:val="none" w:sz="0" w:space="0" w:color="auto"/>
      </w:divBdr>
    </w:div>
    <w:div w:id="627513242">
      <w:bodyDiv w:val="1"/>
      <w:marLeft w:val="0"/>
      <w:marRight w:val="0"/>
      <w:marTop w:val="0"/>
      <w:marBottom w:val="0"/>
      <w:divBdr>
        <w:top w:val="none" w:sz="0" w:space="0" w:color="auto"/>
        <w:left w:val="none" w:sz="0" w:space="0" w:color="auto"/>
        <w:bottom w:val="none" w:sz="0" w:space="0" w:color="auto"/>
        <w:right w:val="none" w:sz="0" w:space="0" w:color="auto"/>
      </w:divBdr>
      <w:divsChild>
        <w:div w:id="601493674">
          <w:marLeft w:val="0"/>
          <w:marRight w:val="0"/>
          <w:marTop w:val="0"/>
          <w:marBottom w:val="0"/>
          <w:divBdr>
            <w:top w:val="none" w:sz="0" w:space="0" w:color="auto"/>
            <w:left w:val="none" w:sz="0" w:space="0" w:color="auto"/>
            <w:bottom w:val="none" w:sz="0" w:space="0" w:color="auto"/>
            <w:right w:val="none" w:sz="0" w:space="0" w:color="auto"/>
          </w:divBdr>
        </w:div>
        <w:div w:id="1700667921">
          <w:marLeft w:val="0"/>
          <w:marRight w:val="0"/>
          <w:marTop w:val="0"/>
          <w:marBottom w:val="0"/>
          <w:divBdr>
            <w:top w:val="none" w:sz="0" w:space="0" w:color="auto"/>
            <w:left w:val="none" w:sz="0" w:space="0" w:color="auto"/>
            <w:bottom w:val="none" w:sz="0" w:space="0" w:color="auto"/>
            <w:right w:val="none" w:sz="0" w:space="0" w:color="auto"/>
          </w:divBdr>
        </w:div>
        <w:div w:id="1876575296">
          <w:marLeft w:val="0"/>
          <w:marRight w:val="0"/>
          <w:marTop w:val="0"/>
          <w:marBottom w:val="0"/>
          <w:divBdr>
            <w:top w:val="none" w:sz="0" w:space="0" w:color="auto"/>
            <w:left w:val="none" w:sz="0" w:space="0" w:color="auto"/>
            <w:bottom w:val="none" w:sz="0" w:space="0" w:color="auto"/>
            <w:right w:val="none" w:sz="0" w:space="0" w:color="auto"/>
          </w:divBdr>
        </w:div>
        <w:div w:id="1896620139">
          <w:marLeft w:val="0"/>
          <w:marRight w:val="0"/>
          <w:marTop w:val="0"/>
          <w:marBottom w:val="0"/>
          <w:divBdr>
            <w:top w:val="none" w:sz="0" w:space="0" w:color="auto"/>
            <w:left w:val="none" w:sz="0" w:space="0" w:color="auto"/>
            <w:bottom w:val="none" w:sz="0" w:space="0" w:color="auto"/>
            <w:right w:val="none" w:sz="0" w:space="0" w:color="auto"/>
          </w:divBdr>
        </w:div>
        <w:div w:id="766122737">
          <w:marLeft w:val="0"/>
          <w:marRight w:val="0"/>
          <w:marTop w:val="0"/>
          <w:marBottom w:val="0"/>
          <w:divBdr>
            <w:top w:val="none" w:sz="0" w:space="0" w:color="auto"/>
            <w:left w:val="none" w:sz="0" w:space="0" w:color="auto"/>
            <w:bottom w:val="none" w:sz="0" w:space="0" w:color="auto"/>
            <w:right w:val="none" w:sz="0" w:space="0" w:color="auto"/>
          </w:divBdr>
        </w:div>
        <w:div w:id="588317129">
          <w:marLeft w:val="0"/>
          <w:marRight w:val="0"/>
          <w:marTop w:val="0"/>
          <w:marBottom w:val="0"/>
          <w:divBdr>
            <w:top w:val="none" w:sz="0" w:space="0" w:color="auto"/>
            <w:left w:val="none" w:sz="0" w:space="0" w:color="auto"/>
            <w:bottom w:val="none" w:sz="0" w:space="0" w:color="auto"/>
            <w:right w:val="none" w:sz="0" w:space="0" w:color="auto"/>
          </w:divBdr>
        </w:div>
        <w:div w:id="199167718">
          <w:marLeft w:val="0"/>
          <w:marRight w:val="0"/>
          <w:marTop w:val="0"/>
          <w:marBottom w:val="0"/>
          <w:divBdr>
            <w:top w:val="none" w:sz="0" w:space="0" w:color="auto"/>
            <w:left w:val="none" w:sz="0" w:space="0" w:color="auto"/>
            <w:bottom w:val="none" w:sz="0" w:space="0" w:color="auto"/>
            <w:right w:val="none" w:sz="0" w:space="0" w:color="auto"/>
          </w:divBdr>
        </w:div>
        <w:div w:id="2003072660">
          <w:marLeft w:val="0"/>
          <w:marRight w:val="0"/>
          <w:marTop w:val="0"/>
          <w:marBottom w:val="0"/>
          <w:divBdr>
            <w:top w:val="none" w:sz="0" w:space="0" w:color="auto"/>
            <w:left w:val="none" w:sz="0" w:space="0" w:color="auto"/>
            <w:bottom w:val="none" w:sz="0" w:space="0" w:color="auto"/>
            <w:right w:val="none" w:sz="0" w:space="0" w:color="auto"/>
          </w:divBdr>
        </w:div>
        <w:div w:id="710033073">
          <w:marLeft w:val="0"/>
          <w:marRight w:val="0"/>
          <w:marTop w:val="0"/>
          <w:marBottom w:val="0"/>
          <w:divBdr>
            <w:top w:val="none" w:sz="0" w:space="0" w:color="auto"/>
            <w:left w:val="none" w:sz="0" w:space="0" w:color="auto"/>
            <w:bottom w:val="none" w:sz="0" w:space="0" w:color="auto"/>
            <w:right w:val="none" w:sz="0" w:space="0" w:color="auto"/>
          </w:divBdr>
        </w:div>
        <w:div w:id="545800837">
          <w:marLeft w:val="0"/>
          <w:marRight w:val="0"/>
          <w:marTop w:val="0"/>
          <w:marBottom w:val="0"/>
          <w:divBdr>
            <w:top w:val="none" w:sz="0" w:space="0" w:color="auto"/>
            <w:left w:val="none" w:sz="0" w:space="0" w:color="auto"/>
            <w:bottom w:val="none" w:sz="0" w:space="0" w:color="auto"/>
            <w:right w:val="none" w:sz="0" w:space="0" w:color="auto"/>
          </w:divBdr>
        </w:div>
        <w:div w:id="838159072">
          <w:marLeft w:val="0"/>
          <w:marRight w:val="0"/>
          <w:marTop w:val="0"/>
          <w:marBottom w:val="0"/>
          <w:divBdr>
            <w:top w:val="none" w:sz="0" w:space="0" w:color="auto"/>
            <w:left w:val="none" w:sz="0" w:space="0" w:color="auto"/>
            <w:bottom w:val="none" w:sz="0" w:space="0" w:color="auto"/>
            <w:right w:val="none" w:sz="0" w:space="0" w:color="auto"/>
          </w:divBdr>
        </w:div>
        <w:div w:id="247079972">
          <w:marLeft w:val="0"/>
          <w:marRight w:val="0"/>
          <w:marTop w:val="0"/>
          <w:marBottom w:val="0"/>
          <w:divBdr>
            <w:top w:val="none" w:sz="0" w:space="0" w:color="auto"/>
            <w:left w:val="none" w:sz="0" w:space="0" w:color="auto"/>
            <w:bottom w:val="none" w:sz="0" w:space="0" w:color="auto"/>
            <w:right w:val="none" w:sz="0" w:space="0" w:color="auto"/>
          </w:divBdr>
        </w:div>
        <w:div w:id="391120911">
          <w:marLeft w:val="0"/>
          <w:marRight w:val="0"/>
          <w:marTop w:val="0"/>
          <w:marBottom w:val="0"/>
          <w:divBdr>
            <w:top w:val="none" w:sz="0" w:space="0" w:color="auto"/>
            <w:left w:val="none" w:sz="0" w:space="0" w:color="auto"/>
            <w:bottom w:val="none" w:sz="0" w:space="0" w:color="auto"/>
            <w:right w:val="none" w:sz="0" w:space="0" w:color="auto"/>
          </w:divBdr>
        </w:div>
        <w:div w:id="116219655">
          <w:marLeft w:val="0"/>
          <w:marRight w:val="0"/>
          <w:marTop w:val="0"/>
          <w:marBottom w:val="0"/>
          <w:divBdr>
            <w:top w:val="none" w:sz="0" w:space="0" w:color="auto"/>
            <w:left w:val="none" w:sz="0" w:space="0" w:color="auto"/>
            <w:bottom w:val="none" w:sz="0" w:space="0" w:color="auto"/>
            <w:right w:val="none" w:sz="0" w:space="0" w:color="auto"/>
          </w:divBdr>
        </w:div>
        <w:div w:id="1190726795">
          <w:marLeft w:val="0"/>
          <w:marRight w:val="0"/>
          <w:marTop w:val="0"/>
          <w:marBottom w:val="0"/>
          <w:divBdr>
            <w:top w:val="none" w:sz="0" w:space="0" w:color="auto"/>
            <w:left w:val="none" w:sz="0" w:space="0" w:color="auto"/>
            <w:bottom w:val="none" w:sz="0" w:space="0" w:color="auto"/>
            <w:right w:val="none" w:sz="0" w:space="0" w:color="auto"/>
          </w:divBdr>
        </w:div>
        <w:div w:id="1242180052">
          <w:marLeft w:val="0"/>
          <w:marRight w:val="0"/>
          <w:marTop w:val="0"/>
          <w:marBottom w:val="0"/>
          <w:divBdr>
            <w:top w:val="none" w:sz="0" w:space="0" w:color="auto"/>
            <w:left w:val="none" w:sz="0" w:space="0" w:color="auto"/>
            <w:bottom w:val="none" w:sz="0" w:space="0" w:color="auto"/>
            <w:right w:val="none" w:sz="0" w:space="0" w:color="auto"/>
          </w:divBdr>
        </w:div>
        <w:div w:id="145707215">
          <w:marLeft w:val="0"/>
          <w:marRight w:val="0"/>
          <w:marTop w:val="0"/>
          <w:marBottom w:val="0"/>
          <w:divBdr>
            <w:top w:val="none" w:sz="0" w:space="0" w:color="auto"/>
            <w:left w:val="none" w:sz="0" w:space="0" w:color="auto"/>
            <w:bottom w:val="none" w:sz="0" w:space="0" w:color="auto"/>
            <w:right w:val="none" w:sz="0" w:space="0" w:color="auto"/>
          </w:divBdr>
        </w:div>
        <w:div w:id="645160158">
          <w:marLeft w:val="0"/>
          <w:marRight w:val="0"/>
          <w:marTop w:val="0"/>
          <w:marBottom w:val="0"/>
          <w:divBdr>
            <w:top w:val="none" w:sz="0" w:space="0" w:color="auto"/>
            <w:left w:val="none" w:sz="0" w:space="0" w:color="auto"/>
            <w:bottom w:val="none" w:sz="0" w:space="0" w:color="auto"/>
            <w:right w:val="none" w:sz="0" w:space="0" w:color="auto"/>
          </w:divBdr>
        </w:div>
        <w:div w:id="1504126451">
          <w:marLeft w:val="0"/>
          <w:marRight w:val="0"/>
          <w:marTop w:val="0"/>
          <w:marBottom w:val="0"/>
          <w:divBdr>
            <w:top w:val="none" w:sz="0" w:space="0" w:color="auto"/>
            <w:left w:val="none" w:sz="0" w:space="0" w:color="auto"/>
            <w:bottom w:val="none" w:sz="0" w:space="0" w:color="auto"/>
            <w:right w:val="none" w:sz="0" w:space="0" w:color="auto"/>
          </w:divBdr>
        </w:div>
        <w:div w:id="1813133116">
          <w:marLeft w:val="0"/>
          <w:marRight w:val="0"/>
          <w:marTop w:val="0"/>
          <w:marBottom w:val="0"/>
          <w:divBdr>
            <w:top w:val="none" w:sz="0" w:space="0" w:color="auto"/>
            <w:left w:val="none" w:sz="0" w:space="0" w:color="auto"/>
            <w:bottom w:val="none" w:sz="0" w:space="0" w:color="auto"/>
            <w:right w:val="none" w:sz="0" w:space="0" w:color="auto"/>
          </w:divBdr>
        </w:div>
        <w:div w:id="1699619709">
          <w:marLeft w:val="0"/>
          <w:marRight w:val="0"/>
          <w:marTop w:val="0"/>
          <w:marBottom w:val="0"/>
          <w:divBdr>
            <w:top w:val="none" w:sz="0" w:space="0" w:color="auto"/>
            <w:left w:val="none" w:sz="0" w:space="0" w:color="auto"/>
            <w:bottom w:val="none" w:sz="0" w:space="0" w:color="auto"/>
            <w:right w:val="none" w:sz="0" w:space="0" w:color="auto"/>
          </w:divBdr>
        </w:div>
        <w:div w:id="265039938">
          <w:marLeft w:val="0"/>
          <w:marRight w:val="0"/>
          <w:marTop w:val="0"/>
          <w:marBottom w:val="0"/>
          <w:divBdr>
            <w:top w:val="none" w:sz="0" w:space="0" w:color="auto"/>
            <w:left w:val="none" w:sz="0" w:space="0" w:color="auto"/>
            <w:bottom w:val="none" w:sz="0" w:space="0" w:color="auto"/>
            <w:right w:val="none" w:sz="0" w:space="0" w:color="auto"/>
          </w:divBdr>
        </w:div>
        <w:div w:id="1858426567">
          <w:marLeft w:val="0"/>
          <w:marRight w:val="0"/>
          <w:marTop w:val="0"/>
          <w:marBottom w:val="0"/>
          <w:divBdr>
            <w:top w:val="none" w:sz="0" w:space="0" w:color="auto"/>
            <w:left w:val="none" w:sz="0" w:space="0" w:color="auto"/>
            <w:bottom w:val="none" w:sz="0" w:space="0" w:color="auto"/>
            <w:right w:val="none" w:sz="0" w:space="0" w:color="auto"/>
          </w:divBdr>
        </w:div>
        <w:div w:id="1558590332">
          <w:marLeft w:val="0"/>
          <w:marRight w:val="0"/>
          <w:marTop w:val="0"/>
          <w:marBottom w:val="0"/>
          <w:divBdr>
            <w:top w:val="none" w:sz="0" w:space="0" w:color="auto"/>
            <w:left w:val="none" w:sz="0" w:space="0" w:color="auto"/>
            <w:bottom w:val="none" w:sz="0" w:space="0" w:color="auto"/>
            <w:right w:val="none" w:sz="0" w:space="0" w:color="auto"/>
          </w:divBdr>
        </w:div>
        <w:div w:id="844437046">
          <w:marLeft w:val="0"/>
          <w:marRight w:val="0"/>
          <w:marTop w:val="0"/>
          <w:marBottom w:val="0"/>
          <w:divBdr>
            <w:top w:val="none" w:sz="0" w:space="0" w:color="auto"/>
            <w:left w:val="none" w:sz="0" w:space="0" w:color="auto"/>
            <w:bottom w:val="none" w:sz="0" w:space="0" w:color="auto"/>
            <w:right w:val="none" w:sz="0" w:space="0" w:color="auto"/>
          </w:divBdr>
        </w:div>
        <w:div w:id="520313919">
          <w:marLeft w:val="0"/>
          <w:marRight w:val="0"/>
          <w:marTop w:val="0"/>
          <w:marBottom w:val="0"/>
          <w:divBdr>
            <w:top w:val="none" w:sz="0" w:space="0" w:color="auto"/>
            <w:left w:val="none" w:sz="0" w:space="0" w:color="auto"/>
            <w:bottom w:val="none" w:sz="0" w:space="0" w:color="auto"/>
            <w:right w:val="none" w:sz="0" w:space="0" w:color="auto"/>
          </w:divBdr>
        </w:div>
        <w:div w:id="178128871">
          <w:marLeft w:val="0"/>
          <w:marRight w:val="0"/>
          <w:marTop w:val="0"/>
          <w:marBottom w:val="0"/>
          <w:divBdr>
            <w:top w:val="none" w:sz="0" w:space="0" w:color="auto"/>
            <w:left w:val="none" w:sz="0" w:space="0" w:color="auto"/>
            <w:bottom w:val="none" w:sz="0" w:space="0" w:color="auto"/>
            <w:right w:val="none" w:sz="0" w:space="0" w:color="auto"/>
          </w:divBdr>
        </w:div>
      </w:divsChild>
    </w:div>
    <w:div w:id="1276212034">
      <w:bodyDiv w:val="1"/>
      <w:marLeft w:val="0"/>
      <w:marRight w:val="0"/>
      <w:marTop w:val="0"/>
      <w:marBottom w:val="0"/>
      <w:divBdr>
        <w:top w:val="none" w:sz="0" w:space="0" w:color="auto"/>
        <w:left w:val="none" w:sz="0" w:space="0" w:color="auto"/>
        <w:bottom w:val="none" w:sz="0" w:space="0" w:color="auto"/>
        <w:right w:val="none" w:sz="0" w:space="0" w:color="auto"/>
      </w:divBdr>
      <w:divsChild>
        <w:div w:id="431557821">
          <w:marLeft w:val="0"/>
          <w:marRight w:val="0"/>
          <w:marTop w:val="0"/>
          <w:marBottom w:val="0"/>
          <w:divBdr>
            <w:top w:val="none" w:sz="0" w:space="0" w:color="auto"/>
            <w:left w:val="none" w:sz="0" w:space="0" w:color="auto"/>
            <w:bottom w:val="none" w:sz="0" w:space="0" w:color="auto"/>
            <w:right w:val="none" w:sz="0" w:space="0" w:color="auto"/>
          </w:divBdr>
        </w:div>
        <w:div w:id="1009914004">
          <w:marLeft w:val="0"/>
          <w:marRight w:val="0"/>
          <w:marTop w:val="0"/>
          <w:marBottom w:val="0"/>
          <w:divBdr>
            <w:top w:val="none" w:sz="0" w:space="0" w:color="auto"/>
            <w:left w:val="none" w:sz="0" w:space="0" w:color="auto"/>
            <w:bottom w:val="none" w:sz="0" w:space="0" w:color="auto"/>
            <w:right w:val="none" w:sz="0" w:space="0" w:color="auto"/>
          </w:divBdr>
        </w:div>
        <w:div w:id="299191780">
          <w:marLeft w:val="0"/>
          <w:marRight w:val="0"/>
          <w:marTop w:val="0"/>
          <w:marBottom w:val="0"/>
          <w:divBdr>
            <w:top w:val="none" w:sz="0" w:space="0" w:color="auto"/>
            <w:left w:val="none" w:sz="0" w:space="0" w:color="auto"/>
            <w:bottom w:val="none" w:sz="0" w:space="0" w:color="auto"/>
            <w:right w:val="none" w:sz="0" w:space="0" w:color="auto"/>
          </w:divBdr>
        </w:div>
      </w:divsChild>
    </w:div>
    <w:div w:id="1358430367">
      <w:bodyDiv w:val="1"/>
      <w:marLeft w:val="0"/>
      <w:marRight w:val="0"/>
      <w:marTop w:val="0"/>
      <w:marBottom w:val="0"/>
      <w:divBdr>
        <w:top w:val="none" w:sz="0" w:space="0" w:color="auto"/>
        <w:left w:val="none" w:sz="0" w:space="0" w:color="auto"/>
        <w:bottom w:val="none" w:sz="0" w:space="0" w:color="auto"/>
        <w:right w:val="none" w:sz="0" w:space="0" w:color="auto"/>
      </w:divBdr>
    </w:div>
    <w:div w:id="1417434795">
      <w:bodyDiv w:val="1"/>
      <w:marLeft w:val="0"/>
      <w:marRight w:val="0"/>
      <w:marTop w:val="0"/>
      <w:marBottom w:val="0"/>
      <w:divBdr>
        <w:top w:val="none" w:sz="0" w:space="0" w:color="auto"/>
        <w:left w:val="none" w:sz="0" w:space="0" w:color="auto"/>
        <w:bottom w:val="none" w:sz="0" w:space="0" w:color="auto"/>
        <w:right w:val="none" w:sz="0" w:space="0" w:color="auto"/>
      </w:divBdr>
      <w:divsChild>
        <w:div w:id="1689869643">
          <w:marLeft w:val="0"/>
          <w:marRight w:val="0"/>
          <w:marTop w:val="0"/>
          <w:marBottom w:val="0"/>
          <w:divBdr>
            <w:top w:val="none" w:sz="0" w:space="0" w:color="auto"/>
            <w:left w:val="none" w:sz="0" w:space="0" w:color="auto"/>
            <w:bottom w:val="none" w:sz="0" w:space="0" w:color="auto"/>
            <w:right w:val="none" w:sz="0" w:space="0" w:color="auto"/>
          </w:divBdr>
        </w:div>
        <w:div w:id="776487954">
          <w:marLeft w:val="0"/>
          <w:marRight w:val="0"/>
          <w:marTop w:val="0"/>
          <w:marBottom w:val="0"/>
          <w:divBdr>
            <w:top w:val="none" w:sz="0" w:space="0" w:color="auto"/>
            <w:left w:val="none" w:sz="0" w:space="0" w:color="auto"/>
            <w:bottom w:val="none" w:sz="0" w:space="0" w:color="auto"/>
            <w:right w:val="none" w:sz="0" w:space="0" w:color="auto"/>
          </w:divBdr>
        </w:div>
        <w:div w:id="556666483">
          <w:marLeft w:val="0"/>
          <w:marRight w:val="0"/>
          <w:marTop w:val="0"/>
          <w:marBottom w:val="0"/>
          <w:divBdr>
            <w:top w:val="none" w:sz="0" w:space="0" w:color="auto"/>
            <w:left w:val="none" w:sz="0" w:space="0" w:color="auto"/>
            <w:bottom w:val="none" w:sz="0" w:space="0" w:color="auto"/>
            <w:right w:val="none" w:sz="0" w:space="0" w:color="auto"/>
          </w:divBdr>
        </w:div>
      </w:divsChild>
    </w:div>
    <w:div w:id="1447651345">
      <w:bodyDiv w:val="1"/>
      <w:marLeft w:val="0"/>
      <w:marRight w:val="0"/>
      <w:marTop w:val="0"/>
      <w:marBottom w:val="0"/>
      <w:divBdr>
        <w:top w:val="none" w:sz="0" w:space="0" w:color="auto"/>
        <w:left w:val="none" w:sz="0" w:space="0" w:color="auto"/>
        <w:bottom w:val="none" w:sz="0" w:space="0" w:color="auto"/>
        <w:right w:val="none" w:sz="0" w:space="0" w:color="auto"/>
      </w:divBdr>
    </w:div>
    <w:div w:id="1602911460">
      <w:bodyDiv w:val="1"/>
      <w:marLeft w:val="0"/>
      <w:marRight w:val="0"/>
      <w:marTop w:val="0"/>
      <w:marBottom w:val="0"/>
      <w:divBdr>
        <w:top w:val="none" w:sz="0" w:space="0" w:color="auto"/>
        <w:left w:val="none" w:sz="0" w:space="0" w:color="auto"/>
        <w:bottom w:val="none" w:sz="0" w:space="0" w:color="auto"/>
        <w:right w:val="none" w:sz="0" w:space="0" w:color="auto"/>
      </w:divBdr>
      <w:divsChild>
        <w:div w:id="2050643534">
          <w:marLeft w:val="0"/>
          <w:marRight w:val="0"/>
          <w:marTop w:val="0"/>
          <w:marBottom w:val="0"/>
          <w:divBdr>
            <w:top w:val="none" w:sz="0" w:space="0" w:color="auto"/>
            <w:left w:val="none" w:sz="0" w:space="0" w:color="auto"/>
            <w:bottom w:val="none" w:sz="0" w:space="0" w:color="auto"/>
            <w:right w:val="none" w:sz="0" w:space="0" w:color="auto"/>
          </w:divBdr>
        </w:div>
        <w:div w:id="330916570">
          <w:marLeft w:val="0"/>
          <w:marRight w:val="0"/>
          <w:marTop w:val="0"/>
          <w:marBottom w:val="0"/>
          <w:divBdr>
            <w:top w:val="none" w:sz="0" w:space="0" w:color="auto"/>
            <w:left w:val="none" w:sz="0" w:space="0" w:color="auto"/>
            <w:bottom w:val="none" w:sz="0" w:space="0" w:color="auto"/>
            <w:right w:val="none" w:sz="0" w:space="0" w:color="auto"/>
          </w:divBdr>
        </w:div>
        <w:div w:id="1516841047">
          <w:marLeft w:val="0"/>
          <w:marRight w:val="0"/>
          <w:marTop w:val="0"/>
          <w:marBottom w:val="0"/>
          <w:divBdr>
            <w:top w:val="none" w:sz="0" w:space="0" w:color="auto"/>
            <w:left w:val="none" w:sz="0" w:space="0" w:color="auto"/>
            <w:bottom w:val="none" w:sz="0" w:space="0" w:color="auto"/>
            <w:right w:val="none" w:sz="0" w:space="0" w:color="auto"/>
          </w:divBdr>
        </w:div>
        <w:div w:id="490945193">
          <w:marLeft w:val="0"/>
          <w:marRight w:val="0"/>
          <w:marTop w:val="0"/>
          <w:marBottom w:val="0"/>
          <w:divBdr>
            <w:top w:val="none" w:sz="0" w:space="0" w:color="auto"/>
            <w:left w:val="none" w:sz="0" w:space="0" w:color="auto"/>
            <w:bottom w:val="none" w:sz="0" w:space="0" w:color="auto"/>
            <w:right w:val="none" w:sz="0" w:space="0" w:color="auto"/>
          </w:divBdr>
        </w:div>
        <w:div w:id="1967202858">
          <w:marLeft w:val="0"/>
          <w:marRight w:val="0"/>
          <w:marTop w:val="0"/>
          <w:marBottom w:val="0"/>
          <w:divBdr>
            <w:top w:val="none" w:sz="0" w:space="0" w:color="auto"/>
            <w:left w:val="none" w:sz="0" w:space="0" w:color="auto"/>
            <w:bottom w:val="none" w:sz="0" w:space="0" w:color="auto"/>
            <w:right w:val="none" w:sz="0" w:space="0" w:color="auto"/>
          </w:divBdr>
        </w:div>
        <w:div w:id="807088996">
          <w:marLeft w:val="0"/>
          <w:marRight w:val="0"/>
          <w:marTop w:val="0"/>
          <w:marBottom w:val="0"/>
          <w:divBdr>
            <w:top w:val="none" w:sz="0" w:space="0" w:color="auto"/>
            <w:left w:val="none" w:sz="0" w:space="0" w:color="auto"/>
            <w:bottom w:val="none" w:sz="0" w:space="0" w:color="auto"/>
            <w:right w:val="none" w:sz="0" w:space="0" w:color="auto"/>
          </w:divBdr>
        </w:div>
        <w:div w:id="353775071">
          <w:marLeft w:val="0"/>
          <w:marRight w:val="0"/>
          <w:marTop w:val="0"/>
          <w:marBottom w:val="0"/>
          <w:divBdr>
            <w:top w:val="none" w:sz="0" w:space="0" w:color="auto"/>
            <w:left w:val="none" w:sz="0" w:space="0" w:color="auto"/>
            <w:bottom w:val="none" w:sz="0" w:space="0" w:color="auto"/>
            <w:right w:val="none" w:sz="0" w:space="0" w:color="auto"/>
          </w:divBdr>
        </w:div>
        <w:div w:id="1468619787">
          <w:marLeft w:val="0"/>
          <w:marRight w:val="0"/>
          <w:marTop w:val="0"/>
          <w:marBottom w:val="0"/>
          <w:divBdr>
            <w:top w:val="none" w:sz="0" w:space="0" w:color="auto"/>
            <w:left w:val="none" w:sz="0" w:space="0" w:color="auto"/>
            <w:bottom w:val="none" w:sz="0" w:space="0" w:color="auto"/>
            <w:right w:val="none" w:sz="0" w:space="0" w:color="auto"/>
          </w:divBdr>
        </w:div>
        <w:div w:id="592326276">
          <w:marLeft w:val="0"/>
          <w:marRight w:val="0"/>
          <w:marTop w:val="0"/>
          <w:marBottom w:val="0"/>
          <w:divBdr>
            <w:top w:val="none" w:sz="0" w:space="0" w:color="auto"/>
            <w:left w:val="none" w:sz="0" w:space="0" w:color="auto"/>
            <w:bottom w:val="none" w:sz="0" w:space="0" w:color="auto"/>
            <w:right w:val="none" w:sz="0" w:space="0" w:color="auto"/>
          </w:divBdr>
        </w:div>
        <w:div w:id="104008427">
          <w:marLeft w:val="0"/>
          <w:marRight w:val="0"/>
          <w:marTop w:val="0"/>
          <w:marBottom w:val="0"/>
          <w:divBdr>
            <w:top w:val="none" w:sz="0" w:space="0" w:color="auto"/>
            <w:left w:val="none" w:sz="0" w:space="0" w:color="auto"/>
            <w:bottom w:val="none" w:sz="0" w:space="0" w:color="auto"/>
            <w:right w:val="none" w:sz="0" w:space="0" w:color="auto"/>
          </w:divBdr>
        </w:div>
        <w:div w:id="1460420637">
          <w:marLeft w:val="0"/>
          <w:marRight w:val="0"/>
          <w:marTop w:val="0"/>
          <w:marBottom w:val="0"/>
          <w:divBdr>
            <w:top w:val="none" w:sz="0" w:space="0" w:color="auto"/>
            <w:left w:val="none" w:sz="0" w:space="0" w:color="auto"/>
            <w:bottom w:val="none" w:sz="0" w:space="0" w:color="auto"/>
            <w:right w:val="none" w:sz="0" w:space="0" w:color="auto"/>
          </w:divBdr>
        </w:div>
        <w:div w:id="911505293">
          <w:marLeft w:val="0"/>
          <w:marRight w:val="0"/>
          <w:marTop w:val="0"/>
          <w:marBottom w:val="0"/>
          <w:divBdr>
            <w:top w:val="none" w:sz="0" w:space="0" w:color="auto"/>
            <w:left w:val="none" w:sz="0" w:space="0" w:color="auto"/>
            <w:bottom w:val="none" w:sz="0" w:space="0" w:color="auto"/>
            <w:right w:val="none" w:sz="0" w:space="0" w:color="auto"/>
          </w:divBdr>
        </w:div>
        <w:div w:id="281689091">
          <w:marLeft w:val="0"/>
          <w:marRight w:val="0"/>
          <w:marTop w:val="0"/>
          <w:marBottom w:val="0"/>
          <w:divBdr>
            <w:top w:val="none" w:sz="0" w:space="0" w:color="auto"/>
            <w:left w:val="none" w:sz="0" w:space="0" w:color="auto"/>
            <w:bottom w:val="none" w:sz="0" w:space="0" w:color="auto"/>
            <w:right w:val="none" w:sz="0" w:space="0" w:color="auto"/>
          </w:divBdr>
        </w:div>
      </w:divsChild>
    </w:div>
    <w:div w:id="1744833975">
      <w:bodyDiv w:val="1"/>
      <w:marLeft w:val="0"/>
      <w:marRight w:val="0"/>
      <w:marTop w:val="0"/>
      <w:marBottom w:val="0"/>
      <w:divBdr>
        <w:top w:val="none" w:sz="0" w:space="0" w:color="auto"/>
        <w:left w:val="none" w:sz="0" w:space="0" w:color="auto"/>
        <w:bottom w:val="none" w:sz="0" w:space="0" w:color="auto"/>
        <w:right w:val="none" w:sz="0" w:space="0" w:color="auto"/>
      </w:divBdr>
    </w:div>
    <w:div w:id="2056080180">
      <w:bodyDiv w:val="1"/>
      <w:marLeft w:val="0"/>
      <w:marRight w:val="0"/>
      <w:marTop w:val="0"/>
      <w:marBottom w:val="0"/>
      <w:divBdr>
        <w:top w:val="none" w:sz="0" w:space="0" w:color="auto"/>
        <w:left w:val="none" w:sz="0" w:space="0" w:color="auto"/>
        <w:bottom w:val="none" w:sz="0" w:space="0" w:color="auto"/>
        <w:right w:val="none" w:sz="0" w:space="0" w:color="auto"/>
      </w:divBdr>
      <w:divsChild>
        <w:div w:id="865827131">
          <w:marLeft w:val="0"/>
          <w:marRight w:val="0"/>
          <w:marTop w:val="0"/>
          <w:marBottom w:val="0"/>
          <w:divBdr>
            <w:top w:val="none" w:sz="0" w:space="0" w:color="auto"/>
            <w:left w:val="none" w:sz="0" w:space="0" w:color="auto"/>
            <w:bottom w:val="none" w:sz="0" w:space="0" w:color="auto"/>
            <w:right w:val="none" w:sz="0" w:space="0" w:color="auto"/>
          </w:divBdr>
        </w:div>
        <w:div w:id="1239440161">
          <w:marLeft w:val="0"/>
          <w:marRight w:val="0"/>
          <w:marTop w:val="0"/>
          <w:marBottom w:val="0"/>
          <w:divBdr>
            <w:top w:val="none" w:sz="0" w:space="0" w:color="auto"/>
            <w:left w:val="none" w:sz="0" w:space="0" w:color="auto"/>
            <w:bottom w:val="none" w:sz="0" w:space="0" w:color="auto"/>
            <w:right w:val="none" w:sz="0" w:space="0" w:color="auto"/>
          </w:divBdr>
        </w:div>
        <w:div w:id="398291494">
          <w:marLeft w:val="0"/>
          <w:marRight w:val="0"/>
          <w:marTop w:val="0"/>
          <w:marBottom w:val="0"/>
          <w:divBdr>
            <w:top w:val="none" w:sz="0" w:space="0" w:color="auto"/>
            <w:left w:val="none" w:sz="0" w:space="0" w:color="auto"/>
            <w:bottom w:val="none" w:sz="0" w:space="0" w:color="auto"/>
            <w:right w:val="none" w:sz="0" w:space="0" w:color="auto"/>
          </w:divBdr>
        </w:div>
        <w:div w:id="1367171683">
          <w:marLeft w:val="0"/>
          <w:marRight w:val="0"/>
          <w:marTop w:val="0"/>
          <w:marBottom w:val="0"/>
          <w:divBdr>
            <w:top w:val="none" w:sz="0" w:space="0" w:color="auto"/>
            <w:left w:val="none" w:sz="0" w:space="0" w:color="auto"/>
            <w:bottom w:val="none" w:sz="0" w:space="0" w:color="auto"/>
            <w:right w:val="none" w:sz="0" w:space="0" w:color="auto"/>
          </w:divBdr>
        </w:div>
        <w:div w:id="1847670298">
          <w:marLeft w:val="0"/>
          <w:marRight w:val="0"/>
          <w:marTop w:val="0"/>
          <w:marBottom w:val="0"/>
          <w:divBdr>
            <w:top w:val="none" w:sz="0" w:space="0" w:color="auto"/>
            <w:left w:val="none" w:sz="0" w:space="0" w:color="auto"/>
            <w:bottom w:val="none" w:sz="0" w:space="0" w:color="auto"/>
            <w:right w:val="none" w:sz="0" w:space="0" w:color="auto"/>
          </w:divBdr>
        </w:div>
        <w:div w:id="488792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5341</TotalTime>
  <Pages>5</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tongjun</dc:creator>
  <cp:keywords/>
  <dc:description/>
  <cp:lastModifiedBy>XU TongJun</cp:lastModifiedBy>
  <cp:revision>16</cp:revision>
  <cp:lastPrinted>2021-11-18T12:30:00Z</cp:lastPrinted>
  <dcterms:created xsi:type="dcterms:W3CDTF">2021-11-18T12:30:00Z</dcterms:created>
  <dcterms:modified xsi:type="dcterms:W3CDTF">2022-10-31T06:48:00Z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