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361" w:rsidRPr="008258CD" w:rsidRDefault="008258CD" w:rsidP="008258CD">
      <w:pPr>
        <w:pStyle w:val="MRSejTitle1"/>
      </w:pPr>
      <w:r>
        <w:rPr>
          <w:vertAlign w:val="superscript"/>
        </w:rPr>
        <w:t>3</w:t>
      </w:r>
      <w:r>
        <w:t>He NMR in porous media: Inverse Laplace transformation</w:t>
      </w:r>
    </w:p>
    <w:p w:rsidR="0086332E" w:rsidRDefault="008C1C11" w:rsidP="001B346E">
      <w:pPr>
        <w:pStyle w:val="MRSejAuthors1"/>
      </w:pPr>
      <w:r w:rsidRPr="00E76146">
        <w:t>R.R.</w:t>
      </w:r>
      <w:r>
        <w:t xml:space="preserve"> </w:t>
      </w:r>
      <w:r w:rsidR="00E76146" w:rsidRPr="00E76146">
        <w:t xml:space="preserve">Gazizulin, </w:t>
      </w:r>
      <w:r w:rsidRPr="00E76146">
        <w:t>A.V.</w:t>
      </w:r>
      <w:r>
        <w:t xml:space="preserve"> </w:t>
      </w:r>
      <w:r w:rsidR="00E76146" w:rsidRPr="00E76146">
        <w:t xml:space="preserve">Klochkov, </w:t>
      </w:r>
      <w:r w:rsidRPr="00E76146">
        <w:t>V.V.</w:t>
      </w:r>
      <w:r>
        <w:t xml:space="preserve"> </w:t>
      </w:r>
      <w:r w:rsidR="00E76146" w:rsidRPr="00E76146">
        <w:t xml:space="preserve">Kuzmin, </w:t>
      </w:r>
      <w:r w:rsidRPr="00E76146">
        <w:t>K.R.</w:t>
      </w:r>
      <w:r>
        <w:t xml:space="preserve"> </w:t>
      </w:r>
      <w:r w:rsidR="00E76146" w:rsidRPr="00E76146">
        <w:t xml:space="preserve">Safiullin, </w:t>
      </w:r>
      <w:r w:rsidRPr="00E76146">
        <w:t>M.S.</w:t>
      </w:r>
      <w:r>
        <w:t xml:space="preserve"> </w:t>
      </w:r>
      <w:r w:rsidR="00E76146" w:rsidRPr="00E76146">
        <w:t xml:space="preserve">Tagirov, </w:t>
      </w:r>
      <w:r w:rsidRPr="00E76146">
        <w:t>A.N.</w:t>
      </w:r>
      <w:r>
        <w:t xml:space="preserve"> </w:t>
      </w:r>
      <w:r w:rsidR="00E76146" w:rsidRPr="00E76146">
        <w:t xml:space="preserve">Yudin </w:t>
      </w:r>
    </w:p>
    <w:p w:rsidR="00F72CBE" w:rsidRPr="00F72CBE" w:rsidRDefault="00F72CBE" w:rsidP="00F72CBE">
      <w:pPr>
        <w:rPr>
          <w:lang w:val="en-US"/>
        </w:rPr>
      </w:pPr>
    </w:p>
    <w:p w:rsidR="00DD5361" w:rsidRDefault="00487E61" w:rsidP="001B346E">
      <w:pPr>
        <w:pStyle w:val="MRSejAddress1"/>
        <w:rPr>
          <w:b/>
          <w:i/>
        </w:rPr>
      </w:pPr>
      <w:smartTag w:uri="urn:schemas-microsoft-com:office:smarttags" w:element="PlaceName">
        <w:r w:rsidRPr="00092EAF">
          <w:t>Kazan</w:t>
        </w:r>
      </w:smartTag>
      <w:r w:rsidR="00F72CBE">
        <w:t xml:space="preserve"> (Volga region) Federal</w:t>
      </w:r>
      <w:r w:rsidRPr="00092EAF">
        <w:t xml:space="preserve"> </w:t>
      </w:r>
      <w:smartTag w:uri="urn:schemas-microsoft-com:office:smarttags" w:element="PlaceType">
        <w:r w:rsidRPr="00092EAF">
          <w:t>University</w:t>
        </w:r>
      </w:smartTag>
      <w:r w:rsidRPr="00092EAF">
        <w:t xml:space="preserve">, Kremlevskaya, 18, </w:t>
      </w:r>
      <w:smartTag w:uri="urn:schemas-microsoft-com:office:smarttags" w:element="City">
        <w:r w:rsidRPr="00092EAF">
          <w:t>Kazan</w:t>
        </w:r>
      </w:smartTag>
      <w:r w:rsidRPr="00092EAF">
        <w:t xml:space="preserve"> 420008, </w:t>
      </w:r>
      <w:smartTag w:uri="urn:schemas-microsoft-com:office:smarttags" w:element="country-region">
        <w:smartTag w:uri="urn:schemas-microsoft-com:office:smarttags" w:element="place">
          <w:r w:rsidRPr="00092EAF">
            <w:t>Russia</w:t>
          </w:r>
        </w:smartTag>
      </w:smartTag>
      <w:r w:rsidR="006944A3">
        <w:t xml:space="preserve"> </w:t>
      </w:r>
    </w:p>
    <w:p w:rsidR="00BA060F" w:rsidRDefault="00BA060F" w:rsidP="009A4267">
      <w:pPr>
        <w:pStyle w:val="MRSejAbstract1"/>
        <w:rPr>
          <w:lang w:val="en-US"/>
        </w:rPr>
      </w:pPr>
    </w:p>
    <w:p w:rsidR="008258CD" w:rsidRDefault="008258CD" w:rsidP="008258CD">
      <w:pPr>
        <w:rPr>
          <w:lang w:val="en-US"/>
        </w:rPr>
      </w:pPr>
      <w:r>
        <w:rPr>
          <w:lang w:val="en-US"/>
        </w:rPr>
        <w:t xml:space="preserve">e-mail: </w:t>
      </w:r>
      <w:hyperlink r:id="rId8" w:history="1">
        <w:r w:rsidRPr="000E5E6B">
          <w:rPr>
            <w:rStyle w:val="af3"/>
            <w:lang w:val="en-US"/>
          </w:rPr>
          <w:t>g-rasul@yandex.ru</w:t>
        </w:r>
      </w:hyperlink>
      <w:r>
        <w:rPr>
          <w:lang w:val="en-US"/>
        </w:rPr>
        <w:t xml:space="preserve">, </w:t>
      </w:r>
      <w:hyperlink r:id="rId9" w:history="1">
        <w:r w:rsidRPr="000E5E6B">
          <w:rPr>
            <w:rStyle w:val="af3"/>
            <w:lang w:val="en-US"/>
          </w:rPr>
          <w:t>klochkov@gmail.com</w:t>
        </w:r>
      </w:hyperlink>
      <w:r>
        <w:rPr>
          <w:lang w:val="en-US"/>
        </w:rPr>
        <w:t xml:space="preserve">, </w:t>
      </w:r>
      <w:hyperlink r:id="rId10" w:history="1">
        <w:r w:rsidRPr="000E5E6B">
          <w:rPr>
            <w:rStyle w:val="af3"/>
            <w:lang w:val="en-US"/>
          </w:rPr>
          <w:t>murat.tagirov@ksu.ru</w:t>
        </w:r>
      </w:hyperlink>
    </w:p>
    <w:p w:rsidR="00BA060F" w:rsidRDefault="00BA060F" w:rsidP="008258CD">
      <w:pPr>
        <w:pStyle w:val="MRSejAbstract1"/>
        <w:ind w:left="0"/>
        <w:rPr>
          <w:lang w:val="en-US"/>
        </w:rPr>
      </w:pPr>
    </w:p>
    <w:p w:rsidR="00CA43EF" w:rsidRDefault="00E76146" w:rsidP="00BA060F">
      <w:pPr>
        <w:pStyle w:val="MRSejAbstract1"/>
        <w:rPr>
          <w:lang w:val="en-US"/>
        </w:rPr>
      </w:pPr>
      <w:r w:rsidRPr="00E76146">
        <w:rPr>
          <w:lang w:val="en-US"/>
        </w:rPr>
        <w:t xml:space="preserve">For the first time the inverse </w:t>
      </w:r>
      <w:smartTag w:uri="urn:schemas-microsoft-com:office:smarttags" w:element="place">
        <w:r w:rsidRPr="00E76146">
          <w:rPr>
            <w:lang w:val="en-US"/>
          </w:rPr>
          <w:t>Laplace</w:t>
        </w:r>
      </w:smartTag>
      <w:r w:rsidRPr="00E76146">
        <w:rPr>
          <w:lang w:val="en-US"/>
        </w:rPr>
        <w:t xml:space="preserve"> transform was applied for analysis of </w:t>
      </w:r>
      <w:r w:rsidRPr="00D61524">
        <w:rPr>
          <w:vertAlign w:val="superscript"/>
          <w:lang w:val="en-US"/>
        </w:rPr>
        <w:t>3</w:t>
      </w:r>
      <w:r w:rsidRPr="00E76146">
        <w:rPr>
          <w:lang w:val="en-US"/>
        </w:rPr>
        <w:t>He relaxation in porous media. It was shown that inverse Laplace transform</w:t>
      </w:r>
      <w:r w:rsidR="00A12F7A">
        <w:rPr>
          <w:lang w:val="en-US"/>
        </w:rPr>
        <w:t xml:space="preserve"> gives new information about the</w:t>
      </w:r>
      <w:r w:rsidRPr="00E76146">
        <w:rPr>
          <w:lang w:val="en-US"/>
        </w:rPr>
        <w:t>s</w:t>
      </w:r>
      <w:r w:rsidR="00A12F7A">
        <w:rPr>
          <w:lang w:val="en-US"/>
        </w:rPr>
        <w:t>e</w:t>
      </w:r>
      <w:r w:rsidRPr="00E76146">
        <w:rPr>
          <w:lang w:val="en-US"/>
        </w:rPr>
        <w:t xml:space="preserve"> system</w:t>
      </w:r>
      <w:r w:rsidR="00A12F7A">
        <w:rPr>
          <w:lang w:val="en-US"/>
        </w:rPr>
        <w:t>s</w:t>
      </w:r>
      <w:r w:rsidRPr="00E76146">
        <w:rPr>
          <w:lang w:val="en-US"/>
        </w:rPr>
        <w:t xml:space="preserve">. The uniform-penalty algorithm has been performed to obtain the </w:t>
      </w:r>
      <w:r w:rsidRPr="00D61524">
        <w:rPr>
          <w:vertAlign w:val="superscript"/>
          <w:lang w:val="en-US"/>
        </w:rPr>
        <w:t>3</w:t>
      </w:r>
      <w:r w:rsidRPr="00E76146">
        <w:rPr>
          <w:lang w:val="en-US"/>
        </w:rPr>
        <w:t>He relaxation times distribution in pores of clay sample. It is possible to obtain pores’ sizes distribution by using applicable model.</w:t>
      </w:r>
    </w:p>
    <w:p w:rsidR="00BA060F" w:rsidRDefault="00BA060F" w:rsidP="00BA060F">
      <w:pPr>
        <w:rPr>
          <w:lang w:val="en-US"/>
        </w:rPr>
      </w:pPr>
    </w:p>
    <w:p w:rsidR="00BA060F" w:rsidRPr="00BA060F" w:rsidRDefault="00BA060F" w:rsidP="00BA060F">
      <w:pPr>
        <w:rPr>
          <w:lang w:val="en-US"/>
        </w:rPr>
      </w:pPr>
    </w:p>
    <w:p w:rsidR="00CA43EF" w:rsidRPr="00DD5361" w:rsidRDefault="00CA43EF" w:rsidP="00293677">
      <w:pPr>
        <w:pStyle w:val="MRSejKey"/>
      </w:pPr>
      <w:r w:rsidRPr="00DE25AD">
        <w:rPr>
          <w:b/>
        </w:rPr>
        <w:t>Keywords</w:t>
      </w:r>
      <w:r w:rsidRPr="009B0DB2">
        <w:t>:</w:t>
      </w:r>
      <w:r w:rsidR="00DD5361" w:rsidRPr="00DD5361">
        <w:t xml:space="preserve"> </w:t>
      </w:r>
      <w:r w:rsidR="00590581">
        <w:t xml:space="preserve">inverse </w:t>
      </w:r>
      <w:smartTag w:uri="urn:schemas-microsoft-com:office:smarttags" w:element="place">
        <w:r w:rsidR="00590581">
          <w:t>Lapl</w:t>
        </w:r>
        <w:r w:rsidR="00F11DE4">
          <w:t>a</w:t>
        </w:r>
        <w:r w:rsidR="00590581">
          <w:t>ce</w:t>
        </w:r>
      </w:smartTag>
      <w:r w:rsidR="00590581">
        <w:t xml:space="preserve"> transform</w:t>
      </w:r>
      <w:r w:rsidR="00AC7086" w:rsidRPr="00DD5361">
        <w:t>,</w:t>
      </w:r>
      <w:r w:rsidR="003A6ABF" w:rsidRPr="00DD5361">
        <w:t xml:space="preserve"> </w:t>
      </w:r>
      <w:r w:rsidR="00590581">
        <w:t>uniform-penalty algorithm</w:t>
      </w:r>
      <w:r w:rsidR="00AC7086" w:rsidRPr="00DD5361">
        <w:t>,</w:t>
      </w:r>
      <w:r w:rsidR="0052522E" w:rsidRPr="00DD5361">
        <w:t xml:space="preserve"> </w:t>
      </w:r>
      <w:r w:rsidR="00D61524">
        <w:t xml:space="preserve">liquid </w:t>
      </w:r>
      <w:r w:rsidR="00590581">
        <w:rPr>
          <w:vertAlign w:val="superscript"/>
        </w:rPr>
        <w:t>3</w:t>
      </w:r>
      <w:r w:rsidR="00590581">
        <w:t>He</w:t>
      </w:r>
      <w:r w:rsidR="00AC7086" w:rsidRPr="00DD5361">
        <w:t>,</w:t>
      </w:r>
      <w:r w:rsidR="00590581">
        <w:t xml:space="preserve"> </w:t>
      </w:r>
      <w:r w:rsidR="00D61524">
        <w:t xml:space="preserve">pulse </w:t>
      </w:r>
      <w:r w:rsidR="00590581">
        <w:t>nuclear magnetic resonance</w:t>
      </w:r>
      <w:r w:rsidR="00D61524">
        <w:t>, clay</w:t>
      </w:r>
      <w:r w:rsidR="000807F8">
        <w:t>, porous media</w:t>
      </w:r>
      <w:r w:rsidR="0024791A">
        <w:t>.</w:t>
      </w:r>
    </w:p>
    <w:p w:rsidR="0098478E" w:rsidRDefault="00EF2C5E" w:rsidP="0098478E">
      <w:pPr>
        <w:pStyle w:val="MRSejSection1"/>
      </w:pPr>
      <w:r w:rsidRPr="002C3FF3">
        <w:t>1.</w:t>
      </w:r>
      <w:r w:rsidR="001F1F9F">
        <w:tab/>
      </w:r>
      <w:r w:rsidR="002E2A2B" w:rsidRPr="002C3FF3">
        <w:t>Introduction</w:t>
      </w:r>
    </w:p>
    <w:p w:rsidR="003E51E8" w:rsidRPr="00092EAF" w:rsidRDefault="0098478E" w:rsidP="006D5C99">
      <w:pPr>
        <w:pStyle w:val="MRSejTextNonIndent0"/>
      </w:pPr>
      <w:r>
        <w:t>The use of inverse Laplace transform to investigate some relaxation curve</w:t>
      </w:r>
      <w:r w:rsidR="00A12F7A">
        <w:t>s</w:t>
      </w:r>
      <w:r>
        <w:t xml:space="preserve"> is well-known problem in many fields of </w:t>
      </w:r>
      <w:r w:rsidR="00A12F7A">
        <w:t>material research</w:t>
      </w:r>
      <w:r>
        <w:t xml:space="preserve"> [1-2]. </w:t>
      </w:r>
      <w:r w:rsidR="00E76146" w:rsidRPr="00E76146">
        <w:t>The nucl</w:t>
      </w:r>
      <w:r w:rsidR="0016751A">
        <w:t>ear magnetic resonance (NMR)</w:t>
      </w:r>
      <w:r w:rsidR="00E76146" w:rsidRPr="00E76146">
        <w:t xml:space="preserve"> in porous media and crystal powder samples is one of the most informative me</w:t>
      </w:r>
      <w:r w:rsidR="00D61524">
        <w:t xml:space="preserve">thods for investigating of such </w:t>
      </w:r>
      <w:r w:rsidR="00901E6B">
        <w:t>systems [</w:t>
      </w:r>
      <w:r w:rsidR="00AB6FDC">
        <w:t>3</w:t>
      </w:r>
      <w:r w:rsidR="00901E6B">
        <w:t>-</w:t>
      </w:r>
      <w:r w:rsidR="00AB6FDC">
        <w:t>9</w:t>
      </w:r>
      <w:r w:rsidR="00E76146" w:rsidRPr="00E76146">
        <w:t xml:space="preserve">]. The measuring longitudinal magnetization relaxation time </w:t>
      </w:r>
      <w:r w:rsidR="00E76146" w:rsidRPr="00011D38">
        <w:rPr>
          <w:i/>
        </w:rPr>
        <w:t>T</w:t>
      </w:r>
      <w:r w:rsidR="00E76146" w:rsidRPr="00901E6B">
        <w:rPr>
          <w:vertAlign w:val="subscript"/>
        </w:rPr>
        <w:t>1</w:t>
      </w:r>
      <w:r w:rsidR="00E76146" w:rsidRPr="00E76146">
        <w:t xml:space="preserve"> is important in this investigation.</w:t>
      </w:r>
      <w:r w:rsidR="0016751A">
        <w:t xml:space="preserve"> </w:t>
      </w:r>
      <w:r w:rsidR="00A12F7A">
        <w:t>Usually, t</w:t>
      </w:r>
      <w:r w:rsidR="0016751A">
        <w:t xml:space="preserve">here is a distribution of the </w:t>
      </w:r>
      <w:r w:rsidR="00E76146" w:rsidRPr="00E76146">
        <w:t xml:space="preserve">relaxation times </w:t>
      </w:r>
      <w:r w:rsidR="00E76146" w:rsidRPr="00011D38">
        <w:rPr>
          <w:i/>
        </w:rPr>
        <w:t>T</w:t>
      </w:r>
      <w:r w:rsidR="00E76146" w:rsidRPr="00901E6B">
        <w:rPr>
          <w:vertAlign w:val="subscript"/>
        </w:rPr>
        <w:t>1</w:t>
      </w:r>
      <w:r w:rsidR="00E76146" w:rsidRPr="00E76146">
        <w:t xml:space="preserve"> in mos</w:t>
      </w:r>
      <w:r w:rsidR="0016751A">
        <w:t>t of the samples. Obtaining the</w:t>
      </w:r>
      <w:r w:rsidR="00E76146" w:rsidRPr="00E76146">
        <w:t xml:space="preserve"> relaxation times distribution from the longitudinal magnetization recovery curve is important for investigating properties of the systems. Various algorithms have been used to analyze experimental relaxation data. Fundamental requirement for such algorithms is the obtained distribution accordance to the properties of the real systems. In our work we have researched the applicability of the uniform-penalty inversion algorithm [</w:t>
      </w:r>
      <w:r w:rsidR="00FE0018">
        <w:t>10</w:t>
      </w:r>
      <w:r w:rsidR="00E76146" w:rsidRPr="00E76146">
        <w:t>] for investigating propert</w:t>
      </w:r>
      <w:r w:rsidR="0016751A">
        <w:t>ies of the systems by measuring</w:t>
      </w:r>
      <w:r w:rsidR="00E76146" w:rsidRPr="00E76146">
        <w:t xml:space="preserve"> </w:t>
      </w:r>
      <w:r w:rsidR="00B22985">
        <w:t xml:space="preserve">NMR </w:t>
      </w:r>
      <w:r w:rsidR="00B22985">
        <w:rPr>
          <w:vertAlign w:val="superscript"/>
        </w:rPr>
        <w:t>3</w:t>
      </w:r>
      <w:r w:rsidR="00B22985">
        <w:t xml:space="preserve">He </w:t>
      </w:r>
      <w:r w:rsidR="00E76146" w:rsidRPr="00E76146">
        <w:t xml:space="preserve">relaxation in the clay sample. </w:t>
      </w:r>
    </w:p>
    <w:p w:rsidR="004B3637" w:rsidRDefault="00E76146" w:rsidP="008C5495">
      <w:pPr>
        <w:pStyle w:val="MRSejTextMain0"/>
      </w:pPr>
      <w:r w:rsidRPr="00E76146">
        <w:t xml:space="preserve">The pulse NMR measurements are a very useful tool for understanding various properties of different systems. One of the key parameters that are widely used in pulse NMR is the longitudinal relaxation time </w:t>
      </w:r>
      <w:r w:rsidRPr="00011D38">
        <w:rPr>
          <w:i/>
        </w:rPr>
        <w:t>T</w:t>
      </w:r>
      <w:r w:rsidRPr="00901E6B">
        <w:rPr>
          <w:vertAlign w:val="subscript"/>
        </w:rPr>
        <w:t>1</w:t>
      </w:r>
      <w:r w:rsidRPr="00E76146">
        <w:t>. This time constant characterizes the process of longitudinal magnetization recovery. This process is commonly described by the following equation:</w:t>
      </w:r>
    </w:p>
    <w:p w:rsidR="004B3637" w:rsidRPr="004B3637" w:rsidRDefault="00E76146" w:rsidP="004B3637">
      <w:pPr>
        <w:pStyle w:val="MRSejEq0"/>
      </w:pPr>
      <w:r w:rsidRPr="00092EAF">
        <w:tab/>
      </w:r>
      <w:r w:rsidR="005340AE" w:rsidRPr="005340AE">
        <w:rPr>
          <w:position w:val="-32"/>
          <w:szCs w:val="22"/>
        </w:rPr>
        <w:object w:dxaOrig="23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37.2pt" o:ole="">
            <v:imagedata r:id="rId11" o:title=""/>
          </v:shape>
          <o:OLEObject Type="Embed" ProgID="Equation.DSMT4" ShapeID="_x0000_i1025" DrawAspect="Content" ObjectID="_1346580793" r:id="rId12"/>
        </w:object>
      </w:r>
      <w:r w:rsidRPr="00092EAF">
        <w:t>,</w:t>
      </w:r>
      <w:r w:rsidRPr="00092EAF">
        <w:tab/>
        <w:t>(</w:t>
      </w:r>
      <w:fldSimple w:instr=" SEQ fn \* MERGEFORMAT " w:fldLock="1">
        <w:r w:rsidRPr="00092EAF">
          <w:rPr>
            <w:noProof/>
          </w:rPr>
          <w:t>1</w:t>
        </w:r>
      </w:fldSimple>
      <w:r w:rsidRPr="00092EAF">
        <w:t>)</w:t>
      </w:r>
    </w:p>
    <w:p w:rsidR="00E76146" w:rsidRDefault="00E76146" w:rsidP="008C5495">
      <w:pPr>
        <w:pStyle w:val="MRSejTextMain0"/>
      </w:pPr>
      <w:r w:rsidRPr="00E76146">
        <w:t>In most porous systems, for example in clay samples, the diffusion isn’t fast enough and we can assume that the molecules are located in t</w:t>
      </w:r>
      <w:r w:rsidR="00387FDA">
        <w:t>he same pore during experiment</w:t>
      </w:r>
      <w:r w:rsidRPr="00E76146">
        <w:t xml:space="preserve">. In this case the relaxation of whole spin system is the superposition of contributions from the pores with different sizes, which results in </w:t>
      </w:r>
      <w:r w:rsidRPr="00011D38">
        <w:rPr>
          <w:i/>
        </w:rPr>
        <w:t>T</w:t>
      </w:r>
      <w:r w:rsidRPr="00901E6B">
        <w:rPr>
          <w:vertAlign w:val="subscript"/>
        </w:rPr>
        <w:t>1</w:t>
      </w:r>
      <w:r w:rsidRPr="00E76146">
        <w:t xml:space="preserve"> distribution. But the experimental data usually can be described by following equation in most cases:</w:t>
      </w:r>
    </w:p>
    <w:p w:rsidR="00E76146" w:rsidRPr="00092EAF" w:rsidRDefault="00E76146" w:rsidP="00E76146">
      <w:pPr>
        <w:pStyle w:val="MRSejEq0"/>
      </w:pPr>
      <w:r w:rsidRPr="00092EAF">
        <w:tab/>
      </w:r>
      <w:r w:rsidR="005340AE" w:rsidRPr="005340AE">
        <w:rPr>
          <w:position w:val="-38"/>
          <w:szCs w:val="22"/>
        </w:rPr>
        <w:object w:dxaOrig="2640" w:dyaOrig="859">
          <v:shape id="_x0000_i1026" type="#_x0000_t75" style="width:132pt;height:43.2pt" o:ole="">
            <v:imagedata r:id="rId13" o:title=""/>
          </v:shape>
          <o:OLEObject Type="Embed" ProgID="Equation.DSMT4" ShapeID="_x0000_i1026" DrawAspect="Content" ObjectID="_1346580794" r:id="rId14"/>
        </w:object>
      </w:r>
      <w:r w:rsidRPr="00092EAF">
        <w:t>,</w:t>
      </w:r>
      <w:r w:rsidRPr="00092EAF">
        <w:tab/>
        <w:t>(</w:t>
      </w:r>
      <w:r>
        <w:t>2</w:t>
      </w:r>
      <w:r w:rsidRPr="00092EAF">
        <w:t>)</w:t>
      </w:r>
    </w:p>
    <w:p w:rsidR="00E76146" w:rsidRDefault="00E76146" w:rsidP="008C5495">
      <w:pPr>
        <w:pStyle w:val="MRSejTextMain0"/>
      </w:pPr>
      <w:r>
        <w:t xml:space="preserve">Such equation contains all information about </w:t>
      </w:r>
      <w:r w:rsidRPr="00011D38">
        <w:rPr>
          <w:i/>
        </w:rPr>
        <w:t>T</w:t>
      </w:r>
      <w:r w:rsidRPr="00901E6B">
        <w:rPr>
          <w:vertAlign w:val="subscript"/>
        </w:rPr>
        <w:t>1</w:t>
      </w:r>
      <w:r>
        <w:t xml:space="preserve"> distribution. To have a clear understanding of sample properties through NMR measurements it is necessary to obtain reliable inversion of experimental data. </w:t>
      </w:r>
    </w:p>
    <w:p w:rsidR="00E76146" w:rsidRDefault="00E76146" w:rsidP="008C5495">
      <w:pPr>
        <w:pStyle w:val="MRSejTextMain0"/>
      </w:pPr>
      <w:r>
        <w:t>The experimental data represent sums of exponentially decaying components:</w:t>
      </w:r>
    </w:p>
    <w:p w:rsidR="00E76146" w:rsidRPr="00E76146" w:rsidRDefault="00E76146" w:rsidP="00E76146">
      <w:pPr>
        <w:pStyle w:val="MRSejEq0"/>
      </w:pPr>
      <w:r w:rsidRPr="00092EAF">
        <w:lastRenderedPageBreak/>
        <w:tab/>
      </w:r>
      <w:r w:rsidR="005340AE" w:rsidRPr="005340AE">
        <w:rPr>
          <w:position w:val="-30"/>
          <w:szCs w:val="22"/>
        </w:rPr>
        <w:object w:dxaOrig="2960" w:dyaOrig="700">
          <v:shape id="_x0000_i1027" type="#_x0000_t75" style="width:148.2pt;height:34.8pt" o:ole="">
            <v:imagedata r:id="rId15" o:title=""/>
          </v:shape>
          <o:OLEObject Type="Embed" ProgID="Equation.DSMT4" ShapeID="_x0000_i1027" DrawAspect="Content" ObjectID="_1346580795" r:id="rId16"/>
        </w:object>
      </w:r>
      <w:r w:rsidRPr="00092EAF">
        <w:t>,</w:t>
      </w:r>
      <w:r w:rsidRPr="00092EAF">
        <w:tab/>
        <w:t>(</w:t>
      </w:r>
      <w:r>
        <w:t>3</w:t>
      </w:r>
      <w:r w:rsidRPr="00092EAF">
        <w:t>)</w:t>
      </w:r>
    </w:p>
    <w:p w:rsidR="00E76146" w:rsidRDefault="00487330" w:rsidP="008C5495">
      <w:pPr>
        <w:pStyle w:val="MRSejTextMain0"/>
      </w:pPr>
      <w:r>
        <w:t xml:space="preserve">where </w:t>
      </w:r>
      <w:r>
        <w:rPr>
          <w:i/>
        </w:rPr>
        <w:t>f</w:t>
      </w:r>
      <w:r>
        <w:rPr>
          <w:vertAlign w:val="subscript"/>
        </w:rPr>
        <w:t>k</w:t>
      </w:r>
      <w:r>
        <w:t>(</w:t>
      </w:r>
      <w:r>
        <w:rPr>
          <w:i/>
        </w:rPr>
        <w:t>T</w:t>
      </w:r>
      <w:r>
        <w:rPr>
          <w:vertAlign w:val="subscript"/>
        </w:rPr>
        <w:t>1</w:t>
      </w:r>
      <w:r>
        <w:t>)</w:t>
      </w:r>
      <w:r w:rsidR="00E76146">
        <w:t xml:space="preserve"> is the weighting factor.</w:t>
      </w:r>
    </w:p>
    <w:p w:rsidR="00E76146" w:rsidRDefault="00E76146" w:rsidP="008C5495">
      <w:pPr>
        <w:pStyle w:val="MRSejTextMain0"/>
      </w:pPr>
      <w:r>
        <w:t>The uniform-penalty inversion (UPEN) algorithm is one of the most succesfull regularization processes applied to NMR relaxation data. The uniform-penalty algorithm can give sharp lines, not broadened more than conditioned by noise, and in the same distribution it can show wide lines, not broken into several peaks [</w:t>
      </w:r>
      <w:r w:rsidR="00FE0018">
        <w:t>10</w:t>
      </w:r>
      <w:r>
        <w:t xml:space="preserve">]. In general, this algorithm represents a least square minimization routine with adding a penalty factor. A coefficient </w:t>
      </w:r>
      <w:r w:rsidRPr="00011D38">
        <w:rPr>
          <w:i/>
        </w:rPr>
        <w:t>C</w:t>
      </w:r>
      <w:r w:rsidRPr="00901E6B">
        <w:rPr>
          <w:vertAlign w:val="subscript"/>
        </w:rPr>
        <w:t>k</w:t>
      </w:r>
      <w:r>
        <w:t xml:space="preserve"> is multiplied to the penalty factor. The coefficient </w:t>
      </w:r>
      <w:r w:rsidRPr="00011D38">
        <w:rPr>
          <w:i/>
        </w:rPr>
        <w:t>C</w:t>
      </w:r>
      <w:r w:rsidRPr="00901E6B">
        <w:rPr>
          <w:vertAlign w:val="subscript"/>
        </w:rPr>
        <w:t>k</w:t>
      </w:r>
      <w:r>
        <w:t xml:space="preserve"> is iteratively adjusted to ensure a unifromity of the penalty factor. Thus, the function to be minimized is:</w:t>
      </w:r>
    </w:p>
    <w:p w:rsidR="00E76146" w:rsidRPr="00092EAF" w:rsidRDefault="00E76146" w:rsidP="00E76146">
      <w:pPr>
        <w:pStyle w:val="MRSejEq0"/>
      </w:pPr>
      <w:r w:rsidRPr="00092EAF">
        <w:tab/>
      </w:r>
      <w:r w:rsidR="005340AE" w:rsidRPr="005340AE">
        <w:rPr>
          <w:position w:val="-32"/>
          <w:szCs w:val="22"/>
        </w:rPr>
        <w:object w:dxaOrig="7000" w:dyaOrig="780">
          <v:shape id="_x0000_i1028" type="#_x0000_t75" style="width:349.8pt;height:39pt" o:ole="">
            <v:imagedata r:id="rId17" o:title=""/>
          </v:shape>
          <o:OLEObject Type="Embed" ProgID="Equation.DSMT4" ShapeID="_x0000_i1028" DrawAspect="Content" ObjectID="_1346580796" r:id="rId18"/>
        </w:object>
      </w:r>
      <w:r w:rsidRPr="00092EAF">
        <w:t>,</w:t>
      </w:r>
      <w:r w:rsidRPr="00092EAF">
        <w:tab/>
        <w:t>(</w:t>
      </w:r>
      <w:r>
        <w:t>4</w:t>
      </w:r>
      <w:r w:rsidRPr="00092EAF">
        <w:t>)</w:t>
      </w:r>
    </w:p>
    <w:p w:rsidR="00E76146" w:rsidRDefault="00E76146" w:rsidP="008C5495">
      <w:pPr>
        <w:pStyle w:val="MRSejTextMain0"/>
      </w:pPr>
      <w:r>
        <w:t>where the first component is the least minimization routine component and the second component is the penalty factor.</w:t>
      </w:r>
    </w:p>
    <w:p w:rsidR="001D0DA5" w:rsidRPr="00E76146" w:rsidRDefault="00E76146" w:rsidP="008C5495">
      <w:pPr>
        <w:pStyle w:val="MRSejTextMain0"/>
      </w:pPr>
      <w:r>
        <w:t xml:space="preserve">Using this algorithm we have created a program which contains the inverse Laplace transform. For the first time it has been applied to the magnetic relaxation of liquid </w:t>
      </w:r>
      <w:r w:rsidRPr="007E2E54">
        <w:rPr>
          <w:vertAlign w:val="superscript"/>
        </w:rPr>
        <w:t>3</w:t>
      </w:r>
      <w:r>
        <w:t>He.</w:t>
      </w:r>
    </w:p>
    <w:p w:rsidR="00F203ED" w:rsidRPr="005858C1" w:rsidRDefault="00EF2C5E" w:rsidP="001F1F9F">
      <w:pPr>
        <w:pStyle w:val="MRSejSection1"/>
      </w:pPr>
      <w:r w:rsidRPr="00EF2C5E">
        <w:t>2.</w:t>
      </w:r>
      <w:r w:rsidR="001F1F9F">
        <w:tab/>
      </w:r>
      <w:r w:rsidR="005858C1" w:rsidRPr="005858C1">
        <w:t>Methods</w:t>
      </w:r>
    </w:p>
    <w:p w:rsidR="00BF0614" w:rsidRDefault="0003162A" w:rsidP="006D5C99">
      <w:pPr>
        <w:pStyle w:val="MRSejTextNonIndent0"/>
      </w:pPr>
      <w:r w:rsidRPr="0003162A">
        <w:t xml:space="preserve">The simulated data were created for single component </w:t>
      </w:r>
      <w:r w:rsidRPr="00011D38">
        <w:rPr>
          <w:i/>
        </w:rPr>
        <w:t>T</w:t>
      </w:r>
      <w:r w:rsidRPr="00901E6B">
        <w:rPr>
          <w:vertAlign w:val="subscript"/>
        </w:rPr>
        <w:t>1</w:t>
      </w:r>
      <w:r w:rsidRPr="0003162A">
        <w:t xml:space="preserve"> process with </w:t>
      </w:r>
      <w:r w:rsidRPr="00011D38">
        <w:rPr>
          <w:i/>
        </w:rPr>
        <w:t>T</w:t>
      </w:r>
      <w:r w:rsidRPr="00901E6B">
        <w:rPr>
          <w:vertAlign w:val="subscript"/>
        </w:rPr>
        <w:t>1</w:t>
      </w:r>
      <w:r w:rsidR="007E2E54">
        <w:t xml:space="preserve"> </w:t>
      </w:r>
      <w:r w:rsidRPr="0003162A">
        <w:t>=</w:t>
      </w:r>
      <w:r w:rsidR="007E2E54">
        <w:t xml:space="preserve"> </w:t>
      </w:r>
      <w:r w:rsidRPr="0003162A">
        <w:t xml:space="preserve">11.9 </w:t>
      </w:r>
      <w:r w:rsidRPr="00011D38">
        <w:t>s</w:t>
      </w:r>
      <w:r w:rsidRPr="0003162A">
        <w:t>. Then real experimental noise pattern was added to simulated mono-exponential curve so that signal-to-noise ratio was the same order of magnitude which we usually obtain in our experiments (Fig.1).</w:t>
      </w:r>
      <w:r w:rsidR="006944A3">
        <w:t xml:space="preserve"> </w:t>
      </w:r>
    </w:p>
    <w:tbl>
      <w:tblPr>
        <w:tblpPr w:leftFromText="181" w:vertAnchor="page" w:horzAnchor="margin" w:tblpXSpec="right" w:tblpY="8105"/>
        <w:tblOverlap w:val="never"/>
        <w:tblW w:w="6096" w:type="dxa"/>
        <w:jc w:val="right"/>
        <w:tblLayout w:type="fixed"/>
        <w:tblCellMar>
          <w:top w:w="113" w:type="dxa"/>
        </w:tblCellMar>
        <w:tblLook w:val="01E0"/>
      </w:tblPr>
      <w:tblGrid>
        <w:gridCol w:w="6096"/>
      </w:tblGrid>
      <w:tr w:rsidR="0024791A" w:rsidRPr="00092EAF">
        <w:trPr>
          <w:trHeight w:val="4324"/>
          <w:jc w:val="right"/>
        </w:trPr>
        <w:tc>
          <w:tcPr>
            <w:tcW w:w="6096" w:type="dxa"/>
            <w:tcMar>
              <w:left w:w="0" w:type="dxa"/>
              <w:right w:w="0" w:type="dxa"/>
            </w:tcMar>
          </w:tcPr>
          <w:p w:rsidR="0024791A" w:rsidRPr="00516F59" w:rsidRDefault="008802A1" w:rsidP="008A459C">
            <w:pPr>
              <w:ind w:firstLine="0"/>
              <w:jc w:val="center"/>
              <w:rPr>
                <w:lang w:val="en-US"/>
              </w:rPr>
            </w:pPr>
            <w:r>
              <w:object w:dxaOrig="5930" w:dyaOrig="5111">
                <v:shape id="_x0000_i1029" type="#_x0000_t75" style="width:296.4pt;height:255.6pt" o:ole="">
                  <v:imagedata r:id="rId19" o:title=""/>
                </v:shape>
                <o:OLEObject Type="Embed" ProgID="Origin50.Graph" ShapeID="_x0000_i1029" DrawAspect="Content" ObjectID="_1346580797" r:id="rId20"/>
              </w:object>
            </w:r>
          </w:p>
        </w:tc>
      </w:tr>
      <w:tr w:rsidR="0024791A" w:rsidRPr="00C3647F">
        <w:trPr>
          <w:trHeight w:val="615"/>
          <w:jc w:val="right"/>
        </w:trPr>
        <w:tc>
          <w:tcPr>
            <w:tcW w:w="6096" w:type="dxa"/>
            <w:tcMar>
              <w:top w:w="0" w:type="dxa"/>
              <w:left w:w="0" w:type="dxa"/>
              <w:right w:w="0" w:type="dxa"/>
            </w:tcMar>
          </w:tcPr>
          <w:p w:rsidR="0024791A" w:rsidRPr="008A459C" w:rsidRDefault="0024791A" w:rsidP="008A459C">
            <w:pPr>
              <w:pStyle w:val="MRSejfigurecaption"/>
              <w:framePr w:hSpace="0" w:wrap="auto" w:yAlign="inline"/>
              <w:suppressOverlap w:val="0"/>
            </w:pPr>
            <w:r w:rsidRPr="00420F58">
              <w:rPr>
                <w:rStyle w:val="MRSejfigurecaption2"/>
              </w:rPr>
              <w:t>Figure </w:t>
            </w:r>
            <w:bookmarkStart w:id="0" w:name="fig_01"/>
            <w:r w:rsidR="0063380F" w:rsidRPr="00C613CB">
              <w:rPr>
                <w:b/>
              </w:rPr>
              <w:fldChar w:fldCharType="begin" w:fldLock="1"/>
            </w:r>
            <w:r w:rsidRPr="00C613CB">
              <w:rPr>
                <w:b/>
              </w:rPr>
              <w:instrText xml:space="preserve"> SEQ fign \* MERGEFORMAT </w:instrText>
            </w:r>
            <w:r w:rsidR="0063380F" w:rsidRPr="00C613CB">
              <w:rPr>
                <w:b/>
              </w:rPr>
              <w:fldChar w:fldCharType="separate"/>
            </w:r>
            <w:r w:rsidRPr="00C613CB">
              <w:rPr>
                <w:b/>
              </w:rPr>
              <w:t>1</w:t>
            </w:r>
            <w:r w:rsidR="0063380F" w:rsidRPr="00C613CB">
              <w:rPr>
                <w:b/>
              </w:rPr>
              <w:fldChar w:fldCharType="end"/>
            </w:r>
            <w:bookmarkEnd w:id="0"/>
            <w:r w:rsidRPr="00420F58">
              <w:rPr>
                <w:rStyle w:val="MRSejfigurecaption2"/>
              </w:rPr>
              <w:t>.</w:t>
            </w:r>
            <w:r w:rsidR="006A357E">
              <w:t xml:space="preserve"> </w:t>
            </w:r>
            <w:r w:rsidR="008A459C" w:rsidRPr="008A459C">
              <w:t xml:space="preserve">Simulated mono-exponential recovery curve with parameter </w:t>
            </w:r>
            <w:r w:rsidR="008A459C" w:rsidRPr="00011D38">
              <w:rPr>
                <w:i/>
              </w:rPr>
              <w:t>T</w:t>
            </w:r>
            <w:r w:rsidR="008A459C" w:rsidRPr="00037D35">
              <w:rPr>
                <w:vertAlign w:val="subscript"/>
              </w:rPr>
              <w:t>1</w:t>
            </w:r>
            <w:r w:rsidR="0020772C">
              <w:rPr>
                <w:vertAlign w:val="subscript"/>
              </w:rPr>
              <w:t> </w:t>
            </w:r>
            <w:r w:rsidR="0020772C">
              <w:t>= 11.9</w:t>
            </w:r>
            <w:r w:rsidR="008A459C" w:rsidRPr="008A459C">
              <w:t xml:space="preserve"> </w:t>
            </w:r>
            <w:r w:rsidR="008A459C" w:rsidRPr="00011D38">
              <w:t>s</w:t>
            </w:r>
            <w:r w:rsidR="00384C4A">
              <w:t xml:space="preserve"> with noise (dark</w:t>
            </w:r>
            <w:r w:rsidR="008A459C" w:rsidRPr="008A459C">
              <w:t xml:space="preserve"> </w:t>
            </w:r>
            <w:r w:rsidR="00384C4A">
              <w:t>circles) and without noise (open</w:t>
            </w:r>
            <w:r w:rsidR="008A459C" w:rsidRPr="008A459C">
              <w:t xml:space="preserve"> circles).</w:t>
            </w:r>
          </w:p>
        </w:tc>
      </w:tr>
    </w:tbl>
    <w:p w:rsidR="0003162A" w:rsidRDefault="0003162A" w:rsidP="00487330">
      <w:pPr>
        <w:pStyle w:val="MRSejTextMain0"/>
      </w:pPr>
      <w:r w:rsidRPr="0003162A">
        <w:t>UPEN from simulated mono-exponential recovery data is shown on Fig.</w:t>
      </w:r>
      <w:r w:rsidR="006A094C">
        <w:t xml:space="preserve"> </w:t>
      </w:r>
      <w:r w:rsidRPr="0003162A">
        <w:t>2, where the pick with finite width can be seen. As the noise added, the broadening of the computed peak is observed.</w:t>
      </w:r>
    </w:p>
    <w:p w:rsidR="008A459C" w:rsidRDefault="0003162A" w:rsidP="008C5495">
      <w:pPr>
        <w:pStyle w:val="MRSejTextMain0"/>
      </w:pPr>
      <w:r>
        <w:t xml:space="preserve">To investigate the applicability of the uniform-penalty algorithm for describing properties of real systems by the NMR relaxation measurements of </w:t>
      </w:r>
      <w:r w:rsidRPr="007E2E54">
        <w:rPr>
          <w:vertAlign w:val="superscript"/>
        </w:rPr>
        <w:t>3</w:t>
      </w:r>
      <w:r w:rsidR="001E4760">
        <w:t>He</w:t>
      </w:r>
      <w:r w:rsidR="00F93448">
        <w:t>,</w:t>
      </w:r>
      <w:r w:rsidR="001E4760">
        <w:t xml:space="preserve"> the specially prepared</w:t>
      </w:r>
      <w:r>
        <w:t xml:space="preserve"> sample of clay filled by </w:t>
      </w:r>
      <w:r w:rsidRPr="007E2E54">
        <w:rPr>
          <w:vertAlign w:val="superscript"/>
        </w:rPr>
        <w:t>3</w:t>
      </w:r>
      <w:r>
        <w:t xml:space="preserve">He was used. In this system </w:t>
      </w:r>
      <w:r w:rsidRPr="00011D38">
        <w:rPr>
          <w:i/>
        </w:rPr>
        <w:t>T</w:t>
      </w:r>
      <w:r w:rsidRPr="00037D35">
        <w:rPr>
          <w:vertAlign w:val="subscript"/>
        </w:rPr>
        <w:t>1</w:t>
      </w:r>
      <w:r>
        <w:t xml:space="preserve"> relaxation data of </w:t>
      </w:r>
      <w:r w:rsidRPr="007E2E54">
        <w:rPr>
          <w:vertAlign w:val="superscript"/>
        </w:rPr>
        <w:t>3</w:t>
      </w:r>
      <w:r>
        <w:t>He contain informatio</w:t>
      </w:r>
      <w:r w:rsidR="00387FDA">
        <w:t>n about porosity of the sample</w:t>
      </w:r>
      <w:r>
        <w:t xml:space="preserve"> and the time distribution probably corresponds to pores’ sizes distribution. The clay sample was cut out of clay mineral in the shape of tablet with diameter of 5 mm and height of 3 mm. A hole (diameter of 1.7 mm) has been drilled out in the center, along the tablet axis, forming a calibration cavity (Fig. 3). The relaxation in the calibration cavity has</w:t>
      </w:r>
      <w:r w:rsidR="007A7687">
        <w:t xml:space="preserve"> to be mono-exponential and has</w:t>
      </w:r>
      <w:r w:rsidR="005139EF">
        <w:t xml:space="preserve"> </w:t>
      </w:r>
      <w:r w:rsidR="005139EF" w:rsidRPr="005139EF">
        <w:t xml:space="preserve">much </w:t>
      </w:r>
      <w:r w:rsidR="005139EF" w:rsidRPr="005139EF">
        <w:lastRenderedPageBreak/>
        <w:t xml:space="preserve">bigger contribution to relaxation curve than contribution from </w:t>
      </w:r>
      <w:r w:rsidR="005139EF" w:rsidRPr="005139EF">
        <w:rPr>
          <w:vertAlign w:val="superscript"/>
        </w:rPr>
        <w:t>3</w:t>
      </w:r>
      <w:r w:rsidR="005139EF" w:rsidRPr="005139EF">
        <w:t xml:space="preserve">He relaxation in each and any pore. The idea is to obtain the contribution from calibration cavity into the </w:t>
      </w:r>
      <w:r w:rsidR="005139EF" w:rsidRPr="005139EF">
        <w:rPr>
          <w:vertAlign w:val="superscript"/>
        </w:rPr>
        <w:t>3</w:t>
      </w:r>
      <w:r w:rsidR="005139EF" w:rsidRPr="005139EF">
        <w:t>He relaxation time distribution. By comparison this contribution with simulated mono-exponential distributions obtained by the uniform-penalty algorithm we can make a conclusion about its applicability.</w:t>
      </w:r>
    </w:p>
    <w:tbl>
      <w:tblPr>
        <w:tblpPr w:leftFromText="181" w:vertAnchor="page" w:horzAnchor="margin" w:tblpXSpec="right" w:tblpY="1805"/>
        <w:tblOverlap w:val="never"/>
        <w:tblW w:w="6096" w:type="dxa"/>
        <w:tblLayout w:type="fixed"/>
        <w:tblCellMar>
          <w:top w:w="113" w:type="dxa"/>
        </w:tblCellMar>
        <w:tblLook w:val="01E0"/>
      </w:tblPr>
      <w:tblGrid>
        <w:gridCol w:w="6096"/>
      </w:tblGrid>
      <w:tr w:rsidR="008A459C" w:rsidRPr="00092EAF">
        <w:trPr>
          <w:trHeight w:val="4324"/>
        </w:trPr>
        <w:tc>
          <w:tcPr>
            <w:tcW w:w="6096" w:type="dxa"/>
            <w:tcMar>
              <w:left w:w="0" w:type="dxa"/>
              <w:right w:w="0" w:type="dxa"/>
            </w:tcMar>
          </w:tcPr>
          <w:p w:rsidR="008A459C" w:rsidRPr="00516F59" w:rsidRDefault="00B92BD9" w:rsidP="008A459C">
            <w:pPr>
              <w:ind w:firstLine="0"/>
              <w:jc w:val="center"/>
              <w:rPr>
                <w:lang w:val="en-US"/>
              </w:rPr>
            </w:pPr>
            <w:r>
              <w:object w:dxaOrig="6091" w:dyaOrig="5173">
                <v:shape id="_x0000_i1030" type="#_x0000_t75" style="width:304.8pt;height:258.6pt" o:ole="">
                  <v:imagedata r:id="rId21" o:title=""/>
                </v:shape>
                <o:OLEObject Type="Embed" ProgID="Origin50.Graph" ShapeID="_x0000_i1030" DrawAspect="Content" ObjectID="_1346580798" r:id="rId22"/>
              </w:object>
            </w:r>
          </w:p>
        </w:tc>
      </w:tr>
      <w:tr w:rsidR="008A459C" w:rsidRPr="00C3647F">
        <w:trPr>
          <w:trHeight w:val="615"/>
        </w:trPr>
        <w:tc>
          <w:tcPr>
            <w:tcW w:w="6096" w:type="dxa"/>
            <w:tcMar>
              <w:top w:w="0" w:type="dxa"/>
              <w:left w:w="0" w:type="dxa"/>
              <w:right w:w="0" w:type="dxa"/>
            </w:tcMar>
          </w:tcPr>
          <w:p w:rsidR="008A459C" w:rsidRPr="006A357E" w:rsidRDefault="008A459C" w:rsidP="008A459C">
            <w:pPr>
              <w:pStyle w:val="MRSejfigurecaption"/>
              <w:framePr w:hSpace="0" w:wrap="auto" w:yAlign="inline"/>
              <w:suppressOverlap w:val="0"/>
            </w:pPr>
            <w:r w:rsidRPr="00420F58">
              <w:rPr>
                <w:rStyle w:val="MRSejfigurecaption2"/>
              </w:rPr>
              <w:t>Figure </w:t>
            </w:r>
            <w:r>
              <w:rPr>
                <w:b/>
              </w:rPr>
              <w:t>2</w:t>
            </w:r>
            <w:r w:rsidRPr="00420F58">
              <w:rPr>
                <w:rStyle w:val="MRSejfigurecaption2"/>
              </w:rPr>
              <w:t>.</w:t>
            </w:r>
            <w:r w:rsidR="006A357E">
              <w:t xml:space="preserve"> </w:t>
            </w:r>
            <w:r w:rsidR="006A357E" w:rsidRPr="006A357E">
              <w:t>UPEN from simulated mono-expon</w:t>
            </w:r>
            <w:r w:rsidR="00384C4A">
              <w:t>ential data without noise (green</w:t>
            </w:r>
            <w:r w:rsidR="006A357E" w:rsidRPr="006A357E">
              <w:t xml:space="preserve"> curve) and UPEN from simulated mono-e</w:t>
            </w:r>
            <w:r w:rsidR="00384C4A">
              <w:t>xponential data with noise (red</w:t>
            </w:r>
            <w:r w:rsidR="006A357E" w:rsidRPr="006A357E">
              <w:t xml:space="preserve"> curve).</w:t>
            </w:r>
          </w:p>
        </w:tc>
      </w:tr>
    </w:tbl>
    <w:p w:rsidR="0003162A" w:rsidRPr="005A4150" w:rsidRDefault="0003162A" w:rsidP="008C5495">
      <w:pPr>
        <w:pStyle w:val="MRSejTextMain0"/>
      </w:pPr>
      <w:r>
        <w:t xml:space="preserve">The sample was placed in the pyrex tube which was sealed leak tight to the </w:t>
      </w:r>
      <w:r w:rsidRPr="00A320FB">
        <w:rPr>
          <w:vertAlign w:val="superscript"/>
        </w:rPr>
        <w:t>3</w:t>
      </w:r>
      <w:r>
        <w:t>Не gas handling system. On the outer surfac</w:t>
      </w:r>
      <w:r w:rsidR="00787DF7">
        <w:t>e of the pyrex</w:t>
      </w:r>
      <w:r>
        <w:t xml:space="preserve"> tube a NMR coil was mounted. The hand made pulse NMR spectrometer has been used (frequency range 3 – 50 MHz). The pulse NMR spectrometer is equipped by resistive electrical magnet with magnetic field strength up to 10 kOe. The sample has been filled by </w:t>
      </w:r>
      <w:r w:rsidRPr="00A320FB">
        <w:rPr>
          <w:vertAlign w:val="superscript"/>
        </w:rPr>
        <w:t>3</w:t>
      </w:r>
      <w:r w:rsidR="00906A8C">
        <w:t>Не under saturation</w:t>
      </w:r>
      <w:r w:rsidR="00906A8C" w:rsidRPr="00906A8C">
        <w:t xml:space="preserve"> </w:t>
      </w:r>
      <w:r>
        <w:t>vapor pressure at the temperature 1.5 K (Fig. 3).</w:t>
      </w:r>
      <w:r w:rsidR="005A4150">
        <w:t xml:space="preserve"> </w:t>
      </w:r>
    </w:p>
    <w:tbl>
      <w:tblPr>
        <w:tblpPr w:leftFromText="181" w:vertAnchor="page" w:horzAnchor="margin" w:tblpY="9005"/>
        <w:tblOverlap w:val="never"/>
        <w:tblW w:w="9105" w:type="dxa"/>
        <w:tblLayout w:type="fixed"/>
        <w:tblCellMar>
          <w:top w:w="113" w:type="dxa"/>
        </w:tblCellMar>
        <w:tblLook w:val="01E0"/>
      </w:tblPr>
      <w:tblGrid>
        <w:gridCol w:w="9105"/>
      </w:tblGrid>
      <w:tr w:rsidR="005A4150" w:rsidRPr="00092EAF">
        <w:trPr>
          <w:trHeight w:val="4194"/>
        </w:trPr>
        <w:tc>
          <w:tcPr>
            <w:tcW w:w="9105" w:type="dxa"/>
            <w:tcMar>
              <w:left w:w="0" w:type="dxa"/>
              <w:right w:w="0" w:type="dxa"/>
            </w:tcMar>
          </w:tcPr>
          <w:p w:rsidR="005A4150" w:rsidRPr="00516F59" w:rsidRDefault="00293019" w:rsidP="005A4150">
            <w:pPr>
              <w:ind w:firstLine="0"/>
              <w:jc w:val="center"/>
              <w:rPr>
                <w:lang w:val="en-US"/>
              </w:rPr>
            </w:pPr>
            <w:r>
              <w:rPr>
                <w:noProof/>
              </w:rPr>
              <w:drawing>
                <wp:inline distT="0" distB="0" distL="0" distR="0">
                  <wp:extent cx="4107180" cy="3139440"/>
                  <wp:effectExtent l="19050" t="0" r="7620" b="0"/>
                  <wp:docPr id="7" name="Рисунок 7"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pic:cNvPicPr>
                            <a:picLocks noChangeAspect="1" noChangeArrowheads="1"/>
                          </pic:cNvPicPr>
                        </pic:nvPicPr>
                        <pic:blipFill>
                          <a:blip r:embed="rId23" cstate="print"/>
                          <a:srcRect/>
                          <a:stretch>
                            <a:fillRect/>
                          </a:stretch>
                        </pic:blipFill>
                        <pic:spPr bwMode="auto">
                          <a:xfrm>
                            <a:off x="0" y="0"/>
                            <a:ext cx="4107180" cy="3139440"/>
                          </a:xfrm>
                          <a:prstGeom prst="rect">
                            <a:avLst/>
                          </a:prstGeom>
                          <a:noFill/>
                          <a:ln w="9525">
                            <a:noFill/>
                            <a:miter lim="800000"/>
                            <a:headEnd/>
                            <a:tailEnd/>
                          </a:ln>
                        </pic:spPr>
                      </pic:pic>
                    </a:graphicData>
                  </a:graphic>
                </wp:inline>
              </w:drawing>
            </w:r>
            <w:r w:rsidR="005A4150">
              <w:rPr>
                <w:lang w:val="en-US"/>
              </w:rPr>
              <w:br/>
            </w:r>
          </w:p>
        </w:tc>
      </w:tr>
      <w:tr w:rsidR="005A4150" w:rsidRPr="00C3647F">
        <w:trPr>
          <w:trHeight w:val="431"/>
        </w:trPr>
        <w:tc>
          <w:tcPr>
            <w:tcW w:w="9105" w:type="dxa"/>
            <w:tcMar>
              <w:top w:w="0" w:type="dxa"/>
              <w:left w:w="0" w:type="dxa"/>
              <w:right w:w="0" w:type="dxa"/>
            </w:tcMar>
          </w:tcPr>
          <w:p w:rsidR="005A4150" w:rsidRPr="006A357E" w:rsidRDefault="005A4150" w:rsidP="005A4150">
            <w:pPr>
              <w:pStyle w:val="MRSejfigurecaption"/>
              <w:framePr w:hSpace="0" w:wrap="auto" w:yAlign="inline"/>
              <w:suppressOverlap w:val="0"/>
            </w:pPr>
            <w:r w:rsidRPr="00420F58">
              <w:rPr>
                <w:rStyle w:val="MRSejfigurecaption2"/>
              </w:rPr>
              <w:t>Figure </w:t>
            </w:r>
            <w:r>
              <w:rPr>
                <w:b/>
              </w:rPr>
              <w:t>3</w:t>
            </w:r>
            <w:r w:rsidRPr="00420F58">
              <w:rPr>
                <w:rStyle w:val="MRSejfigurecaption2"/>
              </w:rPr>
              <w:t>.</w:t>
            </w:r>
            <w:r w:rsidRPr="00C613CB">
              <w:tab/>
            </w:r>
            <w:r>
              <w:t xml:space="preserve"> </w:t>
            </w:r>
            <w:r w:rsidRPr="006A357E">
              <w:t>Geometry of the NMR experiments.</w:t>
            </w:r>
          </w:p>
        </w:tc>
      </w:tr>
    </w:tbl>
    <w:p w:rsidR="00971146" w:rsidRDefault="0003162A" w:rsidP="008C5495">
      <w:pPr>
        <w:pStyle w:val="MRSejTextMain0"/>
      </w:pPr>
      <w:r>
        <w:t xml:space="preserve">The longitudinal magnetization relaxation time </w:t>
      </w:r>
      <w:r w:rsidRPr="00011D38">
        <w:rPr>
          <w:i/>
        </w:rPr>
        <w:t>T</w:t>
      </w:r>
      <w:r w:rsidRPr="00037D35">
        <w:rPr>
          <w:vertAlign w:val="subscript"/>
        </w:rPr>
        <w:t>1</w:t>
      </w:r>
      <w:r>
        <w:t xml:space="preserve"> of </w:t>
      </w:r>
      <w:r w:rsidRPr="00A320FB">
        <w:rPr>
          <w:vertAlign w:val="superscript"/>
        </w:rPr>
        <w:t>3</w:t>
      </w:r>
      <w:r>
        <w:t xml:space="preserve">He was measured by the saturation recovery method using spin-echo signal. The observation of the spin-echo signal was possible due to specially </w:t>
      </w:r>
      <w:r>
        <w:lastRenderedPageBreak/>
        <w:t xml:space="preserve">induced inhomogeneity of the external magnetic field </w:t>
      </w:r>
      <w:r w:rsidRPr="0020772C">
        <w:rPr>
          <w:i/>
        </w:rPr>
        <w:t>H</w:t>
      </w:r>
      <w:r w:rsidRPr="00037D35">
        <w:rPr>
          <w:vertAlign w:val="subscript"/>
        </w:rPr>
        <w:t>0</w:t>
      </w:r>
      <w:r>
        <w:t xml:space="preserve"> (NMR probe has been decentered in the magnet).</w:t>
      </w:r>
    </w:p>
    <w:p w:rsidR="006A357E" w:rsidRPr="0003162A" w:rsidRDefault="0003162A" w:rsidP="0003162A">
      <w:pPr>
        <w:pStyle w:val="MRSejSection1"/>
      </w:pPr>
      <w:r>
        <w:t>3</w:t>
      </w:r>
      <w:r w:rsidRPr="00092EAF">
        <w:t>.</w:t>
      </w:r>
      <w:r>
        <w:tab/>
      </w:r>
      <w:r w:rsidRPr="0003162A">
        <w:t>Results and discussion</w:t>
      </w:r>
    </w:p>
    <w:tbl>
      <w:tblPr>
        <w:tblpPr w:leftFromText="181" w:vertAnchor="page" w:horzAnchor="margin" w:tblpXSpec="right" w:tblpY="1805"/>
        <w:tblOverlap w:val="never"/>
        <w:tblW w:w="6096" w:type="dxa"/>
        <w:tblLayout w:type="fixed"/>
        <w:tblCellMar>
          <w:top w:w="113" w:type="dxa"/>
        </w:tblCellMar>
        <w:tblLook w:val="01E0"/>
      </w:tblPr>
      <w:tblGrid>
        <w:gridCol w:w="6096"/>
      </w:tblGrid>
      <w:tr w:rsidR="006A357E" w:rsidRPr="00516F59">
        <w:trPr>
          <w:trHeight w:val="4710"/>
        </w:trPr>
        <w:tc>
          <w:tcPr>
            <w:tcW w:w="6096" w:type="dxa"/>
            <w:tcMar>
              <w:left w:w="0" w:type="dxa"/>
              <w:right w:w="0" w:type="dxa"/>
            </w:tcMar>
          </w:tcPr>
          <w:p w:rsidR="006A357E" w:rsidRPr="00516F59" w:rsidRDefault="0028196A" w:rsidP="00384C4A">
            <w:pPr>
              <w:ind w:firstLine="0"/>
              <w:rPr>
                <w:lang w:val="en-US"/>
              </w:rPr>
            </w:pPr>
            <w:r>
              <w:object w:dxaOrig="5953" w:dyaOrig="5111">
                <v:shape id="_x0000_i1031" type="#_x0000_t75" style="width:297.6pt;height:240.6pt" o:ole="">
                  <v:imagedata r:id="rId24" o:title=""/>
                </v:shape>
                <o:OLEObject Type="Embed" ProgID="Origin50.Graph" ShapeID="_x0000_i1031" DrawAspect="Content" ObjectID="_1346580799" r:id="rId25"/>
              </w:object>
            </w:r>
          </w:p>
        </w:tc>
      </w:tr>
      <w:tr w:rsidR="006A357E" w:rsidRPr="00C3647F">
        <w:trPr>
          <w:trHeight w:val="228"/>
        </w:trPr>
        <w:tc>
          <w:tcPr>
            <w:tcW w:w="6096" w:type="dxa"/>
            <w:tcMar>
              <w:top w:w="0" w:type="dxa"/>
              <w:left w:w="0" w:type="dxa"/>
              <w:right w:w="0" w:type="dxa"/>
            </w:tcMar>
          </w:tcPr>
          <w:p w:rsidR="006A357E" w:rsidRPr="006A357E" w:rsidRDefault="006A357E" w:rsidP="00384C4A">
            <w:pPr>
              <w:pStyle w:val="MRSejfigurecaption"/>
              <w:framePr w:hSpace="0" w:wrap="auto" w:yAlign="inline"/>
              <w:suppressOverlap w:val="0"/>
            </w:pPr>
            <w:r w:rsidRPr="00420F58">
              <w:rPr>
                <w:rStyle w:val="MRSejfigurecaption2"/>
              </w:rPr>
              <w:t>Figure </w:t>
            </w:r>
            <w:r>
              <w:rPr>
                <w:b/>
              </w:rPr>
              <w:t>4</w:t>
            </w:r>
            <w:r w:rsidRPr="00420F58">
              <w:rPr>
                <w:rStyle w:val="MRSejfigurecaption2"/>
              </w:rPr>
              <w:t>.</w:t>
            </w:r>
            <w:r>
              <w:t xml:space="preserve"> </w:t>
            </w:r>
            <w:r w:rsidRPr="006A357E">
              <w:t xml:space="preserve">The recovery of liquid </w:t>
            </w:r>
            <w:r w:rsidRPr="00A320FB">
              <w:rPr>
                <w:vertAlign w:val="superscript"/>
              </w:rPr>
              <w:t>3</w:t>
            </w:r>
            <w:r w:rsidRPr="006A357E">
              <w:t>Не nuclei spin echo signal in clay sample on frequency 12 MHz at temperature 1.5 K (</w:t>
            </w:r>
            <w:r w:rsidRPr="006A357E">
              <w:rPr>
                <w:rFonts w:hint="eastAsia"/>
              </w:rPr>
              <w:t>■</w:t>
            </w:r>
            <w:r w:rsidR="004E50C5">
              <w:t xml:space="preserve"> – experim</w:t>
            </w:r>
            <w:r w:rsidRPr="006A357E">
              <w:t>ental data).</w:t>
            </w:r>
          </w:p>
        </w:tc>
      </w:tr>
    </w:tbl>
    <w:p w:rsidR="00293019" w:rsidRPr="00293019" w:rsidRDefault="0003162A" w:rsidP="00293019">
      <w:pPr>
        <w:pStyle w:val="MRSejTextNonIndent0"/>
      </w:pPr>
      <w:r w:rsidRPr="0003162A">
        <w:t xml:space="preserve">The nuclear spin relaxation time </w:t>
      </w:r>
      <w:r w:rsidRPr="00011D38">
        <w:rPr>
          <w:i/>
        </w:rPr>
        <w:t>T</w:t>
      </w:r>
      <w:r w:rsidRPr="00037D35">
        <w:rPr>
          <w:vertAlign w:val="subscript"/>
        </w:rPr>
        <w:t>1</w:t>
      </w:r>
      <w:r w:rsidRPr="00037D35">
        <w:t xml:space="preserve"> </w:t>
      </w:r>
      <w:r w:rsidRPr="0003162A">
        <w:t xml:space="preserve">of liquid </w:t>
      </w:r>
      <w:r w:rsidRPr="00A320FB">
        <w:rPr>
          <w:vertAlign w:val="superscript"/>
        </w:rPr>
        <w:t>3</w:t>
      </w:r>
      <w:r w:rsidRPr="0003162A">
        <w:t xml:space="preserve">He in clay sample was measured on frequency 12 MHz at the temperature 1.5 K. The recovery of the </w:t>
      </w:r>
      <w:r w:rsidR="005139EF">
        <w:t>spin echo signal</w:t>
      </w:r>
      <w:r w:rsidR="002B47F8">
        <w:t xml:space="preserve"> is non</w:t>
      </w:r>
      <w:r w:rsidR="004B67D4">
        <w:t xml:space="preserve"> single</w:t>
      </w:r>
      <w:r w:rsidR="002B47F8">
        <w:t>-exponenti</w:t>
      </w:r>
      <w:r w:rsidR="004B67D4">
        <w:t>al, what can be seen on Fig. 4.</w:t>
      </w:r>
      <w:r w:rsidR="002B47F8">
        <w:t xml:space="preserve"> </w:t>
      </w:r>
      <w:r w:rsidR="004B67D4">
        <w:t xml:space="preserve">The liquid </w:t>
      </w:r>
      <w:r w:rsidR="004B67D4">
        <w:rPr>
          <w:vertAlign w:val="superscript"/>
        </w:rPr>
        <w:t>3</w:t>
      </w:r>
      <w:r w:rsidR="004B67D4">
        <w:t xml:space="preserve">He nuclei spin echo signal recovery curve </w:t>
      </w:r>
      <w:r w:rsidRPr="0003162A">
        <w:t xml:space="preserve">can be described by </w:t>
      </w:r>
      <w:r w:rsidR="002B47F8">
        <w:t xml:space="preserve">the </w:t>
      </w:r>
      <w:r w:rsidRPr="0003162A">
        <w:t>following equation</w:t>
      </w:r>
      <w:r w:rsidR="00384C4A">
        <w:t xml:space="preserve"> with t</w:t>
      </w:r>
      <w:r w:rsidR="00487330">
        <w:t>he</w:t>
      </w:r>
      <w:r w:rsidR="004B67D4">
        <w:t xml:space="preserve"> following</w:t>
      </w:r>
      <w:r w:rsidR="002B47F8">
        <w:t xml:space="preserve"> </w:t>
      </w:r>
      <w:r w:rsidR="00487330">
        <w:t>fitting parameters</w:t>
      </w:r>
      <w:r w:rsidR="00487330" w:rsidRPr="0003162A">
        <w:t xml:space="preserve">: </w:t>
      </w:r>
      <w:r w:rsidR="00487330" w:rsidRPr="00011D38">
        <w:rPr>
          <w:i/>
        </w:rPr>
        <w:t>A</w:t>
      </w:r>
      <w:r w:rsidR="00487330" w:rsidRPr="00A320FB">
        <w:rPr>
          <w:vertAlign w:val="subscript"/>
        </w:rPr>
        <w:t>0</w:t>
      </w:r>
      <w:r w:rsidR="002B47F8">
        <w:t> </w:t>
      </w:r>
      <w:r w:rsidR="00487330" w:rsidRPr="0003162A">
        <w:t>=</w:t>
      </w:r>
      <w:r w:rsidR="002B47F8">
        <w:t> </w:t>
      </w:r>
      <w:r w:rsidR="00487330" w:rsidRPr="0003162A">
        <w:t>0.014</w:t>
      </w:r>
      <w:r w:rsidR="002B47F8">
        <w:t> </w:t>
      </w:r>
      <w:r w:rsidR="00487330" w:rsidRPr="0003162A">
        <w:t>±</w:t>
      </w:r>
      <w:r w:rsidR="002B47F8">
        <w:t> </w:t>
      </w:r>
      <w:r w:rsidR="00487330" w:rsidRPr="0003162A">
        <w:t xml:space="preserve">0.004 arb.units, </w:t>
      </w:r>
      <w:r w:rsidR="00487330" w:rsidRPr="00011D38">
        <w:rPr>
          <w:i/>
        </w:rPr>
        <w:t>A</w:t>
      </w:r>
      <w:r w:rsidR="002B47F8">
        <w:t> </w:t>
      </w:r>
      <w:r w:rsidR="00487330" w:rsidRPr="0003162A">
        <w:t>=</w:t>
      </w:r>
      <w:r w:rsidR="002B47F8">
        <w:t> </w:t>
      </w:r>
      <w:r w:rsidR="00487330" w:rsidRPr="0003162A">
        <w:t>1.004</w:t>
      </w:r>
      <w:r w:rsidR="00487330">
        <w:t xml:space="preserve"> </w:t>
      </w:r>
      <w:r w:rsidR="00487330" w:rsidRPr="0003162A">
        <w:t>±</w:t>
      </w:r>
      <w:r w:rsidR="00487330">
        <w:t xml:space="preserve"> </w:t>
      </w:r>
      <w:r w:rsidR="00487330" w:rsidRPr="0003162A">
        <w:t xml:space="preserve">0.007 arb.units, </w:t>
      </w:r>
      <w:r w:rsidR="00487330" w:rsidRPr="00011D38">
        <w:rPr>
          <w:i/>
        </w:rPr>
        <w:t>T</w:t>
      </w:r>
      <w:r w:rsidR="00487330" w:rsidRPr="00037D35">
        <w:rPr>
          <w:vertAlign w:val="subscript"/>
        </w:rPr>
        <w:t>1</w:t>
      </w:r>
      <w:r w:rsidR="002B47F8">
        <w:t> </w:t>
      </w:r>
      <w:r w:rsidR="00487330" w:rsidRPr="0003162A">
        <w:t>=</w:t>
      </w:r>
      <w:r w:rsidR="002B47F8">
        <w:t> </w:t>
      </w:r>
      <w:r w:rsidR="00487330" w:rsidRPr="0003162A">
        <w:t>7.609</w:t>
      </w:r>
      <w:r w:rsidR="002B47F8">
        <w:t> </w:t>
      </w:r>
      <w:r w:rsidR="00487330" w:rsidRPr="0003162A">
        <w:t>±</w:t>
      </w:r>
      <w:r w:rsidR="002B47F8">
        <w:t> </w:t>
      </w:r>
      <w:r w:rsidR="00487330" w:rsidRPr="0003162A">
        <w:t xml:space="preserve">0.130 s, </w:t>
      </w:r>
      <w:r w:rsidR="00487330" w:rsidRPr="00011D38">
        <w:rPr>
          <w:i/>
        </w:rPr>
        <w:t>n</w:t>
      </w:r>
      <w:r w:rsidR="002B47F8">
        <w:t> </w:t>
      </w:r>
      <w:r w:rsidR="00487330" w:rsidRPr="0003162A">
        <w:t>=</w:t>
      </w:r>
      <w:r w:rsidR="002B47F8">
        <w:t> </w:t>
      </w:r>
      <w:r w:rsidR="00487330" w:rsidRPr="0003162A">
        <w:t>0.626</w:t>
      </w:r>
      <w:r w:rsidR="002B47F8">
        <w:t> </w:t>
      </w:r>
      <w:r w:rsidR="00487330" w:rsidRPr="0003162A">
        <w:t>±</w:t>
      </w:r>
      <w:r w:rsidR="002B47F8">
        <w:t> </w:t>
      </w:r>
      <w:r w:rsidR="00487330" w:rsidRPr="0003162A">
        <w:t>0.008</w:t>
      </w:r>
      <w:r w:rsidR="00487330">
        <w:t>.</w:t>
      </w:r>
      <w:r w:rsidRPr="0003162A">
        <w:t>:</w:t>
      </w:r>
    </w:p>
    <w:p w:rsidR="0003162A" w:rsidRPr="00092EAF" w:rsidRDefault="0028196A" w:rsidP="0028196A">
      <w:pPr>
        <w:pStyle w:val="MRSejEq0"/>
        <w:jc w:val="center"/>
      </w:pPr>
      <w:r>
        <w:rPr>
          <w:position w:val="-38"/>
          <w:szCs w:val="22"/>
        </w:rPr>
        <w:tab/>
      </w:r>
      <w:r w:rsidR="005340AE" w:rsidRPr="005340AE">
        <w:rPr>
          <w:position w:val="-38"/>
          <w:szCs w:val="22"/>
        </w:rPr>
        <w:object w:dxaOrig="3000" w:dyaOrig="859">
          <v:shape id="_x0000_i1032" type="#_x0000_t75" style="width:150pt;height:43.2pt" o:ole="">
            <v:imagedata r:id="rId26" o:title=""/>
          </v:shape>
          <o:OLEObject Type="Embed" ProgID="Equation.DSMT4" ShapeID="_x0000_i1032" DrawAspect="Content" ObjectID="_1346580800" r:id="rId27"/>
        </w:object>
      </w:r>
      <w:r w:rsidR="0003162A" w:rsidRPr="00092EAF">
        <w:tab/>
      </w:r>
      <w:bookmarkStart w:id="1" w:name="f_01"/>
      <w:r>
        <w:t xml:space="preserve">                                                           </w:t>
      </w:r>
      <w:r w:rsidR="0003162A" w:rsidRPr="00092EAF">
        <w:t>(</w:t>
      </w:r>
      <w:r w:rsidR="0003162A">
        <w:t>5</w:t>
      </w:r>
      <w:r w:rsidR="0003162A" w:rsidRPr="00092EAF">
        <w:t>)</w:t>
      </w:r>
      <w:bookmarkEnd w:id="1"/>
    </w:p>
    <w:tbl>
      <w:tblPr>
        <w:tblpPr w:leftFromText="181" w:vertAnchor="page" w:horzAnchor="margin" w:tblpXSpec="right" w:tblpY="9185"/>
        <w:tblOverlap w:val="never"/>
        <w:tblW w:w="6096" w:type="dxa"/>
        <w:tblLayout w:type="fixed"/>
        <w:tblCellMar>
          <w:top w:w="113" w:type="dxa"/>
        </w:tblCellMar>
        <w:tblLook w:val="01E0"/>
      </w:tblPr>
      <w:tblGrid>
        <w:gridCol w:w="6096"/>
      </w:tblGrid>
      <w:tr w:rsidR="006A357E" w:rsidRPr="0028196A">
        <w:trPr>
          <w:trHeight w:val="4324"/>
        </w:trPr>
        <w:tc>
          <w:tcPr>
            <w:tcW w:w="6096" w:type="dxa"/>
            <w:tcMar>
              <w:left w:w="0" w:type="dxa"/>
              <w:right w:w="0" w:type="dxa"/>
            </w:tcMar>
          </w:tcPr>
          <w:p w:rsidR="006A357E" w:rsidRPr="00516F59" w:rsidRDefault="00B92BD9" w:rsidP="006A357E">
            <w:pPr>
              <w:ind w:firstLine="0"/>
              <w:jc w:val="center"/>
              <w:rPr>
                <w:lang w:val="en-US"/>
              </w:rPr>
            </w:pPr>
            <w:r>
              <w:object w:dxaOrig="5878" w:dyaOrig="5173">
                <v:shape id="_x0000_i1033" type="#_x0000_t75" style="width:294pt;height:255pt" o:ole="">
                  <v:imagedata r:id="rId28" o:title=""/>
                </v:shape>
                <o:OLEObject Type="Embed" ProgID="Origin50.Graph" ShapeID="_x0000_i1033" DrawAspect="Content" ObjectID="_1346580801" r:id="rId29"/>
              </w:object>
            </w:r>
          </w:p>
        </w:tc>
      </w:tr>
      <w:tr w:rsidR="006A357E" w:rsidRPr="00C3647F">
        <w:trPr>
          <w:trHeight w:val="615"/>
        </w:trPr>
        <w:tc>
          <w:tcPr>
            <w:tcW w:w="6096" w:type="dxa"/>
            <w:tcMar>
              <w:top w:w="0" w:type="dxa"/>
              <w:left w:w="0" w:type="dxa"/>
              <w:right w:w="0" w:type="dxa"/>
            </w:tcMar>
          </w:tcPr>
          <w:p w:rsidR="006A357E" w:rsidRPr="006A357E" w:rsidRDefault="006A357E" w:rsidP="006A357E">
            <w:pPr>
              <w:pStyle w:val="MRSejfigurecaption"/>
              <w:framePr w:hSpace="0" w:wrap="auto" w:yAlign="inline"/>
              <w:suppressOverlap w:val="0"/>
            </w:pPr>
            <w:r w:rsidRPr="00420F58">
              <w:rPr>
                <w:rStyle w:val="MRSejfigurecaption2"/>
              </w:rPr>
              <w:t>Figure </w:t>
            </w:r>
            <w:r>
              <w:rPr>
                <w:b/>
              </w:rPr>
              <w:t>5</w:t>
            </w:r>
            <w:r w:rsidRPr="00420F58">
              <w:rPr>
                <w:rStyle w:val="MRSejfigurecaption2"/>
              </w:rPr>
              <w:t>.</w:t>
            </w:r>
            <w:r>
              <w:t xml:space="preserve"> </w:t>
            </w:r>
            <w:r w:rsidRPr="006A357E">
              <w:t xml:space="preserve">Distribution of liquid </w:t>
            </w:r>
            <w:r w:rsidRPr="00787DF7">
              <w:rPr>
                <w:vertAlign w:val="superscript"/>
              </w:rPr>
              <w:t>3</w:t>
            </w:r>
            <w:r w:rsidRPr="006A357E">
              <w:t xml:space="preserve">He </w:t>
            </w:r>
            <w:r w:rsidRPr="00011D38">
              <w:rPr>
                <w:i/>
              </w:rPr>
              <w:t>T</w:t>
            </w:r>
            <w:r w:rsidRPr="00037D35">
              <w:rPr>
                <w:vertAlign w:val="subscript"/>
              </w:rPr>
              <w:t>1</w:t>
            </w:r>
            <w:r w:rsidRPr="00037D35">
              <w:t xml:space="preserve"> </w:t>
            </w:r>
            <w:r w:rsidRPr="006A357E">
              <w:t xml:space="preserve">relaxation times for a clay sample obtained by regularized inverse </w:t>
            </w:r>
            <w:smartTag w:uri="urn:schemas-microsoft-com:office:smarttags" w:element="place">
              <w:r w:rsidRPr="006A357E">
                <w:t>Laplace</w:t>
              </w:r>
            </w:smartTag>
            <w:r w:rsidRPr="006A357E">
              <w:t xml:space="preserve"> transform UPEN algorithm.</w:t>
            </w:r>
          </w:p>
        </w:tc>
      </w:tr>
    </w:tbl>
    <w:p w:rsidR="0003162A" w:rsidRDefault="0003162A" w:rsidP="008C5495">
      <w:pPr>
        <w:pStyle w:val="MRSejTextMain0"/>
      </w:pPr>
      <w:r w:rsidRPr="0003162A">
        <w:t xml:space="preserve">The power </w:t>
      </w:r>
      <w:r w:rsidRPr="00011D38">
        <w:rPr>
          <w:i/>
        </w:rPr>
        <w:t>n</w:t>
      </w:r>
      <w:r w:rsidR="00AF27E9">
        <w:t> </w:t>
      </w:r>
      <w:r w:rsidRPr="0003162A">
        <w:t>=</w:t>
      </w:r>
      <w:r w:rsidR="00AF27E9">
        <w:t> </w:t>
      </w:r>
      <w:r w:rsidR="00A320FB">
        <w:t>0</w:t>
      </w:r>
      <w:r w:rsidRPr="0003162A">
        <w:t>.626</w:t>
      </w:r>
      <w:r w:rsidR="00AF27E9">
        <w:t> </w:t>
      </w:r>
      <w:r w:rsidRPr="0003162A">
        <w:t>±</w:t>
      </w:r>
      <w:r w:rsidR="00AF27E9">
        <w:t> </w:t>
      </w:r>
      <w:r w:rsidRPr="0003162A">
        <w:t xml:space="preserve">0.008 in the equation (5) indicates the presence of distribution of relaxation times </w:t>
      </w:r>
      <w:r w:rsidRPr="00011D38">
        <w:rPr>
          <w:i/>
        </w:rPr>
        <w:t>T</w:t>
      </w:r>
      <w:r w:rsidRPr="00037D35">
        <w:rPr>
          <w:vertAlign w:val="subscript"/>
        </w:rPr>
        <w:t>1</w:t>
      </w:r>
      <w:r w:rsidRPr="0003162A">
        <w:t>. The curve contains information about all components but it is necessary to inverse data to obtain it</w:t>
      </w:r>
      <w:r>
        <w:t>.</w:t>
      </w:r>
    </w:p>
    <w:p w:rsidR="0003162A" w:rsidRDefault="0003162A" w:rsidP="008C5495">
      <w:pPr>
        <w:pStyle w:val="MRSejTextMain0"/>
      </w:pPr>
      <w:r w:rsidRPr="0003162A">
        <w:t xml:space="preserve">The distribution of relaxation times computed from real experimental data by UPEN are shown on Fig. 5. We see narrow peak (in semi-log scale) and wide peak with shorter </w:t>
      </w:r>
      <w:r w:rsidRPr="00011D38">
        <w:rPr>
          <w:i/>
        </w:rPr>
        <w:t>T</w:t>
      </w:r>
      <w:r w:rsidRPr="00037D35">
        <w:rPr>
          <w:vertAlign w:val="subscript"/>
        </w:rPr>
        <w:t>1</w:t>
      </w:r>
      <w:r w:rsidRPr="00037D35">
        <w:t xml:space="preserve"> </w:t>
      </w:r>
      <w:r w:rsidRPr="0003162A">
        <w:t xml:space="preserve">values. The narrow peak corresponds to </w:t>
      </w:r>
      <w:r w:rsidRPr="00A320FB">
        <w:rPr>
          <w:vertAlign w:val="superscript"/>
        </w:rPr>
        <w:t>3</w:t>
      </w:r>
      <w:r w:rsidRPr="0003162A">
        <w:t xml:space="preserve">He in the calibration cavity. Compared this distribution with mono-exponential distributions (Fig. 2) we can assume that the relaxation in the calibration cavity is mono-exponential, as </w:t>
      </w:r>
      <w:r w:rsidRPr="0003162A">
        <w:lastRenderedPageBreak/>
        <w:t xml:space="preserve">well. The wide peak corresponds to </w:t>
      </w:r>
      <w:r w:rsidRPr="00A320FB">
        <w:rPr>
          <w:vertAlign w:val="superscript"/>
        </w:rPr>
        <w:t>3</w:t>
      </w:r>
      <w:r w:rsidRPr="0003162A">
        <w:t>He relaxation in the pores of clay sample.</w:t>
      </w:r>
    </w:p>
    <w:p w:rsidR="00F93448" w:rsidRDefault="00B93B73" w:rsidP="008C5495">
      <w:pPr>
        <w:pStyle w:val="MRSejTextMain0"/>
      </w:pPr>
      <w:r>
        <w:t xml:space="preserve">Thus, inverse Laplace transform revealed unique information about our system, which was not shown on the relaxation curve </w:t>
      </w:r>
      <w:r w:rsidR="00422120">
        <w:t>(</w:t>
      </w:r>
      <w:r>
        <w:t>Fig.</w:t>
      </w:r>
      <w:r w:rsidR="00422120">
        <w:t xml:space="preserve"> </w:t>
      </w:r>
      <w:r>
        <w:t>4</w:t>
      </w:r>
      <w:r w:rsidR="00422120">
        <w:t>)</w:t>
      </w:r>
      <w:r>
        <w:t xml:space="preserve">. According to analysis of relaxation curve our system should have distribution of  </w:t>
      </w:r>
      <w:r w:rsidRPr="00422120">
        <w:rPr>
          <w:i/>
        </w:rPr>
        <w:t>T</w:t>
      </w:r>
      <w:r>
        <w:rPr>
          <w:vertAlign w:val="subscript"/>
        </w:rPr>
        <w:t>1</w:t>
      </w:r>
      <w:r>
        <w:t xml:space="preserve">, which was indicated by </w:t>
      </w:r>
      <w:r w:rsidRPr="0003162A">
        <w:t xml:space="preserve">power </w:t>
      </w:r>
      <w:r w:rsidRPr="00011D38">
        <w:rPr>
          <w:i/>
        </w:rPr>
        <w:t>n</w:t>
      </w:r>
      <w:r>
        <w:t xml:space="preserve"> </w:t>
      </w:r>
      <w:r w:rsidR="00422120">
        <w:t>≈</w:t>
      </w:r>
      <w:r>
        <w:t xml:space="preserve"> 0</w:t>
      </w:r>
      <w:r w:rsidRPr="0003162A">
        <w:t>.6 in the equation (5</w:t>
      </w:r>
      <w:r>
        <w:t>)</w:t>
      </w:r>
      <w:r w:rsidR="00E6758A">
        <w:t xml:space="preserve">. </w:t>
      </w:r>
      <w:r w:rsidR="00154FF1">
        <w:t xml:space="preserve">While, inverse Laplace transform unambiguously shows the presence of two different areas of our system (calibration cavity and clay pores), where relaxation differs significantly. </w:t>
      </w:r>
    </w:p>
    <w:p w:rsidR="00154FF1" w:rsidRPr="00F93448" w:rsidRDefault="00154FF1" w:rsidP="00F93448">
      <w:pPr>
        <w:pStyle w:val="MRSejTextMain0"/>
      </w:pPr>
      <w:r>
        <w:t xml:space="preserve"> </w:t>
      </w:r>
      <w:r w:rsidR="00F93448" w:rsidRPr="00F93448">
        <w:t>The distribution of relaxation times</w:t>
      </w:r>
      <w:r w:rsidR="00F93448">
        <w:t>, obtained by inverse Laplace transform,</w:t>
      </w:r>
      <w:r w:rsidR="00F93448" w:rsidRPr="00F93448">
        <w:t xml:space="preserve"> could be converted into pore size distribution, using specific models of relaxation.</w:t>
      </w:r>
      <w:r w:rsidR="00F93448">
        <w:t xml:space="preserve"> For instance, in case of very small pore’s sizes, when the molecular diffusion of </w:t>
      </w:r>
      <w:r w:rsidR="00F93448">
        <w:rPr>
          <w:vertAlign w:val="superscript"/>
        </w:rPr>
        <w:t>3</w:t>
      </w:r>
      <w:r w:rsidR="00F93448">
        <w:t xml:space="preserve">He during the time of an experiment is longer than the size of pores the longitudinal relaxation of liquid </w:t>
      </w:r>
      <w:r w:rsidR="00F93448">
        <w:rPr>
          <w:vertAlign w:val="superscript"/>
        </w:rPr>
        <w:t>3</w:t>
      </w:r>
      <w:r w:rsidR="00F93448">
        <w:t xml:space="preserve">He would be single-exponential in each pore. The </w:t>
      </w:r>
      <w:r w:rsidR="00F93448" w:rsidRPr="00422120">
        <w:rPr>
          <w:i/>
        </w:rPr>
        <w:t>T</w:t>
      </w:r>
      <w:r w:rsidR="00F93448">
        <w:rPr>
          <w:vertAlign w:val="subscript"/>
        </w:rPr>
        <w:t>1</w:t>
      </w:r>
      <w:r w:rsidR="00F93448">
        <w:t xml:space="preserve"> relaxation mechanism in this case would be surface relaxation, and direct knowledge of surface relaxation time </w:t>
      </w:r>
      <w:r w:rsidR="00F93448" w:rsidRPr="00422120">
        <w:rPr>
          <w:i/>
        </w:rPr>
        <w:t>T</w:t>
      </w:r>
      <w:r w:rsidR="00F93448">
        <w:rPr>
          <w:vertAlign w:val="subscript"/>
        </w:rPr>
        <w:t>1s</w:t>
      </w:r>
      <w:r w:rsidR="00F93448">
        <w:t>, would allow to obtain pore’s size distribution. The surface relaxation itself co</w:t>
      </w:r>
      <w:r w:rsidR="00F74600">
        <w:t>uld have different mechanisms,</w:t>
      </w:r>
      <w:r w:rsidR="00F93448">
        <w:t xml:space="preserve"> specially complicated by using geological sample, like in our case.</w:t>
      </w:r>
      <w:r w:rsidR="00F74600">
        <w:t xml:space="preserve"> Certainly, in some specific cases, the NMR </w:t>
      </w:r>
      <w:r w:rsidR="00F74600">
        <w:rPr>
          <w:vertAlign w:val="superscript"/>
        </w:rPr>
        <w:t>3</w:t>
      </w:r>
      <w:r w:rsidR="00F74600">
        <w:t xml:space="preserve">He </w:t>
      </w:r>
      <w:r w:rsidR="00F74600" w:rsidRPr="00F74600">
        <w:t>relaxation</w:t>
      </w:r>
      <w:r w:rsidR="00F74600">
        <w:t xml:space="preserve"> in each pore could be non single-exponential and in these cases </w:t>
      </w:r>
      <w:r w:rsidR="00F74600" w:rsidRPr="00F74600">
        <w:t>inverse Laplace transform</w:t>
      </w:r>
      <w:r w:rsidR="00F74600">
        <w:t xml:space="preserve"> would not allow to obtain </w:t>
      </w:r>
      <w:r w:rsidR="00F74600" w:rsidRPr="00F74600">
        <w:t>pore</w:t>
      </w:r>
      <w:r w:rsidR="00F74600">
        <w:t>’s</w:t>
      </w:r>
      <w:r w:rsidR="00F74600" w:rsidRPr="00F74600">
        <w:t xml:space="preserve"> size distribution</w:t>
      </w:r>
      <w:r w:rsidR="00F74600">
        <w:t xml:space="preserve">. </w:t>
      </w:r>
    </w:p>
    <w:p w:rsidR="0003162A" w:rsidRPr="00092EAF" w:rsidRDefault="0003162A" w:rsidP="0003162A">
      <w:pPr>
        <w:pStyle w:val="MRSejSection1"/>
      </w:pPr>
      <w:r>
        <w:t>4</w:t>
      </w:r>
      <w:r w:rsidRPr="00092EAF">
        <w:t>.</w:t>
      </w:r>
      <w:r>
        <w:tab/>
      </w:r>
      <w:r w:rsidRPr="00092EAF">
        <w:t>Summary</w:t>
      </w:r>
    </w:p>
    <w:p w:rsidR="0003162A" w:rsidRPr="0003162A" w:rsidRDefault="0003162A" w:rsidP="008C5495">
      <w:pPr>
        <w:pStyle w:val="MRSejTextMain0"/>
      </w:pPr>
      <w:r w:rsidRPr="0003162A">
        <w:t xml:space="preserve">We have demonstrated that the UPEN algorithm of the inverse Laplace transform of </w:t>
      </w:r>
      <w:r w:rsidRPr="00A320FB">
        <w:rPr>
          <w:vertAlign w:val="superscript"/>
        </w:rPr>
        <w:t>3</w:t>
      </w:r>
      <w:r w:rsidRPr="0003162A">
        <w:t>He relaxation curves in porous media can give information about properties of media. The distribution of relaxation times could be converted into pore size distribution, using specific models of relaxation.</w:t>
      </w:r>
    </w:p>
    <w:p w:rsidR="0003162A" w:rsidRPr="00092EAF" w:rsidRDefault="0003162A" w:rsidP="0003162A">
      <w:pPr>
        <w:pStyle w:val="MRSejSection1"/>
      </w:pPr>
      <w:r w:rsidRPr="00092EAF">
        <w:t>Acknowledgments</w:t>
      </w:r>
    </w:p>
    <w:p w:rsidR="00D71776" w:rsidRPr="00092EAF" w:rsidRDefault="0003162A" w:rsidP="0024791A">
      <w:pPr>
        <w:pStyle w:val="MRSejTextNonIndent0"/>
      </w:pPr>
      <w:r w:rsidRPr="00092EAF">
        <w:t>We wish to acknowledge</w:t>
      </w:r>
      <w:r>
        <w:t xml:space="preserve"> A.V. Egorov for enlightening discussions.</w:t>
      </w:r>
    </w:p>
    <w:p w:rsidR="000E1F0B" w:rsidRPr="00092EAF" w:rsidRDefault="000E1F0B" w:rsidP="001F1F9F">
      <w:pPr>
        <w:pStyle w:val="MRSejSection1"/>
      </w:pPr>
      <w:r w:rsidRPr="00092EAF">
        <w:t>References</w:t>
      </w:r>
    </w:p>
    <w:p w:rsidR="0098478E" w:rsidRDefault="0098478E" w:rsidP="00051571">
      <w:pPr>
        <w:pStyle w:val="MRSejReference"/>
      </w:pPr>
      <w:bookmarkStart w:id="2" w:name="_Ref211002442"/>
      <w:r>
        <w:t xml:space="preserve">Thornton B.S., Hung W.T., Irving J. </w:t>
      </w:r>
      <w:r>
        <w:rPr>
          <w:i/>
        </w:rPr>
        <w:t xml:space="preserve">Math Met Biol. </w:t>
      </w:r>
      <w:r>
        <w:rPr>
          <w:b/>
        </w:rPr>
        <w:t>8</w:t>
      </w:r>
      <w:r>
        <w:t xml:space="preserve"> (1991)</w:t>
      </w:r>
    </w:p>
    <w:p w:rsidR="0098478E" w:rsidRPr="0098478E" w:rsidRDefault="0098478E" w:rsidP="00051571">
      <w:pPr>
        <w:pStyle w:val="MRSejReference"/>
      </w:pPr>
      <w:r>
        <w:t xml:space="preserve">Slavik V., Wild J., Kubat P., Civis S., Zelinger Z. </w:t>
      </w:r>
      <w:r>
        <w:rPr>
          <w:i/>
        </w:rPr>
        <w:t xml:space="preserve">Contrib. Plasma Phys. </w:t>
      </w:r>
      <w:r>
        <w:rPr>
          <w:b/>
        </w:rPr>
        <w:t>41</w:t>
      </w:r>
      <w:r>
        <w:t>, 4 (2001)</w:t>
      </w:r>
    </w:p>
    <w:p w:rsidR="00487E61" w:rsidRPr="00092EAF" w:rsidRDefault="00A320FB" w:rsidP="00051571">
      <w:pPr>
        <w:pStyle w:val="MRSejReference"/>
      </w:pPr>
      <w:r w:rsidRPr="00A320FB">
        <w:rPr>
          <w:lang w:val="de-DE"/>
        </w:rPr>
        <w:t>Friedman</w:t>
      </w:r>
      <w:r>
        <w:rPr>
          <w:lang w:val="de-DE"/>
        </w:rPr>
        <w:t xml:space="preserve"> L.J., </w:t>
      </w:r>
      <w:r w:rsidRPr="00A320FB">
        <w:rPr>
          <w:lang w:val="de-DE"/>
        </w:rPr>
        <w:t>Millet</w:t>
      </w:r>
      <w:r>
        <w:rPr>
          <w:lang w:val="de-DE"/>
        </w:rPr>
        <w:t xml:space="preserve"> P.J., </w:t>
      </w:r>
      <w:r w:rsidRPr="00A320FB">
        <w:rPr>
          <w:lang w:val="de-DE"/>
        </w:rPr>
        <w:t>Richardson</w:t>
      </w:r>
      <w:r>
        <w:rPr>
          <w:lang w:val="de-DE"/>
        </w:rPr>
        <w:t xml:space="preserve"> R.C.</w:t>
      </w:r>
      <w:r w:rsidR="00487E61" w:rsidRPr="001B14A9">
        <w:rPr>
          <w:lang w:val="de-DE"/>
        </w:rPr>
        <w:t xml:space="preserve"> </w:t>
      </w:r>
      <w:r w:rsidR="00487E61" w:rsidRPr="001B14A9">
        <w:rPr>
          <w:i/>
          <w:lang w:val="de-DE"/>
        </w:rPr>
        <w:t xml:space="preserve">Phys. </w:t>
      </w:r>
      <w:r w:rsidR="00487E61" w:rsidRPr="00092EAF">
        <w:rPr>
          <w:i/>
        </w:rPr>
        <w:t>Rev. Lett.</w:t>
      </w:r>
      <w:r w:rsidR="00487E61" w:rsidRPr="00092EAF">
        <w:t xml:space="preserve"> </w:t>
      </w:r>
      <w:r>
        <w:rPr>
          <w:b/>
        </w:rPr>
        <w:t>47</w:t>
      </w:r>
      <w:r w:rsidR="00487E61" w:rsidRPr="00092EAF">
        <w:t xml:space="preserve">, </w:t>
      </w:r>
      <w:r>
        <w:t>1078</w:t>
      </w:r>
      <w:r w:rsidR="00487E61" w:rsidRPr="00092EAF">
        <w:t xml:space="preserve"> (</w:t>
      </w:r>
      <w:r>
        <w:t>1981</w:t>
      </w:r>
      <w:r w:rsidR="00487E61" w:rsidRPr="00092EAF">
        <w:t>)</w:t>
      </w:r>
      <w:bookmarkEnd w:id="2"/>
    </w:p>
    <w:p w:rsidR="00487E61" w:rsidRPr="00092EAF" w:rsidRDefault="00A320FB" w:rsidP="00051571">
      <w:pPr>
        <w:pStyle w:val="MRSejReference"/>
      </w:pPr>
      <w:bookmarkStart w:id="3" w:name="_Ref211836143"/>
      <w:bookmarkStart w:id="4" w:name="_Ref211002408"/>
      <w:bookmarkStart w:id="5" w:name="_Ref209555769"/>
      <w:r w:rsidRPr="00A320FB">
        <w:t>Friedman</w:t>
      </w:r>
      <w:r>
        <w:t xml:space="preserve"> L.J., </w:t>
      </w:r>
      <w:r w:rsidRPr="00A320FB">
        <w:t>Gramila</w:t>
      </w:r>
      <w:r>
        <w:t xml:space="preserve"> T.J., </w:t>
      </w:r>
      <w:r w:rsidRPr="00A320FB">
        <w:t>Richardson</w:t>
      </w:r>
      <w:r>
        <w:t xml:space="preserve"> R.C</w:t>
      </w:r>
      <w:r w:rsidR="00487E61" w:rsidRPr="00092EAF">
        <w:t xml:space="preserve">. </w:t>
      </w:r>
      <w:r w:rsidRPr="00A320FB">
        <w:rPr>
          <w:i/>
        </w:rPr>
        <w:t>J. Low Temp.</w:t>
      </w:r>
      <w:r>
        <w:rPr>
          <w:i/>
        </w:rPr>
        <w:t xml:space="preserve"> </w:t>
      </w:r>
      <w:r w:rsidRPr="00A320FB">
        <w:rPr>
          <w:i/>
        </w:rPr>
        <w:t>Phys</w:t>
      </w:r>
      <w:r>
        <w:rPr>
          <w:i/>
        </w:rPr>
        <w:t>.</w:t>
      </w:r>
      <w:r w:rsidR="00487E61" w:rsidRPr="00092EAF">
        <w:t xml:space="preserve"> </w:t>
      </w:r>
      <w:r>
        <w:rPr>
          <w:b/>
        </w:rPr>
        <w:t>55</w:t>
      </w:r>
      <w:r>
        <w:t>, 83 (1984</w:t>
      </w:r>
      <w:r w:rsidR="00487E61" w:rsidRPr="00092EAF">
        <w:t>)</w:t>
      </w:r>
      <w:bookmarkEnd w:id="3"/>
    </w:p>
    <w:p w:rsidR="00A320FB" w:rsidRPr="00092EAF" w:rsidRDefault="00A320FB" w:rsidP="00A320FB">
      <w:pPr>
        <w:pStyle w:val="MRSejReference"/>
      </w:pPr>
      <w:bookmarkStart w:id="6" w:name="_Ref211415045"/>
      <w:bookmarkEnd w:id="4"/>
      <w:bookmarkEnd w:id="5"/>
      <w:r w:rsidRPr="00A320FB">
        <w:t>Tagirov</w:t>
      </w:r>
      <w:r>
        <w:t xml:space="preserve"> M.S., </w:t>
      </w:r>
      <w:r w:rsidRPr="00A320FB">
        <w:t>Yudin</w:t>
      </w:r>
      <w:r>
        <w:t xml:space="preserve"> A.N., </w:t>
      </w:r>
      <w:r w:rsidRPr="00A320FB">
        <w:t>Mamin</w:t>
      </w:r>
      <w:r>
        <w:t xml:space="preserve"> G.V., </w:t>
      </w:r>
      <w:r w:rsidRPr="00A320FB">
        <w:t>Rodionov</w:t>
      </w:r>
      <w:r>
        <w:t xml:space="preserve"> A.A., </w:t>
      </w:r>
      <w:r w:rsidRPr="00A320FB">
        <w:t>Tayurskii</w:t>
      </w:r>
      <w:r>
        <w:t xml:space="preserve"> D.A., </w:t>
      </w:r>
      <w:r w:rsidRPr="00A320FB">
        <w:t>Klochkov</w:t>
      </w:r>
      <w:r>
        <w:t xml:space="preserve"> A.V., </w:t>
      </w:r>
      <w:r w:rsidRPr="00A320FB">
        <w:t>Belf</w:t>
      </w:r>
      <w:r>
        <w:t>ord R.L., Ceroke P.J., Odintsov B.M.</w:t>
      </w:r>
      <w:r w:rsidRPr="00092EAF">
        <w:t xml:space="preserve"> </w:t>
      </w:r>
      <w:r w:rsidRPr="00A320FB">
        <w:rPr>
          <w:i/>
        </w:rPr>
        <w:t>J. Low Temp.</w:t>
      </w:r>
      <w:r>
        <w:rPr>
          <w:i/>
        </w:rPr>
        <w:t xml:space="preserve"> </w:t>
      </w:r>
      <w:r w:rsidRPr="00A320FB">
        <w:rPr>
          <w:i/>
        </w:rPr>
        <w:t>Phys</w:t>
      </w:r>
      <w:r>
        <w:rPr>
          <w:i/>
        </w:rPr>
        <w:t>.</w:t>
      </w:r>
      <w:r w:rsidRPr="00092EAF">
        <w:t xml:space="preserve"> </w:t>
      </w:r>
      <w:r>
        <w:rPr>
          <w:b/>
        </w:rPr>
        <w:t>148</w:t>
      </w:r>
      <w:r>
        <w:t>, 815 (2007</w:t>
      </w:r>
      <w:r w:rsidRPr="00092EAF">
        <w:t>)</w:t>
      </w:r>
    </w:p>
    <w:p w:rsidR="00487E61" w:rsidRPr="00092EAF" w:rsidRDefault="00A320FB" w:rsidP="00051571">
      <w:pPr>
        <w:pStyle w:val="MRSejReference"/>
      </w:pPr>
      <w:r w:rsidRPr="00A320FB">
        <w:t>Klochkov</w:t>
      </w:r>
      <w:r>
        <w:t xml:space="preserve"> A.V.</w:t>
      </w:r>
      <w:r w:rsidRPr="00A320FB">
        <w:t>, Kuzmin</w:t>
      </w:r>
      <w:r>
        <w:t xml:space="preserve"> V.V.</w:t>
      </w:r>
      <w:r w:rsidRPr="00A320FB">
        <w:t>, Safiullin</w:t>
      </w:r>
      <w:r>
        <w:t xml:space="preserve"> K.R.</w:t>
      </w:r>
      <w:r w:rsidRPr="00A320FB">
        <w:t>, Tagirov</w:t>
      </w:r>
      <w:r>
        <w:t xml:space="preserve"> M.S.</w:t>
      </w:r>
      <w:r w:rsidRPr="00A320FB">
        <w:t>, Tayurskii</w:t>
      </w:r>
      <w:r>
        <w:t xml:space="preserve"> D.A.</w:t>
      </w:r>
      <w:r w:rsidRPr="00A320FB">
        <w:t xml:space="preserve">, </w:t>
      </w:r>
      <w:r>
        <w:t>M</w:t>
      </w:r>
      <w:r w:rsidRPr="00A320FB">
        <w:t>ulders</w:t>
      </w:r>
      <w:r>
        <w:t xml:space="preserve"> N</w:t>
      </w:r>
      <w:r w:rsidR="00487E61" w:rsidRPr="00092EAF">
        <w:t xml:space="preserve">. </w:t>
      </w:r>
      <w:r w:rsidR="008C4F4A" w:rsidRPr="008C4F4A">
        <w:rPr>
          <w:i/>
        </w:rPr>
        <w:t xml:space="preserve">Pis’ma v ZhETF </w:t>
      </w:r>
      <w:r w:rsidR="00487E61" w:rsidRPr="00092EAF">
        <w:t xml:space="preserve"> </w:t>
      </w:r>
      <w:r w:rsidR="008C4F4A">
        <w:rPr>
          <w:b/>
        </w:rPr>
        <w:t>88</w:t>
      </w:r>
      <w:r w:rsidR="008C4F4A">
        <w:t>, 944 (2008</w:t>
      </w:r>
      <w:r w:rsidR="00487E61" w:rsidRPr="00092EAF">
        <w:t>)</w:t>
      </w:r>
      <w:bookmarkEnd w:id="6"/>
    </w:p>
    <w:p w:rsidR="008C4F4A" w:rsidRDefault="008C4F4A" w:rsidP="008C4F4A">
      <w:pPr>
        <w:pStyle w:val="MRSejReference"/>
      </w:pPr>
      <w:r w:rsidRPr="008C4F4A">
        <w:t>Egorov</w:t>
      </w:r>
      <w:r>
        <w:t xml:space="preserve"> A.V.</w:t>
      </w:r>
      <w:r w:rsidRPr="008C4F4A">
        <w:t>, Irisov</w:t>
      </w:r>
      <w:r>
        <w:t xml:space="preserve"> D.S.</w:t>
      </w:r>
      <w:r w:rsidRPr="008C4F4A">
        <w:t>, Klochkov</w:t>
      </w:r>
      <w:r>
        <w:t xml:space="preserve"> A.V.</w:t>
      </w:r>
      <w:r w:rsidRPr="008C4F4A">
        <w:t>, Savinkov</w:t>
      </w:r>
      <w:r>
        <w:t xml:space="preserve"> A.V.</w:t>
      </w:r>
      <w:r w:rsidRPr="008C4F4A">
        <w:t>, Safiullin</w:t>
      </w:r>
      <w:r>
        <w:t xml:space="preserve"> K.R.</w:t>
      </w:r>
      <w:r w:rsidRPr="008C4F4A">
        <w:t>, Tagirov</w:t>
      </w:r>
      <w:r>
        <w:t xml:space="preserve"> M.S.</w:t>
      </w:r>
      <w:r w:rsidRPr="008C4F4A">
        <w:t>, Tayurskii</w:t>
      </w:r>
      <w:r>
        <w:t xml:space="preserve"> D.A.</w:t>
      </w:r>
      <w:r w:rsidRPr="008C4F4A">
        <w:t>, Yudin</w:t>
      </w:r>
      <w:r>
        <w:t xml:space="preserve"> A.N</w:t>
      </w:r>
      <w:r w:rsidRPr="00092EAF">
        <w:t xml:space="preserve">. </w:t>
      </w:r>
      <w:r w:rsidRPr="008C4F4A">
        <w:rPr>
          <w:i/>
        </w:rPr>
        <w:t xml:space="preserve">Pis’ma v ZhETF </w:t>
      </w:r>
      <w:r w:rsidRPr="00092EAF">
        <w:t xml:space="preserve"> </w:t>
      </w:r>
      <w:r>
        <w:rPr>
          <w:b/>
        </w:rPr>
        <w:t>86</w:t>
      </w:r>
      <w:r>
        <w:t>, 475 (2007</w:t>
      </w:r>
      <w:r w:rsidRPr="00092EAF">
        <w:t>)</w:t>
      </w:r>
    </w:p>
    <w:p w:rsidR="00901E6B" w:rsidRDefault="00901E6B" w:rsidP="008C4F4A">
      <w:pPr>
        <w:pStyle w:val="MRSejReference"/>
      </w:pPr>
      <w:r>
        <w:t xml:space="preserve">Borgia G.C., Brown R.J.S., Fantazzini P. </w:t>
      </w:r>
      <w:r>
        <w:rPr>
          <w:i/>
        </w:rPr>
        <w:t xml:space="preserve">J. Appl. Phys. </w:t>
      </w:r>
      <w:r>
        <w:rPr>
          <w:b/>
        </w:rPr>
        <w:t>79</w:t>
      </w:r>
      <w:r>
        <w:t>, 7 (1996)</w:t>
      </w:r>
    </w:p>
    <w:p w:rsidR="00901E6B" w:rsidRPr="00092EAF" w:rsidRDefault="00901E6B" w:rsidP="008C4F4A">
      <w:pPr>
        <w:pStyle w:val="MRSejReference"/>
      </w:pPr>
      <w:r>
        <w:t xml:space="preserve">Blumich B. </w:t>
      </w:r>
      <w:r w:rsidRPr="00901E6B">
        <w:rPr>
          <w:i/>
        </w:rPr>
        <w:t>Essential NMR for Scientists and Engineers</w:t>
      </w:r>
      <w:r>
        <w:t>, Springer-Verlag Berlin Heidelberg (2005)</w:t>
      </w:r>
    </w:p>
    <w:p w:rsidR="000F796F" w:rsidRPr="00387FDA" w:rsidRDefault="008C4F4A" w:rsidP="00387FDA">
      <w:pPr>
        <w:pStyle w:val="MRSejReference"/>
        <w:rPr>
          <w:spacing w:val="-6"/>
        </w:rPr>
      </w:pPr>
      <w:r w:rsidRPr="008C4F4A">
        <w:t>Borgia</w:t>
      </w:r>
      <w:r>
        <w:t xml:space="preserve"> G.C., </w:t>
      </w:r>
      <w:r w:rsidRPr="008C4F4A">
        <w:t>Brown</w:t>
      </w:r>
      <w:r>
        <w:t xml:space="preserve"> R.J.S., </w:t>
      </w:r>
      <w:r w:rsidRPr="008C4F4A">
        <w:t>Fantazzini</w:t>
      </w:r>
      <w:r>
        <w:t xml:space="preserve"> P</w:t>
      </w:r>
      <w:r w:rsidR="000F796F" w:rsidRPr="003A478E">
        <w:t xml:space="preserve">. </w:t>
      </w:r>
      <w:r w:rsidRPr="008C4F4A">
        <w:rPr>
          <w:i/>
          <w:iCs/>
        </w:rPr>
        <w:t>J. Magn. Reson</w:t>
      </w:r>
      <w:r>
        <w:rPr>
          <w:i/>
          <w:iCs/>
        </w:rPr>
        <w:t>.</w:t>
      </w:r>
      <w:r w:rsidRPr="008C4F4A">
        <w:rPr>
          <w:i/>
          <w:iCs/>
        </w:rPr>
        <w:t xml:space="preserve"> </w:t>
      </w:r>
      <w:r>
        <w:rPr>
          <w:b/>
        </w:rPr>
        <w:t>147</w:t>
      </w:r>
      <w:r>
        <w:t>, 273 (2000</w:t>
      </w:r>
      <w:r w:rsidR="000F796F" w:rsidRPr="003A478E">
        <w:t>)</w:t>
      </w:r>
    </w:p>
    <w:sectPr w:rsidR="000F796F" w:rsidRPr="00387FDA" w:rsidSect="00BC227D">
      <w:headerReference w:type="even" r:id="rId30"/>
      <w:headerReference w:type="default" r:id="rId31"/>
      <w:footerReference w:type="even" r:id="rId32"/>
      <w:footerReference w:type="default" r:id="rId33"/>
      <w:footerReference w:type="first" r:id="rId34"/>
      <w:type w:val="continuous"/>
      <w:pgSz w:w="11907" w:h="16840" w:code="9"/>
      <w:pgMar w:top="1418" w:right="1418" w:bottom="1418" w:left="1418" w:header="1021" w:footer="1021" w:gutter="0"/>
      <w:pgNumType w:start="1"/>
      <w:cols w:space="720"/>
      <w:titlePg/>
    </w:sectPr>
  </w:body>
</w:document>
</file>

<file path=word/customizations.xml><?xml version="1.0" encoding="utf-8"?>
<wne:tcg xmlns:r="http://schemas.openxmlformats.org/officeDocument/2006/relationships" xmlns:wne="http://schemas.microsoft.com/office/word/2006/wordml">
  <wne:keymaps>
    <wne:keymap wne:kcmPrimary="02BC">
      <wne:acd wne:acdName="acd1"/>
    </wne:keymap>
    <wne:keymap wne:kcmPrimary="02BE">
      <wne:acd wne:acdName="acd0"/>
    </wne:keymap>
  </wne:keymaps>
  <wne:toolbars>
    <wne:acdManifest>
      <wne:acdEntry wne:acdName="acd0"/>
      <wne:acdEntry wne:acdName="acd1"/>
    </wne:acdManifest>
  </wne:toolbars>
  <wne:acds>
    <wne:acd wne:argValue="8fBTAHkAbQBiAG8AbAA=" wne:acdName="acd0" wne:fciBasedOn="Symbol"/>
    <wne:acd wne:argValue="4fBTAHkAbQBiAG8AbAA=" wne:acdName="acd1" wne:fciBasedOn="Symbol"/>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2CB" w:rsidRDefault="00DD22CB">
      <w:r>
        <w:separator/>
      </w:r>
    </w:p>
    <w:p w:rsidR="00DD22CB" w:rsidRDefault="00DD22CB"/>
  </w:endnote>
  <w:endnote w:type="continuationSeparator" w:id="1">
    <w:p w:rsidR="00DD22CB" w:rsidRDefault="00DD22CB">
      <w:r>
        <w:continuationSeparator/>
      </w:r>
    </w:p>
    <w:p w:rsidR="00DD22CB" w:rsidRDefault="00DD22C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g">
    <w:altName w:val="Arial"/>
    <w:charset w:val="CC"/>
    <w:family w:val="swiss"/>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7E9" w:rsidRPr="00516F59" w:rsidRDefault="00AF27E9" w:rsidP="00480D23">
    <w:pPr>
      <w:pStyle w:val="a8"/>
      <w:tabs>
        <w:tab w:val="clear" w:pos="397"/>
        <w:tab w:val="clear" w:pos="4677"/>
        <w:tab w:val="clear" w:pos="9355"/>
        <w:tab w:val="left" w:pos="284"/>
        <w:tab w:val="right" w:pos="8789"/>
      </w:tabs>
      <w:ind w:left="284" w:right="283" w:firstLine="0"/>
      <w:rPr>
        <w:sz w:val="18"/>
        <w:szCs w:val="18"/>
        <w:lang w:val="en-US"/>
      </w:rPr>
    </w:pPr>
    <w:r>
      <w:rPr>
        <w:i/>
        <w:iCs/>
        <w:sz w:val="16"/>
        <w:szCs w:val="16"/>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7E9" w:rsidRPr="00590581" w:rsidRDefault="00AF27E9" w:rsidP="00516F59">
    <w:pPr>
      <w:pStyle w:val="a8"/>
      <w:tabs>
        <w:tab w:val="clear" w:pos="397"/>
        <w:tab w:val="clear" w:pos="9355"/>
        <w:tab w:val="left" w:pos="284"/>
        <w:tab w:val="right" w:pos="8789"/>
      </w:tabs>
      <w:ind w:left="284" w:right="283" w:firstLine="0"/>
      <w:rPr>
        <w:rStyle w:val="a5"/>
        <w:sz w:val="16"/>
        <w:szCs w:val="16"/>
        <w:lang w:val="en-US"/>
      </w:rPr>
    </w:pPr>
    <w:r>
      <w:rPr>
        <w:i/>
        <w:iCs/>
        <w:sz w:val="16"/>
        <w:szCs w:val="16"/>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7E9" w:rsidRPr="00590581" w:rsidRDefault="00AF27E9" w:rsidP="00480D23">
    <w:pPr>
      <w:pStyle w:val="a8"/>
      <w:tabs>
        <w:tab w:val="clear" w:pos="397"/>
        <w:tab w:val="clear" w:pos="9355"/>
        <w:tab w:val="left" w:pos="284"/>
        <w:tab w:val="right" w:pos="8789"/>
      </w:tabs>
      <w:ind w:left="284" w:right="283" w:firstLine="0"/>
      <w:rPr>
        <w:rStyle w:val="a5"/>
        <w:sz w:val="16"/>
        <w:szCs w:val="16"/>
        <w:lang w:val="en-US"/>
      </w:rPr>
    </w:pPr>
    <w:r>
      <w:rPr>
        <w:i/>
        <w:iCs/>
        <w:sz w:val="16"/>
        <w:szCs w:val="16"/>
        <w:lang w:val="en-US"/>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2CB" w:rsidRDefault="00DD22CB">
      <w:r>
        <w:separator/>
      </w:r>
    </w:p>
    <w:p w:rsidR="00DD22CB" w:rsidRDefault="00DD22CB"/>
  </w:footnote>
  <w:footnote w:type="continuationSeparator" w:id="1">
    <w:p w:rsidR="00DD22CB" w:rsidRDefault="00DD22CB">
      <w:r>
        <w:continuationSeparator/>
      </w:r>
    </w:p>
    <w:p w:rsidR="00DD22CB" w:rsidRDefault="00DD22C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7E9" w:rsidRPr="004D1CAF" w:rsidRDefault="008258CD" w:rsidP="004D1CAF">
    <w:pPr>
      <w:pStyle w:val="a3"/>
      <w:rPr>
        <w:b/>
        <w:i/>
        <w:szCs w:val="18"/>
        <w:lang w:val="en-US"/>
      </w:rPr>
    </w:pPr>
    <w:r w:rsidRPr="008258CD">
      <w:rPr>
        <w:b/>
        <w:i/>
        <w:szCs w:val="18"/>
        <w:vertAlign w:val="superscript"/>
        <w:lang w:val="en-US"/>
      </w:rPr>
      <w:t>3</w:t>
    </w:r>
    <w:r>
      <w:rPr>
        <w:b/>
        <w:i/>
        <w:szCs w:val="18"/>
        <w:lang w:val="en-US"/>
      </w:rPr>
      <w:t>He NMR in porous media: Inverse Laplace transformation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7E9" w:rsidRPr="004D1CAF" w:rsidRDefault="00AF27E9" w:rsidP="004D1CAF">
    <w:pPr>
      <w:pStyle w:val="a3"/>
      <w:rPr>
        <w:b/>
        <w:i/>
        <w:szCs w:val="18"/>
        <w:lang w:val="es-ES"/>
      </w:rPr>
    </w:pPr>
    <w:r>
      <w:rPr>
        <w:b/>
        <w:i/>
        <w:szCs w:val="18"/>
        <w:lang w:val="es-ES"/>
      </w:rPr>
      <w:t>Gazizulin R.R.</w:t>
    </w:r>
    <w:r w:rsidRPr="004D1CAF">
      <w:rPr>
        <w:b/>
        <w:i/>
        <w:szCs w:val="18"/>
        <w:lang w:val="es-ES"/>
      </w:rPr>
      <w:t>, Klochkov A.V., Kuzmin V.V., Safiullin K.R., Tagirov M.S., Yudin 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2740A"/>
    <w:lvl w:ilvl="0">
      <w:start w:val="1"/>
      <w:numFmt w:val="decimal"/>
      <w:lvlText w:val="%1."/>
      <w:lvlJc w:val="left"/>
      <w:pPr>
        <w:tabs>
          <w:tab w:val="num" w:pos="1492"/>
        </w:tabs>
        <w:ind w:left="1492" w:hanging="360"/>
      </w:pPr>
    </w:lvl>
  </w:abstractNum>
  <w:abstractNum w:abstractNumId="1">
    <w:nsid w:val="FFFFFF7D"/>
    <w:multiLevelType w:val="singleLevel"/>
    <w:tmpl w:val="2F88FD5E"/>
    <w:lvl w:ilvl="0">
      <w:start w:val="1"/>
      <w:numFmt w:val="decimal"/>
      <w:lvlText w:val="%1."/>
      <w:lvlJc w:val="left"/>
      <w:pPr>
        <w:tabs>
          <w:tab w:val="num" w:pos="1209"/>
        </w:tabs>
        <w:ind w:left="1209" w:hanging="360"/>
      </w:pPr>
    </w:lvl>
  </w:abstractNum>
  <w:abstractNum w:abstractNumId="2">
    <w:nsid w:val="FFFFFF7E"/>
    <w:multiLevelType w:val="singleLevel"/>
    <w:tmpl w:val="0616E612"/>
    <w:lvl w:ilvl="0">
      <w:start w:val="1"/>
      <w:numFmt w:val="decimal"/>
      <w:lvlText w:val="%1."/>
      <w:lvlJc w:val="left"/>
      <w:pPr>
        <w:tabs>
          <w:tab w:val="num" w:pos="926"/>
        </w:tabs>
        <w:ind w:left="926" w:hanging="360"/>
      </w:pPr>
    </w:lvl>
  </w:abstractNum>
  <w:abstractNum w:abstractNumId="3">
    <w:nsid w:val="FFFFFF7F"/>
    <w:multiLevelType w:val="singleLevel"/>
    <w:tmpl w:val="7982F0B2"/>
    <w:lvl w:ilvl="0">
      <w:start w:val="1"/>
      <w:numFmt w:val="decimal"/>
      <w:lvlText w:val="%1."/>
      <w:lvlJc w:val="left"/>
      <w:pPr>
        <w:tabs>
          <w:tab w:val="num" w:pos="643"/>
        </w:tabs>
        <w:ind w:left="643" w:hanging="360"/>
      </w:pPr>
    </w:lvl>
  </w:abstractNum>
  <w:abstractNum w:abstractNumId="4">
    <w:nsid w:val="FFFFFF80"/>
    <w:multiLevelType w:val="singleLevel"/>
    <w:tmpl w:val="DB40A90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32EF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12ADC3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466B1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3468706"/>
    <w:lvl w:ilvl="0">
      <w:start w:val="1"/>
      <w:numFmt w:val="decimal"/>
      <w:lvlText w:val="%1."/>
      <w:lvlJc w:val="left"/>
      <w:pPr>
        <w:tabs>
          <w:tab w:val="num" w:pos="360"/>
        </w:tabs>
        <w:ind w:left="360" w:hanging="360"/>
      </w:pPr>
    </w:lvl>
  </w:abstractNum>
  <w:abstractNum w:abstractNumId="9">
    <w:nsid w:val="189C5439"/>
    <w:multiLevelType w:val="hybridMultilevel"/>
    <w:tmpl w:val="4BA8E534"/>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1FE01D56"/>
    <w:multiLevelType w:val="hybridMultilevel"/>
    <w:tmpl w:val="5BB215D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5E411D46"/>
    <w:multiLevelType w:val="hybridMultilevel"/>
    <w:tmpl w:val="A21A6F20"/>
    <w:lvl w:ilvl="0" w:tplc="772081C2">
      <w:start w:val="1"/>
      <w:numFmt w:val="decimal"/>
      <w:pStyle w:val="MRSejReference"/>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7263065E"/>
    <w:multiLevelType w:val="hybridMultilevel"/>
    <w:tmpl w:val="8BA8301C"/>
    <w:lvl w:ilvl="0" w:tplc="0D7E1F84">
      <w:start w:val="1"/>
      <w:numFmt w:val="decimal"/>
      <w:lvlText w:val="%1."/>
      <w:lvlJc w:val="left"/>
      <w:pPr>
        <w:tabs>
          <w:tab w:val="num" w:pos="397"/>
        </w:tabs>
        <w:ind w:left="397" w:hanging="397"/>
      </w:pPr>
      <w:rPr>
        <w:rFonts w:hint="default"/>
      </w:rPr>
    </w:lvl>
    <w:lvl w:ilvl="1" w:tplc="04190019" w:tentative="1">
      <w:start w:val="1"/>
      <w:numFmt w:val="lowerLetter"/>
      <w:lvlText w:val="%2."/>
      <w:lvlJc w:val="left"/>
      <w:pPr>
        <w:tabs>
          <w:tab w:val="num" w:pos="1837"/>
        </w:tabs>
        <w:ind w:left="1837" w:hanging="360"/>
      </w:pPr>
    </w:lvl>
    <w:lvl w:ilvl="2" w:tplc="0419001B" w:tentative="1">
      <w:start w:val="1"/>
      <w:numFmt w:val="lowerRoman"/>
      <w:lvlText w:val="%3."/>
      <w:lvlJc w:val="right"/>
      <w:pPr>
        <w:tabs>
          <w:tab w:val="num" w:pos="2557"/>
        </w:tabs>
        <w:ind w:left="2557" w:hanging="180"/>
      </w:pPr>
    </w:lvl>
    <w:lvl w:ilvl="3" w:tplc="0419000F" w:tentative="1">
      <w:start w:val="1"/>
      <w:numFmt w:val="decimal"/>
      <w:lvlText w:val="%4."/>
      <w:lvlJc w:val="left"/>
      <w:pPr>
        <w:tabs>
          <w:tab w:val="num" w:pos="3277"/>
        </w:tabs>
        <w:ind w:left="3277" w:hanging="360"/>
      </w:pPr>
    </w:lvl>
    <w:lvl w:ilvl="4" w:tplc="04190019" w:tentative="1">
      <w:start w:val="1"/>
      <w:numFmt w:val="lowerLetter"/>
      <w:lvlText w:val="%5."/>
      <w:lvlJc w:val="left"/>
      <w:pPr>
        <w:tabs>
          <w:tab w:val="num" w:pos="3997"/>
        </w:tabs>
        <w:ind w:left="3997" w:hanging="360"/>
      </w:pPr>
    </w:lvl>
    <w:lvl w:ilvl="5" w:tplc="0419001B" w:tentative="1">
      <w:start w:val="1"/>
      <w:numFmt w:val="lowerRoman"/>
      <w:lvlText w:val="%6."/>
      <w:lvlJc w:val="right"/>
      <w:pPr>
        <w:tabs>
          <w:tab w:val="num" w:pos="4717"/>
        </w:tabs>
        <w:ind w:left="4717" w:hanging="180"/>
      </w:pPr>
    </w:lvl>
    <w:lvl w:ilvl="6" w:tplc="0419000F" w:tentative="1">
      <w:start w:val="1"/>
      <w:numFmt w:val="decimal"/>
      <w:lvlText w:val="%7."/>
      <w:lvlJc w:val="left"/>
      <w:pPr>
        <w:tabs>
          <w:tab w:val="num" w:pos="5437"/>
        </w:tabs>
        <w:ind w:left="5437" w:hanging="360"/>
      </w:pPr>
    </w:lvl>
    <w:lvl w:ilvl="7" w:tplc="04190019" w:tentative="1">
      <w:start w:val="1"/>
      <w:numFmt w:val="lowerLetter"/>
      <w:lvlText w:val="%8."/>
      <w:lvlJc w:val="left"/>
      <w:pPr>
        <w:tabs>
          <w:tab w:val="num" w:pos="6157"/>
        </w:tabs>
        <w:ind w:left="6157" w:hanging="360"/>
      </w:pPr>
    </w:lvl>
    <w:lvl w:ilvl="8" w:tplc="0419001B" w:tentative="1">
      <w:start w:val="1"/>
      <w:numFmt w:val="lowerRoman"/>
      <w:lvlText w:val="%9."/>
      <w:lvlJc w:val="right"/>
      <w:pPr>
        <w:tabs>
          <w:tab w:val="num" w:pos="6877"/>
        </w:tabs>
        <w:ind w:left="6877" w:hanging="180"/>
      </w:pPr>
    </w:lvl>
  </w:abstractNum>
  <w:abstractNum w:abstractNumId="13">
    <w:nsid w:val="785B103D"/>
    <w:multiLevelType w:val="hybridMultilevel"/>
    <w:tmpl w:val="4840395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12"/>
  </w:num>
  <w:num w:numId="2">
    <w:abstractNumId w:val="10"/>
  </w:num>
  <w:num w:numId="3">
    <w:abstractNumId w:val="13"/>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hideGrammaticalError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ru-RU" w:vendorID="1" w:dllVersion="512" w:checkStyle="1"/>
  <w:stylePaneFormatFilter w:val="3001"/>
  <w:defaultTabStop w:val="720"/>
  <w:hyphenationZone w:val="357"/>
  <w:evenAndOddHeaders/>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0"/>
    <w:footnote w:id="1"/>
  </w:footnotePr>
  <w:endnotePr>
    <w:endnote w:id="0"/>
    <w:endnote w:id="1"/>
  </w:endnotePr>
  <w:compat>
    <w:useFELayout/>
  </w:compat>
  <w:rsids>
    <w:rsidRoot w:val="00FD4FEE"/>
    <w:rsid w:val="000009CB"/>
    <w:rsid w:val="00000E24"/>
    <w:rsid w:val="000014CD"/>
    <w:rsid w:val="00001A8B"/>
    <w:rsid w:val="0000230F"/>
    <w:rsid w:val="00004DCA"/>
    <w:rsid w:val="00004FF8"/>
    <w:rsid w:val="00006C6D"/>
    <w:rsid w:val="000074C7"/>
    <w:rsid w:val="00010AD6"/>
    <w:rsid w:val="00010E59"/>
    <w:rsid w:val="00011802"/>
    <w:rsid w:val="00011AB5"/>
    <w:rsid w:val="00011D38"/>
    <w:rsid w:val="0001398C"/>
    <w:rsid w:val="00015CA8"/>
    <w:rsid w:val="00016045"/>
    <w:rsid w:val="0001697F"/>
    <w:rsid w:val="0001732B"/>
    <w:rsid w:val="0001794E"/>
    <w:rsid w:val="000179CC"/>
    <w:rsid w:val="00017DB0"/>
    <w:rsid w:val="000204BC"/>
    <w:rsid w:val="000206C7"/>
    <w:rsid w:val="00020B60"/>
    <w:rsid w:val="00020CE6"/>
    <w:rsid w:val="00021D72"/>
    <w:rsid w:val="0002244E"/>
    <w:rsid w:val="000226CF"/>
    <w:rsid w:val="00022BDB"/>
    <w:rsid w:val="00022D12"/>
    <w:rsid w:val="00023595"/>
    <w:rsid w:val="000254B3"/>
    <w:rsid w:val="00025829"/>
    <w:rsid w:val="00025DC4"/>
    <w:rsid w:val="00025F82"/>
    <w:rsid w:val="0002660A"/>
    <w:rsid w:val="00026875"/>
    <w:rsid w:val="00027266"/>
    <w:rsid w:val="00027A79"/>
    <w:rsid w:val="00030B62"/>
    <w:rsid w:val="00030F91"/>
    <w:rsid w:val="0003113C"/>
    <w:rsid w:val="0003162A"/>
    <w:rsid w:val="00032469"/>
    <w:rsid w:val="000329A1"/>
    <w:rsid w:val="000330F6"/>
    <w:rsid w:val="00033585"/>
    <w:rsid w:val="00035494"/>
    <w:rsid w:val="000358ED"/>
    <w:rsid w:val="00035AD4"/>
    <w:rsid w:val="00035C37"/>
    <w:rsid w:val="00036F6A"/>
    <w:rsid w:val="00037085"/>
    <w:rsid w:val="00037099"/>
    <w:rsid w:val="00037D35"/>
    <w:rsid w:val="00040F45"/>
    <w:rsid w:val="000410AF"/>
    <w:rsid w:val="00041F00"/>
    <w:rsid w:val="000421D7"/>
    <w:rsid w:val="0004325E"/>
    <w:rsid w:val="000432F7"/>
    <w:rsid w:val="00044144"/>
    <w:rsid w:val="000441AA"/>
    <w:rsid w:val="000441EE"/>
    <w:rsid w:val="00045C02"/>
    <w:rsid w:val="00046D6A"/>
    <w:rsid w:val="00047CBF"/>
    <w:rsid w:val="0005082A"/>
    <w:rsid w:val="000508C8"/>
    <w:rsid w:val="0005125F"/>
    <w:rsid w:val="0005134F"/>
    <w:rsid w:val="00051571"/>
    <w:rsid w:val="0005164E"/>
    <w:rsid w:val="00051835"/>
    <w:rsid w:val="00051D06"/>
    <w:rsid w:val="0005212A"/>
    <w:rsid w:val="00052356"/>
    <w:rsid w:val="00052F07"/>
    <w:rsid w:val="00053534"/>
    <w:rsid w:val="00053822"/>
    <w:rsid w:val="00054DC7"/>
    <w:rsid w:val="00055ABD"/>
    <w:rsid w:val="00055BE3"/>
    <w:rsid w:val="00056458"/>
    <w:rsid w:val="00057DB3"/>
    <w:rsid w:val="00060988"/>
    <w:rsid w:val="00060FFB"/>
    <w:rsid w:val="0006235B"/>
    <w:rsid w:val="00064736"/>
    <w:rsid w:val="000656E4"/>
    <w:rsid w:val="00066691"/>
    <w:rsid w:val="0006726F"/>
    <w:rsid w:val="00067FD4"/>
    <w:rsid w:val="000702C2"/>
    <w:rsid w:val="00070453"/>
    <w:rsid w:val="000704E4"/>
    <w:rsid w:val="00070757"/>
    <w:rsid w:val="00070BBF"/>
    <w:rsid w:val="000721B3"/>
    <w:rsid w:val="00072871"/>
    <w:rsid w:val="00072F46"/>
    <w:rsid w:val="00073156"/>
    <w:rsid w:val="0007511D"/>
    <w:rsid w:val="0007594F"/>
    <w:rsid w:val="00076573"/>
    <w:rsid w:val="00076744"/>
    <w:rsid w:val="000807F8"/>
    <w:rsid w:val="00081B11"/>
    <w:rsid w:val="00084981"/>
    <w:rsid w:val="0008545C"/>
    <w:rsid w:val="0008622C"/>
    <w:rsid w:val="00086B50"/>
    <w:rsid w:val="00087017"/>
    <w:rsid w:val="0009053B"/>
    <w:rsid w:val="000906A7"/>
    <w:rsid w:val="000911D1"/>
    <w:rsid w:val="0009283D"/>
    <w:rsid w:val="00092EAF"/>
    <w:rsid w:val="0009493E"/>
    <w:rsid w:val="00095CA8"/>
    <w:rsid w:val="00095F9F"/>
    <w:rsid w:val="00096219"/>
    <w:rsid w:val="00097D3F"/>
    <w:rsid w:val="000A00BC"/>
    <w:rsid w:val="000A0189"/>
    <w:rsid w:val="000A4890"/>
    <w:rsid w:val="000A4C1D"/>
    <w:rsid w:val="000A51D8"/>
    <w:rsid w:val="000A6653"/>
    <w:rsid w:val="000A7044"/>
    <w:rsid w:val="000A709B"/>
    <w:rsid w:val="000A7395"/>
    <w:rsid w:val="000A7A36"/>
    <w:rsid w:val="000A7FA3"/>
    <w:rsid w:val="000B01B1"/>
    <w:rsid w:val="000B26D1"/>
    <w:rsid w:val="000B3830"/>
    <w:rsid w:val="000B3B2D"/>
    <w:rsid w:val="000B3D4D"/>
    <w:rsid w:val="000B43B4"/>
    <w:rsid w:val="000B5650"/>
    <w:rsid w:val="000B5863"/>
    <w:rsid w:val="000B5F74"/>
    <w:rsid w:val="000B67EE"/>
    <w:rsid w:val="000B6D73"/>
    <w:rsid w:val="000C0F45"/>
    <w:rsid w:val="000C13B9"/>
    <w:rsid w:val="000C16B4"/>
    <w:rsid w:val="000C202C"/>
    <w:rsid w:val="000C2C1A"/>
    <w:rsid w:val="000C3894"/>
    <w:rsid w:val="000C3B48"/>
    <w:rsid w:val="000C3FAD"/>
    <w:rsid w:val="000C4969"/>
    <w:rsid w:val="000C54EF"/>
    <w:rsid w:val="000C5BD2"/>
    <w:rsid w:val="000C6327"/>
    <w:rsid w:val="000C63E1"/>
    <w:rsid w:val="000C6DB4"/>
    <w:rsid w:val="000C7E42"/>
    <w:rsid w:val="000D2B2B"/>
    <w:rsid w:val="000D2D89"/>
    <w:rsid w:val="000D2EE3"/>
    <w:rsid w:val="000D3234"/>
    <w:rsid w:val="000D32C1"/>
    <w:rsid w:val="000D332B"/>
    <w:rsid w:val="000D3433"/>
    <w:rsid w:val="000D34EF"/>
    <w:rsid w:val="000D4035"/>
    <w:rsid w:val="000D4B78"/>
    <w:rsid w:val="000D5A5B"/>
    <w:rsid w:val="000D5D5B"/>
    <w:rsid w:val="000D6843"/>
    <w:rsid w:val="000D7547"/>
    <w:rsid w:val="000D75EB"/>
    <w:rsid w:val="000E03B9"/>
    <w:rsid w:val="000E04C9"/>
    <w:rsid w:val="000E0936"/>
    <w:rsid w:val="000E0D6F"/>
    <w:rsid w:val="000E1B06"/>
    <w:rsid w:val="000E1F0B"/>
    <w:rsid w:val="000E4139"/>
    <w:rsid w:val="000E4704"/>
    <w:rsid w:val="000E482D"/>
    <w:rsid w:val="000E4C21"/>
    <w:rsid w:val="000E4F94"/>
    <w:rsid w:val="000E7EAC"/>
    <w:rsid w:val="000F12DC"/>
    <w:rsid w:val="000F1A05"/>
    <w:rsid w:val="000F1BCF"/>
    <w:rsid w:val="000F21EC"/>
    <w:rsid w:val="000F2266"/>
    <w:rsid w:val="000F47D5"/>
    <w:rsid w:val="000F4B31"/>
    <w:rsid w:val="000F7199"/>
    <w:rsid w:val="000F796F"/>
    <w:rsid w:val="001009E7"/>
    <w:rsid w:val="00101046"/>
    <w:rsid w:val="001024CD"/>
    <w:rsid w:val="001031E8"/>
    <w:rsid w:val="00103294"/>
    <w:rsid w:val="00103887"/>
    <w:rsid w:val="00103B82"/>
    <w:rsid w:val="00103E04"/>
    <w:rsid w:val="001043B4"/>
    <w:rsid w:val="00104C89"/>
    <w:rsid w:val="00105513"/>
    <w:rsid w:val="00105792"/>
    <w:rsid w:val="0010602D"/>
    <w:rsid w:val="001065A0"/>
    <w:rsid w:val="00106CC1"/>
    <w:rsid w:val="00107011"/>
    <w:rsid w:val="001074B9"/>
    <w:rsid w:val="00107E94"/>
    <w:rsid w:val="00110F31"/>
    <w:rsid w:val="00111248"/>
    <w:rsid w:val="001112EC"/>
    <w:rsid w:val="0011336A"/>
    <w:rsid w:val="001136AA"/>
    <w:rsid w:val="00114359"/>
    <w:rsid w:val="0011454F"/>
    <w:rsid w:val="001147F8"/>
    <w:rsid w:val="00114DD7"/>
    <w:rsid w:val="00116154"/>
    <w:rsid w:val="001162F8"/>
    <w:rsid w:val="0012017A"/>
    <w:rsid w:val="001201FA"/>
    <w:rsid w:val="00122025"/>
    <w:rsid w:val="00122307"/>
    <w:rsid w:val="00122553"/>
    <w:rsid w:val="001236E1"/>
    <w:rsid w:val="0012376D"/>
    <w:rsid w:val="00124C41"/>
    <w:rsid w:val="00125907"/>
    <w:rsid w:val="00126158"/>
    <w:rsid w:val="00126E6E"/>
    <w:rsid w:val="00130810"/>
    <w:rsid w:val="00130A76"/>
    <w:rsid w:val="00130BF5"/>
    <w:rsid w:val="00130E12"/>
    <w:rsid w:val="0013341A"/>
    <w:rsid w:val="0013358D"/>
    <w:rsid w:val="00134224"/>
    <w:rsid w:val="00134C6C"/>
    <w:rsid w:val="00135043"/>
    <w:rsid w:val="001353B6"/>
    <w:rsid w:val="00135AC6"/>
    <w:rsid w:val="001360B3"/>
    <w:rsid w:val="00136DB5"/>
    <w:rsid w:val="00136F5E"/>
    <w:rsid w:val="00137927"/>
    <w:rsid w:val="00137C7B"/>
    <w:rsid w:val="00140322"/>
    <w:rsid w:val="001403A8"/>
    <w:rsid w:val="00141899"/>
    <w:rsid w:val="00141C48"/>
    <w:rsid w:val="00141F7C"/>
    <w:rsid w:val="0014240E"/>
    <w:rsid w:val="001446F5"/>
    <w:rsid w:val="001448A2"/>
    <w:rsid w:val="00144AC6"/>
    <w:rsid w:val="0014545A"/>
    <w:rsid w:val="00145632"/>
    <w:rsid w:val="001468B2"/>
    <w:rsid w:val="00147257"/>
    <w:rsid w:val="00147551"/>
    <w:rsid w:val="00147FD6"/>
    <w:rsid w:val="001516A5"/>
    <w:rsid w:val="00154434"/>
    <w:rsid w:val="0015469C"/>
    <w:rsid w:val="00154FF1"/>
    <w:rsid w:val="0015524F"/>
    <w:rsid w:val="0015535F"/>
    <w:rsid w:val="00155FDA"/>
    <w:rsid w:val="001569BC"/>
    <w:rsid w:val="00157395"/>
    <w:rsid w:val="00160A80"/>
    <w:rsid w:val="00161648"/>
    <w:rsid w:val="00161F11"/>
    <w:rsid w:val="00162D55"/>
    <w:rsid w:val="00163F3C"/>
    <w:rsid w:val="00164ABF"/>
    <w:rsid w:val="0016566A"/>
    <w:rsid w:val="00165AE4"/>
    <w:rsid w:val="0016654C"/>
    <w:rsid w:val="00166A6C"/>
    <w:rsid w:val="00166E68"/>
    <w:rsid w:val="0016751A"/>
    <w:rsid w:val="001675FC"/>
    <w:rsid w:val="0017008B"/>
    <w:rsid w:val="00170F40"/>
    <w:rsid w:val="00171253"/>
    <w:rsid w:val="0017170D"/>
    <w:rsid w:val="00171B8A"/>
    <w:rsid w:val="00171F40"/>
    <w:rsid w:val="0017239E"/>
    <w:rsid w:val="001726DF"/>
    <w:rsid w:val="00172A81"/>
    <w:rsid w:val="0017399B"/>
    <w:rsid w:val="00174EFB"/>
    <w:rsid w:val="0017506A"/>
    <w:rsid w:val="00175B70"/>
    <w:rsid w:val="001764A5"/>
    <w:rsid w:val="00176E78"/>
    <w:rsid w:val="001776C4"/>
    <w:rsid w:val="00177A45"/>
    <w:rsid w:val="00177BAA"/>
    <w:rsid w:val="0018068B"/>
    <w:rsid w:val="00182E11"/>
    <w:rsid w:val="0018388C"/>
    <w:rsid w:val="001851EC"/>
    <w:rsid w:val="00185F5D"/>
    <w:rsid w:val="0018682E"/>
    <w:rsid w:val="00186D97"/>
    <w:rsid w:val="00190B50"/>
    <w:rsid w:val="00190CFA"/>
    <w:rsid w:val="00191092"/>
    <w:rsid w:val="00191409"/>
    <w:rsid w:val="001923D6"/>
    <w:rsid w:val="00192924"/>
    <w:rsid w:val="00192CEC"/>
    <w:rsid w:val="00193C0C"/>
    <w:rsid w:val="00194B6E"/>
    <w:rsid w:val="00197E37"/>
    <w:rsid w:val="001A14DD"/>
    <w:rsid w:val="001A1A7B"/>
    <w:rsid w:val="001A1B90"/>
    <w:rsid w:val="001A206D"/>
    <w:rsid w:val="001A21AD"/>
    <w:rsid w:val="001A2846"/>
    <w:rsid w:val="001A337A"/>
    <w:rsid w:val="001A4025"/>
    <w:rsid w:val="001A459C"/>
    <w:rsid w:val="001A46FF"/>
    <w:rsid w:val="001A4A2C"/>
    <w:rsid w:val="001A4FD4"/>
    <w:rsid w:val="001A54B1"/>
    <w:rsid w:val="001A5815"/>
    <w:rsid w:val="001A5832"/>
    <w:rsid w:val="001A59A8"/>
    <w:rsid w:val="001A688A"/>
    <w:rsid w:val="001A699A"/>
    <w:rsid w:val="001A783F"/>
    <w:rsid w:val="001A79F5"/>
    <w:rsid w:val="001A7B5A"/>
    <w:rsid w:val="001B07AA"/>
    <w:rsid w:val="001B0978"/>
    <w:rsid w:val="001B0C13"/>
    <w:rsid w:val="001B1380"/>
    <w:rsid w:val="001B14A9"/>
    <w:rsid w:val="001B2651"/>
    <w:rsid w:val="001B2CF7"/>
    <w:rsid w:val="001B2FA9"/>
    <w:rsid w:val="001B3151"/>
    <w:rsid w:val="001B346E"/>
    <w:rsid w:val="001B3721"/>
    <w:rsid w:val="001B38E2"/>
    <w:rsid w:val="001B3FE8"/>
    <w:rsid w:val="001B4BFF"/>
    <w:rsid w:val="001B50B1"/>
    <w:rsid w:val="001B5EDE"/>
    <w:rsid w:val="001B6074"/>
    <w:rsid w:val="001B62C7"/>
    <w:rsid w:val="001B6FB0"/>
    <w:rsid w:val="001B75C1"/>
    <w:rsid w:val="001C0AB3"/>
    <w:rsid w:val="001C0B3A"/>
    <w:rsid w:val="001C0C89"/>
    <w:rsid w:val="001C2DBB"/>
    <w:rsid w:val="001C59E8"/>
    <w:rsid w:val="001C6478"/>
    <w:rsid w:val="001C6802"/>
    <w:rsid w:val="001C6D18"/>
    <w:rsid w:val="001C7678"/>
    <w:rsid w:val="001C7CF5"/>
    <w:rsid w:val="001D0702"/>
    <w:rsid w:val="001D09A4"/>
    <w:rsid w:val="001D0DA5"/>
    <w:rsid w:val="001D164A"/>
    <w:rsid w:val="001D1C07"/>
    <w:rsid w:val="001D2505"/>
    <w:rsid w:val="001D3A4A"/>
    <w:rsid w:val="001D4AE2"/>
    <w:rsid w:val="001D5070"/>
    <w:rsid w:val="001D5F72"/>
    <w:rsid w:val="001D6E6B"/>
    <w:rsid w:val="001D7F04"/>
    <w:rsid w:val="001E08CA"/>
    <w:rsid w:val="001E1D8D"/>
    <w:rsid w:val="001E2671"/>
    <w:rsid w:val="001E29C8"/>
    <w:rsid w:val="001E2A9A"/>
    <w:rsid w:val="001E3B9C"/>
    <w:rsid w:val="001E3C09"/>
    <w:rsid w:val="001E4614"/>
    <w:rsid w:val="001E4760"/>
    <w:rsid w:val="001E5F8D"/>
    <w:rsid w:val="001E6392"/>
    <w:rsid w:val="001E72AF"/>
    <w:rsid w:val="001E7835"/>
    <w:rsid w:val="001F1F9F"/>
    <w:rsid w:val="001F21D2"/>
    <w:rsid w:val="001F2FED"/>
    <w:rsid w:val="001F35ED"/>
    <w:rsid w:val="001F5208"/>
    <w:rsid w:val="001F5F0F"/>
    <w:rsid w:val="001F6DC5"/>
    <w:rsid w:val="001F76A8"/>
    <w:rsid w:val="00200A5C"/>
    <w:rsid w:val="002012B3"/>
    <w:rsid w:val="002018CE"/>
    <w:rsid w:val="00202882"/>
    <w:rsid w:val="002029AB"/>
    <w:rsid w:val="00203FF2"/>
    <w:rsid w:val="00205A26"/>
    <w:rsid w:val="00206293"/>
    <w:rsid w:val="002066B1"/>
    <w:rsid w:val="002067D7"/>
    <w:rsid w:val="0020772C"/>
    <w:rsid w:val="0021022A"/>
    <w:rsid w:val="002102C8"/>
    <w:rsid w:val="00211B48"/>
    <w:rsid w:val="0021291E"/>
    <w:rsid w:val="00213DB3"/>
    <w:rsid w:val="0021469D"/>
    <w:rsid w:val="00215D40"/>
    <w:rsid w:val="002176E7"/>
    <w:rsid w:val="00220A5A"/>
    <w:rsid w:val="00221B20"/>
    <w:rsid w:val="0022258A"/>
    <w:rsid w:val="0022262D"/>
    <w:rsid w:val="002226FC"/>
    <w:rsid w:val="00222AF0"/>
    <w:rsid w:val="00223789"/>
    <w:rsid w:val="002242D7"/>
    <w:rsid w:val="00224562"/>
    <w:rsid w:val="0022495B"/>
    <w:rsid w:val="002266D1"/>
    <w:rsid w:val="00226C31"/>
    <w:rsid w:val="0023064A"/>
    <w:rsid w:val="00230D50"/>
    <w:rsid w:val="002310CC"/>
    <w:rsid w:val="00233DEF"/>
    <w:rsid w:val="00234AE7"/>
    <w:rsid w:val="00234E8E"/>
    <w:rsid w:val="002350BA"/>
    <w:rsid w:val="00236040"/>
    <w:rsid w:val="00236161"/>
    <w:rsid w:val="00236BF6"/>
    <w:rsid w:val="0023704C"/>
    <w:rsid w:val="00237211"/>
    <w:rsid w:val="00237588"/>
    <w:rsid w:val="00237713"/>
    <w:rsid w:val="002406A0"/>
    <w:rsid w:val="002407B0"/>
    <w:rsid w:val="00240AB6"/>
    <w:rsid w:val="00240E81"/>
    <w:rsid w:val="002420EC"/>
    <w:rsid w:val="002433A8"/>
    <w:rsid w:val="0024402C"/>
    <w:rsid w:val="002447E5"/>
    <w:rsid w:val="00245495"/>
    <w:rsid w:val="0024791A"/>
    <w:rsid w:val="00247E6A"/>
    <w:rsid w:val="00250017"/>
    <w:rsid w:val="00250720"/>
    <w:rsid w:val="00250A88"/>
    <w:rsid w:val="00251D48"/>
    <w:rsid w:val="00251F91"/>
    <w:rsid w:val="00253272"/>
    <w:rsid w:val="002533F9"/>
    <w:rsid w:val="00253652"/>
    <w:rsid w:val="002540D2"/>
    <w:rsid w:val="002541B3"/>
    <w:rsid w:val="002557F6"/>
    <w:rsid w:val="00255AB3"/>
    <w:rsid w:val="00255BC6"/>
    <w:rsid w:val="002572EC"/>
    <w:rsid w:val="00257399"/>
    <w:rsid w:val="00257A50"/>
    <w:rsid w:val="00257DB6"/>
    <w:rsid w:val="0026070E"/>
    <w:rsid w:val="00261232"/>
    <w:rsid w:val="00261A5E"/>
    <w:rsid w:val="00261B81"/>
    <w:rsid w:val="00262A4C"/>
    <w:rsid w:val="00262E21"/>
    <w:rsid w:val="00263378"/>
    <w:rsid w:val="002649A8"/>
    <w:rsid w:val="00265018"/>
    <w:rsid w:val="002655C1"/>
    <w:rsid w:val="00266933"/>
    <w:rsid w:val="002669CA"/>
    <w:rsid w:val="00266F52"/>
    <w:rsid w:val="002674EF"/>
    <w:rsid w:val="00267ED1"/>
    <w:rsid w:val="00270DF8"/>
    <w:rsid w:val="002719A5"/>
    <w:rsid w:val="0027208B"/>
    <w:rsid w:val="00272FB7"/>
    <w:rsid w:val="0027496E"/>
    <w:rsid w:val="00274DC3"/>
    <w:rsid w:val="00274FF2"/>
    <w:rsid w:val="00275576"/>
    <w:rsid w:val="00275F5F"/>
    <w:rsid w:val="00276389"/>
    <w:rsid w:val="00276919"/>
    <w:rsid w:val="00277CC4"/>
    <w:rsid w:val="002800CA"/>
    <w:rsid w:val="002807BC"/>
    <w:rsid w:val="00280C35"/>
    <w:rsid w:val="00280FB1"/>
    <w:rsid w:val="002816A2"/>
    <w:rsid w:val="0028196A"/>
    <w:rsid w:val="00281ACE"/>
    <w:rsid w:val="00283F00"/>
    <w:rsid w:val="00284086"/>
    <w:rsid w:val="0028459C"/>
    <w:rsid w:val="00284B6D"/>
    <w:rsid w:val="002852C6"/>
    <w:rsid w:val="0028669E"/>
    <w:rsid w:val="002868B3"/>
    <w:rsid w:val="002870DF"/>
    <w:rsid w:val="002870EE"/>
    <w:rsid w:val="002874EB"/>
    <w:rsid w:val="00287725"/>
    <w:rsid w:val="002902F1"/>
    <w:rsid w:val="0029087F"/>
    <w:rsid w:val="00291DD5"/>
    <w:rsid w:val="00293019"/>
    <w:rsid w:val="002934D9"/>
    <w:rsid w:val="00293677"/>
    <w:rsid w:val="00293C37"/>
    <w:rsid w:val="002940E9"/>
    <w:rsid w:val="002943E3"/>
    <w:rsid w:val="00296D4C"/>
    <w:rsid w:val="00297082"/>
    <w:rsid w:val="002972EF"/>
    <w:rsid w:val="002974BD"/>
    <w:rsid w:val="002A185A"/>
    <w:rsid w:val="002A25A3"/>
    <w:rsid w:val="002A29CF"/>
    <w:rsid w:val="002A3641"/>
    <w:rsid w:val="002A5D7E"/>
    <w:rsid w:val="002A65F9"/>
    <w:rsid w:val="002A673C"/>
    <w:rsid w:val="002A710A"/>
    <w:rsid w:val="002A77B9"/>
    <w:rsid w:val="002B0ABD"/>
    <w:rsid w:val="002B0EBD"/>
    <w:rsid w:val="002B1950"/>
    <w:rsid w:val="002B1979"/>
    <w:rsid w:val="002B1C4A"/>
    <w:rsid w:val="002B1D27"/>
    <w:rsid w:val="002B20CB"/>
    <w:rsid w:val="002B2C4F"/>
    <w:rsid w:val="002B3489"/>
    <w:rsid w:val="002B3502"/>
    <w:rsid w:val="002B385C"/>
    <w:rsid w:val="002B3B07"/>
    <w:rsid w:val="002B3BF0"/>
    <w:rsid w:val="002B3D4D"/>
    <w:rsid w:val="002B3F6C"/>
    <w:rsid w:val="002B452F"/>
    <w:rsid w:val="002B47F8"/>
    <w:rsid w:val="002B4A60"/>
    <w:rsid w:val="002B703F"/>
    <w:rsid w:val="002B7463"/>
    <w:rsid w:val="002B7B88"/>
    <w:rsid w:val="002C0331"/>
    <w:rsid w:val="002C1034"/>
    <w:rsid w:val="002C16C2"/>
    <w:rsid w:val="002C1903"/>
    <w:rsid w:val="002C2863"/>
    <w:rsid w:val="002C3FF3"/>
    <w:rsid w:val="002C485C"/>
    <w:rsid w:val="002C4AE2"/>
    <w:rsid w:val="002C4C4A"/>
    <w:rsid w:val="002C5C92"/>
    <w:rsid w:val="002C64A3"/>
    <w:rsid w:val="002C6678"/>
    <w:rsid w:val="002C6737"/>
    <w:rsid w:val="002C6A58"/>
    <w:rsid w:val="002C6A99"/>
    <w:rsid w:val="002D1355"/>
    <w:rsid w:val="002D25EC"/>
    <w:rsid w:val="002D2F7A"/>
    <w:rsid w:val="002D328C"/>
    <w:rsid w:val="002D37A7"/>
    <w:rsid w:val="002D4532"/>
    <w:rsid w:val="002D4936"/>
    <w:rsid w:val="002D4AE5"/>
    <w:rsid w:val="002D4EE5"/>
    <w:rsid w:val="002D59D5"/>
    <w:rsid w:val="002D5A6C"/>
    <w:rsid w:val="002D5CCA"/>
    <w:rsid w:val="002D6F03"/>
    <w:rsid w:val="002D7BF8"/>
    <w:rsid w:val="002D7E76"/>
    <w:rsid w:val="002E05DA"/>
    <w:rsid w:val="002E0CF2"/>
    <w:rsid w:val="002E150A"/>
    <w:rsid w:val="002E1C31"/>
    <w:rsid w:val="002E2A2B"/>
    <w:rsid w:val="002E40CF"/>
    <w:rsid w:val="002E4C9E"/>
    <w:rsid w:val="002E69A7"/>
    <w:rsid w:val="002E706B"/>
    <w:rsid w:val="002E734A"/>
    <w:rsid w:val="002E7709"/>
    <w:rsid w:val="002E7F46"/>
    <w:rsid w:val="002F1336"/>
    <w:rsid w:val="002F1943"/>
    <w:rsid w:val="002F19DA"/>
    <w:rsid w:val="002F1DC8"/>
    <w:rsid w:val="002F307E"/>
    <w:rsid w:val="002F339A"/>
    <w:rsid w:val="002F3F5D"/>
    <w:rsid w:val="002F4A86"/>
    <w:rsid w:val="002F556C"/>
    <w:rsid w:val="002F5603"/>
    <w:rsid w:val="002F5F3F"/>
    <w:rsid w:val="002F6004"/>
    <w:rsid w:val="002F6769"/>
    <w:rsid w:val="002F7E96"/>
    <w:rsid w:val="00300001"/>
    <w:rsid w:val="0030048E"/>
    <w:rsid w:val="00300EB4"/>
    <w:rsid w:val="00301A79"/>
    <w:rsid w:val="00301F0C"/>
    <w:rsid w:val="00302704"/>
    <w:rsid w:val="0030364C"/>
    <w:rsid w:val="00303CCD"/>
    <w:rsid w:val="0030446D"/>
    <w:rsid w:val="003045E6"/>
    <w:rsid w:val="00305044"/>
    <w:rsid w:val="003060AA"/>
    <w:rsid w:val="00306C50"/>
    <w:rsid w:val="00311B13"/>
    <w:rsid w:val="00312F9B"/>
    <w:rsid w:val="00313526"/>
    <w:rsid w:val="00313A39"/>
    <w:rsid w:val="0031409B"/>
    <w:rsid w:val="0031425D"/>
    <w:rsid w:val="00314A85"/>
    <w:rsid w:val="00315A1D"/>
    <w:rsid w:val="00316344"/>
    <w:rsid w:val="003170C0"/>
    <w:rsid w:val="00317624"/>
    <w:rsid w:val="00317B5C"/>
    <w:rsid w:val="00317FE5"/>
    <w:rsid w:val="00321240"/>
    <w:rsid w:val="003235E1"/>
    <w:rsid w:val="003237B9"/>
    <w:rsid w:val="00323EAD"/>
    <w:rsid w:val="00324EE3"/>
    <w:rsid w:val="00325230"/>
    <w:rsid w:val="00325379"/>
    <w:rsid w:val="003262DC"/>
    <w:rsid w:val="003266B8"/>
    <w:rsid w:val="00326DB1"/>
    <w:rsid w:val="003270CB"/>
    <w:rsid w:val="0033077D"/>
    <w:rsid w:val="00330F96"/>
    <w:rsid w:val="00331261"/>
    <w:rsid w:val="00331601"/>
    <w:rsid w:val="0033167D"/>
    <w:rsid w:val="00333A40"/>
    <w:rsid w:val="003347A2"/>
    <w:rsid w:val="003351C7"/>
    <w:rsid w:val="00336876"/>
    <w:rsid w:val="00337C95"/>
    <w:rsid w:val="0034131B"/>
    <w:rsid w:val="00342D69"/>
    <w:rsid w:val="00342E3A"/>
    <w:rsid w:val="00344492"/>
    <w:rsid w:val="00345BAB"/>
    <w:rsid w:val="0034674C"/>
    <w:rsid w:val="00347D10"/>
    <w:rsid w:val="00350232"/>
    <w:rsid w:val="003526CE"/>
    <w:rsid w:val="0035288A"/>
    <w:rsid w:val="00352B07"/>
    <w:rsid w:val="00352C1B"/>
    <w:rsid w:val="00352C9E"/>
    <w:rsid w:val="00353B96"/>
    <w:rsid w:val="00353B99"/>
    <w:rsid w:val="00353E0D"/>
    <w:rsid w:val="00355712"/>
    <w:rsid w:val="0035607C"/>
    <w:rsid w:val="0035608A"/>
    <w:rsid w:val="0035694C"/>
    <w:rsid w:val="003571FA"/>
    <w:rsid w:val="00357206"/>
    <w:rsid w:val="003604CE"/>
    <w:rsid w:val="0036057A"/>
    <w:rsid w:val="003606B5"/>
    <w:rsid w:val="00360924"/>
    <w:rsid w:val="00360CBA"/>
    <w:rsid w:val="00361678"/>
    <w:rsid w:val="00361B6A"/>
    <w:rsid w:val="00361EF5"/>
    <w:rsid w:val="0036212E"/>
    <w:rsid w:val="0036380D"/>
    <w:rsid w:val="00363B73"/>
    <w:rsid w:val="00364C8B"/>
    <w:rsid w:val="00365640"/>
    <w:rsid w:val="00365AB6"/>
    <w:rsid w:val="00365EAF"/>
    <w:rsid w:val="00366131"/>
    <w:rsid w:val="00366F4F"/>
    <w:rsid w:val="00367CAE"/>
    <w:rsid w:val="00367E72"/>
    <w:rsid w:val="00370AB2"/>
    <w:rsid w:val="003717AA"/>
    <w:rsid w:val="00372580"/>
    <w:rsid w:val="0037285F"/>
    <w:rsid w:val="00373AEF"/>
    <w:rsid w:val="00373BC9"/>
    <w:rsid w:val="00374A37"/>
    <w:rsid w:val="003766AE"/>
    <w:rsid w:val="003769CB"/>
    <w:rsid w:val="00380625"/>
    <w:rsid w:val="003808D9"/>
    <w:rsid w:val="00382327"/>
    <w:rsid w:val="003831EF"/>
    <w:rsid w:val="00383378"/>
    <w:rsid w:val="0038348C"/>
    <w:rsid w:val="00383514"/>
    <w:rsid w:val="00383995"/>
    <w:rsid w:val="00384948"/>
    <w:rsid w:val="00384C4A"/>
    <w:rsid w:val="0038544E"/>
    <w:rsid w:val="0038644F"/>
    <w:rsid w:val="003866C0"/>
    <w:rsid w:val="003868E2"/>
    <w:rsid w:val="00386C5A"/>
    <w:rsid w:val="00387411"/>
    <w:rsid w:val="00387C96"/>
    <w:rsid w:val="00387FDA"/>
    <w:rsid w:val="00391125"/>
    <w:rsid w:val="003911AC"/>
    <w:rsid w:val="00391A5F"/>
    <w:rsid w:val="00391E52"/>
    <w:rsid w:val="003927B3"/>
    <w:rsid w:val="00392BB7"/>
    <w:rsid w:val="0039304E"/>
    <w:rsid w:val="003935B9"/>
    <w:rsid w:val="0039468F"/>
    <w:rsid w:val="00394E3B"/>
    <w:rsid w:val="00395ACA"/>
    <w:rsid w:val="00395C89"/>
    <w:rsid w:val="003966EE"/>
    <w:rsid w:val="003968D9"/>
    <w:rsid w:val="00396B0C"/>
    <w:rsid w:val="003974E1"/>
    <w:rsid w:val="00397A9C"/>
    <w:rsid w:val="00397EA8"/>
    <w:rsid w:val="003A0020"/>
    <w:rsid w:val="003A0129"/>
    <w:rsid w:val="003A0130"/>
    <w:rsid w:val="003A0223"/>
    <w:rsid w:val="003A0225"/>
    <w:rsid w:val="003A07EF"/>
    <w:rsid w:val="003A191C"/>
    <w:rsid w:val="003A1A51"/>
    <w:rsid w:val="003A2409"/>
    <w:rsid w:val="003A3877"/>
    <w:rsid w:val="003A47AF"/>
    <w:rsid w:val="003A5776"/>
    <w:rsid w:val="003A5E8F"/>
    <w:rsid w:val="003A6789"/>
    <w:rsid w:val="003A6ABF"/>
    <w:rsid w:val="003A730A"/>
    <w:rsid w:val="003A735A"/>
    <w:rsid w:val="003A76AB"/>
    <w:rsid w:val="003A7E08"/>
    <w:rsid w:val="003B0F90"/>
    <w:rsid w:val="003B1307"/>
    <w:rsid w:val="003B2151"/>
    <w:rsid w:val="003B22DA"/>
    <w:rsid w:val="003B2B78"/>
    <w:rsid w:val="003B2E13"/>
    <w:rsid w:val="003B336B"/>
    <w:rsid w:val="003B3F47"/>
    <w:rsid w:val="003B4C34"/>
    <w:rsid w:val="003B4D0F"/>
    <w:rsid w:val="003B5957"/>
    <w:rsid w:val="003B676F"/>
    <w:rsid w:val="003B6875"/>
    <w:rsid w:val="003B755C"/>
    <w:rsid w:val="003C087A"/>
    <w:rsid w:val="003C3B88"/>
    <w:rsid w:val="003C3DBA"/>
    <w:rsid w:val="003C3EF9"/>
    <w:rsid w:val="003C3FAC"/>
    <w:rsid w:val="003C4C26"/>
    <w:rsid w:val="003C52F0"/>
    <w:rsid w:val="003C5471"/>
    <w:rsid w:val="003C54EC"/>
    <w:rsid w:val="003C6107"/>
    <w:rsid w:val="003C668D"/>
    <w:rsid w:val="003C778E"/>
    <w:rsid w:val="003C7CE9"/>
    <w:rsid w:val="003D033C"/>
    <w:rsid w:val="003D0AAD"/>
    <w:rsid w:val="003D0AE8"/>
    <w:rsid w:val="003D104C"/>
    <w:rsid w:val="003D1215"/>
    <w:rsid w:val="003D3199"/>
    <w:rsid w:val="003D3B49"/>
    <w:rsid w:val="003D4DFB"/>
    <w:rsid w:val="003D50AC"/>
    <w:rsid w:val="003D5615"/>
    <w:rsid w:val="003D5669"/>
    <w:rsid w:val="003D592F"/>
    <w:rsid w:val="003D6A5D"/>
    <w:rsid w:val="003D6B7C"/>
    <w:rsid w:val="003E14C9"/>
    <w:rsid w:val="003E1538"/>
    <w:rsid w:val="003E214D"/>
    <w:rsid w:val="003E29F5"/>
    <w:rsid w:val="003E3177"/>
    <w:rsid w:val="003E32A7"/>
    <w:rsid w:val="003E35F2"/>
    <w:rsid w:val="003E362C"/>
    <w:rsid w:val="003E38FA"/>
    <w:rsid w:val="003E423B"/>
    <w:rsid w:val="003E455C"/>
    <w:rsid w:val="003E4DC7"/>
    <w:rsid w:val="003E4F19"/>
    <w:rsid w:val="003E51E8"/>
    <w:rsid w:val="003E614D"/>
    <w:rsid w:val="003E6744"/>
    <w:rsid w:val="003E6ACE"/>
    <w:rsid w:val="003E7743"/>
    <w:rsid w:val="003F0FFD"/>
    <w:rsid w:val="003F196A"/>
    <w:rsid w:val="003F20FA"/>
    <w:rsid w:val="003F3555"/>
    <w:rsid w:val="003F436B"/>
    <w:rsid w:val="003F44E2"/>
    <w:rsid w:val="003F5073"/>
    <w:rsid w:val="003F51C7"/>
    <w:rsid w:val="003F6293"/>
    <w:rsid w:val="003F691A"/>
    <w:rsid w:val="003F6C40"/>
    <w:rsid w:val="003F71E9"/>
    <w:rsid w:val="0040001F"/>
    <w:rsid w:val="0040010E"/>
    <w:rsid w:val="00400351"/>
    <w:rsid w:val="00400D1E"/>
    <w:rsid w:val="00400FDA"/>
    <w:rsid w:val="00401C20"/>
    <w:rsid w:val="0040237F"/>
    <w:rsid w:val="00402469"/>
    <w:rsid w:val="00402496"/>
    <w:rsid w:val="00402AF3"/>
    <w:rsid w:val="004032B6"/>
    <w:rsid w:val="00403E28"/>
    <w:rsid w:val="00405640"/>
    <w:rsid w:val="00406B84"/>
    <w:rsid w:val="00406BC2"/>
    <w:rsid w:val="00410F1A"/>
    <w:rsid w:val="004124C4"/>
    <w:rsid w:val="00414E44"/>
    <w:rsid w:val="00414EFC"/>
    <w:rsid w:val="004152DE"/>
    <w:rsid w:val="004154E1"/>
    <w:rsid w:val="00416042"/>
    <w:rsid w:val="004160CA"/>
    <w:rsid w:val="00416352"/>
    <w:rsid w:val="00416AF8"/>
    <w:rsid w:val="00417545"/>
    <w:rsid w:val="00417F95"/>
    <w:rsid w:val="004204A1"/>
    <w:rsid w:val="00420F58"/>
    <w:rsid w:val="0042100F"/>
    <w:rsid w:val="00422120"/>
    <w:rsid w:val="00424E14"/>
    <w:rsid w:val="00425006"/>
    <w:rsid w:val="00425648"/>
    <w:rsid w:val="00425888"/>
    <w:rsid w:val="00427C2E"/>
    <w:rsid w:val="004307D7"/>
    <w:rsid w:val="00430B52"/>
    <w:rsid w:val="0043154F"/>
    <w:rsid w:val="00431DBF"/>
    <w:rsid w:val="00432A0E"/>
    <w:rsid w:val="00432E9E"/>
    <w:rsid w:val="004331ED"/>
    <w:rsid w:val="00433E0E"/>
    <w:rsid w:val="004349E6"/>
    <w:rsid w:val="004350A7"/>
    <w:rsid w:val="004352EE"/>
    <w:rsid w:val="00435528"/>
    <w:rsid w:val="0043686E"/>
    <w:rsid w:val="00436BC0"/>
    <w:rsid w:val="00437B26"/>
    <w:rsid w:val="00437F55"/>
    <w:rsid w:val="004405B4"/>
    <w:rsid w:val="00440D4A"/>
    <w:rsid w:val="004417C2"/>
    <w:rsid w:val="00441C55"/>
    <w:rsid w:val="00441CEB"/>
    <w:rsid w:val="00442D1E"/>
    <w:rsid w:val="00444658"/>
    <w:rsid w:val="00446764"/>
    <w:rsid w:val="00446831"/>
    <w:rsid w:val="00446BFD"/>
    <w:rsid w:val="00447268"/>
    <w:rsid w:val="0044790A"/>
    <w:rsid w:val="00450BE6"/>
    <w:rsid w:val="004513AA"/>
    <w:rsid w:val="0045154C"/>
    <w:rsid w:val="00451629"/>
    <w:rsid w:val="00451BA3"/>
    <w:rsid w:val="00453C9A"/>
    <w:rsid w:val="0045435C"/>
    <w:rsid w:val="00454528"/>
    <w:rsid w:val="00454664"/>
    <w:rsid w:val="0045474D"/>
    <w:rsid w:val="00454F46"/>
    <w:rsid w:val="004566A6"/>
    <w:rsid w:val="0045709E"/>
    <w:rsid w:val="004617E0"/>
    <w:rsid w:val="004628C5"/>
    <w:rsid w:val="004628EF"/>
    <w:rsid w:val="00463A15"/>
    <w:rsid w:val="0046497E"/>
    <w:rsid w:val="00465945"/>
    <w:rsid w:val="004671B0"/>
    <w:rsid w:val="00470044"/>
    <w:rsid w:val="0047100E"/>
    <w:rsid w:val="004713E3"/>
    <w:rsid w:val="004717FE"/>
    <w:rsid w:val="0047244D"/>
    <w:rsid w:val="00474537"/>
    <w:rsid w:val="004751DE"/>
    <w:rsid w:val="00475873"/>
    <w:rsid w:val="00475B10"/>
    <w:rsid w:val="0047619A"/>
    <w:rsid w:val="00476293"/>
    <w:rsid w:val="00480986"/>
    <w:rsid w:val="0048098B"/>
    <w:rsid w:val="00480D23"/>
    <w:rsid w:val="00482BBC"/>
    <w:rsid w:val="00482FD6"/>
    <w:rsid w:val="004838BA"/>
    <w:rsid w:val="00483C78"/>
    <w:rsid w:val="00484554"/>
    <w:rsid w:val="004847E0"/>
    <w:rsid w:val="00484904"/>
    <w:rsid w:val="00485215"/>
    <w:rsid w:val="00486593"/>
    <w:rsid w:val="0048667C"/>
    <w:rsid w:val="00486758"/>
    <w:rsid w:val="004871DF"/>
    <w:rsid w:val="00487330"/>
    <w:rsid w:val="0048754A"/>
    <w:rsid w:val="00487D73"/>
    <w:rsid w:val="00487E61"/>
    <w:rsid w:val="00491A4E"/>
    <w:rsid w:val="00491BEC"/>
    <w:rsid w:val="00491CB6"/>
    <w:rsid w:val="00491DBD"/>
    <w:rsid w:val="00492C9B"/>
    <w:rsid w:val="00493DF9"/>
    <w:rsid w:val="004941C7"/>
    <w:rsid w:val="00495A13"/>
    <w:rsid w:val="00496125"/>
    <w:rsid w:val="004966A0"/>
    <w:rsid w:val="00496988"/>
    <w:rsid w:val="00496C2B"/>
    <w:rsid w:val="00496DBB"/>
    <w:rsid w:val="004A0E86"/>
    <w:rsid w:val="004A0F8D"/>
    <w:rsid w:val="004A1117"/>
    <w:rsid w:val="004A13AF"/>
    <w:rsid w:val="004A185E"/>
    <w:rsid w:val="004A1B44"/>
    <w:rsid w:val="004A1C05"/>
    <w:rsid w:val="004A1EDD"/>
    <w:rsid w:val="004A23DB"/>
    <w:rsid w:val="004A2795"/>
    <w:rsid w:val="004A2C48"/>
    <w:rsid w:val="004A34B8"/>
    <w:rsid w:val="004A428C"/>
    <w:rsid w:val="004A4763"/>
    <w:rsid w:val="004A6BBC"/>
    <w:rsid w:val="004A6E05"/>
    <w:rsid w:val="004A7AB0"/>
    <w:rsid w:val="004B007F"/>
    <w:rsid w:val="004B05E8"/>
    <w:rsid w:val="004B0B70"/>
    <w:rsid w:val="004B0E26"/>
    <w:rsid w:val="004B116D"/>
    <w:rsid w:val="004B18B3"/>
    <w:rsid w:val="004B1D56"/>
    <w:rsid w:val="004B2057"/>
    <w:rsid w:val="004B2CA9"/>
    <w:rsid w:val="004B3637"/>
    <w:rsid w:val="004B48F8"/>
    <w:rsid w:val="004B55CC"/>
    <w:rsid w:val="004B5ACC"/>
    <w:rsid w:val="004B6295"/>
    <w:rsid w:val="004B64DD"/>
    <w:rsid w:val="004B67D4"/>
    <w:rsid w:val="004B6DF4"/>
    <w:rsid w:val="004B7174"/>
    <w:rsid w:val="004B7411"/>
    <w:rsid w:val="004B75CD"/>
    <w:rsid w:val="004B7BBA"/>
    <w:rsid w:val="004C1BA7"/>
    <w:rsid w:val="004C2074"/>
    <w:rsid w:val="004C39BC"/>
    <w:rsid w:val="004C4EC2"/>
    <w:rsid w:val="004C56E7"/>
    <w:rsid w:val="004C59F3"/>
    <w:rsid w:val="004C5AA2"/>
    <w:rsid w:val="004C5D11"/>
    <w:rsid w:val="004C6437"/>
    <w:rsid w:val="004C6B26"/>
    <w:rsid w:val="004D03D0"/>
    <w:rsid w:val="004D049F"/>
    <w:rsid w:val="004D0856"/>
    <w:rsid w:val="004D129B"/>
    <w:rsid w:val="004D1CAF"/>
    <w:rsid w:val="004D2299"/>
    <w:rsid w:val="004D26BE"/>
    <w:rsid w:val="004D2CE6"/>
    <w:rsid w:val="004D328E"/>
    <w:rsid w:val="004D3667"/>
    <w:rsid w:val="004D3B8C"/>
    <w:rsid w:val="004D494C"/>
    <w:rsid w:val="004D66D9"/>
    <w:rsid w:val="004D6EAB"/>
    <w:rsid w:val="004E03CE"/>
    <w:rsid w:val="004E074A"/>
    <w:rsid w:val="004E0B8C"/>
    <w:rsid w:val="004E0C9B"/>
    <w:rsid w:val="004E3AE4"/>
    <w:rsid w:val="004E3B40"/>
    <w:rsid w:val="004E3D78"/>
    <w:rsid w:val="004E3DFC"/>
    <w:rsid w:val="004E424A"/>
    <w:rsid w:val="004E4394"/>
    <w:rsid w:val="004E4FC6"/>
    <w:rsid w:val="004E50C5"/>
    <w:rsid w:val="004E6187"/>
    <w:rsid w:val="004E6C96"/>
    <w:rsid w:val="004E7416"/>
    <w:rsid w:val="004F14C2"/>
    <w:rsid w:val="004F298E"/>
    <w:rsid w:val="004F57B0"/>
    <w:rsid w:val="004F5F82"/>
    <w:rsid w:val="004F65EB"/>
    <w:rsid w:val="004F68A1"/>
    <w:rsid w:val="004F6E60"/>
    <w:rsid w:val="004F6F79"/>
    <w:rsid w:val="004F7FD7"/>
    <w:rsid w:val="00500272"/>
    <w:rsid w:val="00500E07"/>
    <w:rsid w:val="00501792"/>
    <w:rsid w:val="00501BD3"/>
    <w:rsid w:val="00501DBB"/>
    <w:rsid w:val="005023BF"/>
    <w:rsid w:val="00502AF6"/>
    <w:rsid w:val="00502CDD"/>
    <w:rsid w:val="00503DB1"/>
    <w:rsid w:val="00504DCB"/>
    <w:rsid w:val="0050503D"/>
    <w:rsid w:val="005056CE"/>
    <w:rsid w:val="00505835"/>
    <w:rsid w:val="00505F62"/>
    <w:rsid w:val="005061D7"/>
    <w:rsid w:val="00506CB6"/>
    <w:rsid w:val="00506F37"/>
    <w:rsid w:val="005078AF"/>
    <w:rsid w:val="00507902"/>
    <w:rsid w:val="00507D86"/>
    <w:rsid w:val="00510B17"/>
    <w:rsid w:val="00512105"/>
    <w:rsid w:val="0051315C"/>
    <w:rsid w:val="005137B9"/>
    <w:rsid w:val="005139EF"/>
    <w:rsid w:val="00513E84"/>
    <w:rsid w:val="0051420C"/>
    <w:rsid w:val="005148C5"/>
    <w:rsid w:val="00514F55"/>
    <w:rsid w:val="005150F8"/>
    <w:rsid w:val="0051681E"/>
    <w:rsid w:val="00516F59"/>
    <w:rsid w:val="00517855"/>
    <w:rsid w:val="00520B83"/>
    <w:rsid w:val="00523612"/>
    <w:rsid w:val="0052376D"/>
    <w:rsid w:val="005238CE"/>
    <w:rsid w:val="00523C19"/>
    <w:rsid w:val="00523FB6"/>
    <w:rsid w:val="00524310"/>
    <w:rsid w:val="00524786"/>
    <w:rsid w:val="00524871"/>
    <w:rsid w:val="0052522E"/>
    <w:rsid w:val="005255BE"/>
    <w:rsid w:val="005258F1"/>
    <w:rsid w:val="00525B4C"/>
    <w:rsid w:val="005260DD"/>
    <w:rsid w:val="0052658F"/>
    <w:rsid w:val="00526AED"/>
    <w:rsid w:val="005301EB"/>
    <w:rsid w:val="00531AD2"/>
    <w:rsid w:val="00531B81"/>
    <w:rsid w:val="00532D04"/>
    <w:rsid w:val="005340AE"/>
    <w:rsid w:val="0053476C"/>
    <w:rsid w:val="0053597C"/>
    <w:rsid w:val="00535F5D"/>
    <w:rsid w:val="005366E5"/>
    <w:rsid w:val="0053717D"/>
    <w:rsid w:val="00537FA9"/>
    <w:rsid w:val="00540E63"/>
    <w:rsid w:val="0054166F"/>
    <w:rsid w:val="0054241D"/>
    <w:rsid w:val="005424A6"/>
    <w:rsid w:val="00542594"/>
    <w:rsid w:val="005435AC"/>
    <w:rsid w:val="00546B0B"/>
    <w:rsid w:val="00546E69"/>
    <w:rsid w:val="005473EF"/>
    <w:rsid w:val="00547CB7"/>
    <w:rsid w:val="00551053"/>
    <w:rsid w:val="005515D6"/>
    <w:rsid w:val="00551C53"/>
    <w:rsid w:val="00553431"/>
    <w:rsid w:val="00553754"/>
    <w:rsid w:val="005538F7"/>
    <w:rsid w:val="0055398F"/>
    <w:rsid w:val="00553AA4"/>
    <w:rsid w:val="00553E56"/>
    <w:rsid w:val="005556CE"/>
    <w:rsid w:val="0055651A"/>
    <w:rsid w:val="00556989"/>
    <w:rsid w:val="005571B3"/>
    <w:rsid w:val="00560B54"/>
    <w:rsid w:val="0056106E"/>
    <w:rsid w:val="00561E0A"/>
    <w:rsid w:val="00562F15"/>
    <w:rsid w:val="00562FE2"/>
    <w:rsid w:val="005638BC"/>
    <w:rsid w:val="005644E5"/>
    <w:rsid w:val="0056453A"/>
    <w:rsid w:val="0056465A"/>
    <w:rsid w:val="00564769"/>
    <w:rsid w:val="00564ADF"/>
    <w:rsid w:val="00566152"/>
    <w:rsid w:val="005667A1"/>
    <w:rsid w:val="00566BA5"/>
    <w:rsid w:val="00566F16"/>
    <w:rsid w:val="00570175"/>
    <w:rsid w:val="005703B1"/>
    <w:rsid w:val="00570616"/>
    <w:rsid w:val="00570790"/>
    <w:rsid w:val="00570A47"/>
    <w:rsid w:val="00571CE7"/>
    <w:rsid w:val="00571DE1"/>
    <w:rsid w:val="00571E27"/>
    <w:rsid w:val="00572A33"/>
    <w:rsid w:val="00572E29"/>
    <w:rsid w:val="005734B0"/>
    <w:rsid w:val="00574DC0"/>
    <w:rsid w:val="00575D4C"/>
    <w:rsid w:val="00575D9E"/>
    <w:rsid w:val="00575DF9"/>
    <w:rsid w:val="00576A9D"/>
    <w:rsid w:val="00577302"/>
    <w:rsid w:val="0057762E"/>
    <w:rsid w:val="00577785"/>
    <w:rsid w:val="005778B7"/>
    <w:rsid w:val="00577910"/>
    <w:rsid w:val="00580412"/>
    <w:rsid w:val="00580782"/>
    <w:rsid w:val="00582C66"/>
    <w:rsid w:val="0058473D"/>
    <w:rsid w:val="005848B2"/>
    <w:rsid w:val="00584A9D"/>
    <w:rsid w:val="00584EBE"/>
    <w:rsid w:val="005858C1"/>
    <w:rsid w:val="00585D1A"/>
    <w:rsid w:val="00585EE0"/>
    <w:rsid w:val="00586288"/>
    <w:rsid w:val="005874B6"/>
    <w:rsid w:val="00587F46"/>
    <w:rsid w:val="00590581"/>
    <w:rsid w:val="00591BD0"/>
    <w:rsid w:val="005920C9"/>
    <w:rsid w:val="005926CA"/>
    <w:rsid w:val="0059304F"/>
    <w:rsid w:val="00593AE0"/>
    <w:rsid w:val="00593CF7"/>
    <w:rsid w:val="0059543B"/>
    <w:rsid w:val="00595699"/>
    <w:rsid w:val="005957E0"/>
    <w:rsid w:val="00595F31"/>
    <w:rsid w:val="005976DA"/>
    <w:rsid w:val="00597823"/>
    <w:rsid w:val="005A0A40"/>
    <w:rsid w:val="005A0D4D"/>
    <w:rsid w:val="005A1199"/>
    <w:rsid w:val="005A1321"/>
    <w:rsid w:val="005A1323"/>
    <w:rsid w:val="005A13D8"/>
    <w:rsid w:val="005A31AB"/>
    <w:rsid w:val="005A323C"/>
    <w:rsid w:val="005A4150"/>
    <w:rsid w:val="005A5814"/>
    <w:rsid w:val="005A5C52"/>
    <w:rsid w:val="005A6047"/>
    <w:rsid w:val="005A633F"/>
    <w:rsid w:val="005A6581"/>
    <w:rsid w:val="005A6D72"/>
    <w:rsid w:val="005B04A9"/>
    <w:rsid w:val="005B0B65"/>
    <w:rsid w:val="005B0CC9"/>
    <w:rsid w:val="005B108E"/>
    <w:rsid w:val="005B189D"/>
    <w:rsid w:val="005B2DBE"/>
    <w:rsid w:val="005B31B3"/>
    <w:rsid w:val="005B477D"/>
    <w:rsid w:val="005B6C0C"/>
    <w:rsid w:val="005B6DA3"/>
    <w:rsid w:val="005B7116"/>
    <w:rsid w:val="005C06C4"/>
    <w:rsid w:val="005C0B05"/>
    <w:rsid w:val="005C1905"/>
    <w:rsid w:val="005C2D40"/>
    <w:rsid w:val="005C2DF3"/>
    <w:rsid w:val="005C3572"/>
    <w:rsid w:val="005C4034"/>
    <w:rsid w:val="005C497A"/>
    <w:rsid w:val="005C4CC6"/>
    <w:rsid w:val="005C5EDE"/>
    <w:rsid w:val="005C6108"/>
    <w:rsid w:val="005C654E"/>
    <w:rsid w:val="005C6570"/>
    <w:rsid w:val="005D0BAD"/>
    <w:rsid w:val="005D1B19"/>
    <w:rsid w:val="005D2D5B"/>
    <w:rsid w:val="005D2DEF"/>
    <w:rsid w:val="005D2E16"/>
    <w:rsid w:val="005D3241"/>
    <w:rsid w:val="005D3631"/>
    <w:rsid w:val="005D420D"/>
    <w:rsid w:val="005D5E15"/>
    <w:rsid w:val="005D619D"/>
    <w:rsid w:val="005D62BC"/>
    <w:rsid w:val="005D75FE"/>
    <w:rsid w:val="005D7609"/>
    <w:rsid w:val="005E1494"/>
    <w:rsid w:val="005E1532"/>
    <w:rsid w:val="005E1B35"/>
    <w:rsid w:val="005E1D91"/>
    <w:rsid w:val="005E20F4"/>
    <w:rsid w:val="005E2314"/>
    <w:rsid w:val="005E288D"/>
    <w:rsid w:val="005E2D6D"/>
    <w:rsid w:val="005E2EB1"/>
    <w:rsid w:val="005E317E"/>
    <w:rsid w:val="005E43BD"/>
    <w:rsid w:val="005E4F55"/>
    <w:rsid w:val="005E5110"/>
    <w:rsid w:val="005E643D"/>
    <w:rsid w:val="005E6A54"/>
    <w:rsid w:val="005E7D64"/>
    <w:rsid w:val="005F0883"/>
    <w:rsid w:val="005F1789"/>
    <w:rsid w:val="005F1D2F"/>
    <w:rsid w:val="005F4098"/>
    <w:rsid w:val="005F4EF9"/>
    <w:rsid w:val="005F4FF9"/>
    <w:rsid w:val="005F566A"/>
    <w:rsid w:val="005F6270"/>
    <w:rsid w:val="00601981"/>
    <w:rsid w:val="0060231E"/>
    <w:rsid w:val="00602323"/>
    <w:rsid w:val="00602341"/>
    <w:rsid w:val="00602644"/>
    <w:rsid w:val="0060330F"/>
    <w:rsid w:val="006033F4"/>
    <w:rsid w:val="006059B2"/>
    <w:rsid w:val="006062C9"/>
    <w:rsid w:val="00606717"/>
    <w:rsid w:val="006073AA"/>
    <w:rsid w:val="00607522"/>
    <w:rsid w:val="006108B2"/>
    <w:rsid w:val="00611863"/>
    <w:rsid w:val="00611F83"/>
    <w:rsid w:val="00612D25"/>
    <w:rsid w:val="0061426A"/>
    <w:rsid w:val="006145CD"/>
    <w:rsid w:val="00614ADB"/>
    <w:rsid w:val="00614F7F"/>
    <w:rsid w:val="00616381"/>
    <w:rsid w:val="006167EC"/>
    <w:rsid w:val="0061695B"/>
    <w:rsid w:val="006172A1"/>
    <w:rsid w:val="006202D5"/>
    <w:rsid w:val="00620DF9"/>
    <w:rsid w:val="0062136E"/>
    <w:rsid w:val="00621813"/>
    <w:rsid w:val="00621F09"/>
    <w:rsid w:val="00622860"/>
    <w:rsid w:val="00622F7C"/>
    <w:rsid w:val="00624234"/>
    <w:rsid w:val="00624BB3"/>
    <w:rsid w:val="00624E0D"/>
    <w:rsid w:val="00625090"/>
    <w:rsid w:val="00626165"/>
    <w:rsid w:val="00626276"/>
    <w:rsid w:val="00627A50"/>
    <w:rsid w:val="00630423"/>
    <w:rsid w:val="006310F4"/>
    <w:rsid w:val="00631135"/>
    <w:rsid w:val="006313FB"/>
    <w:rsid w:val="00631656"/>
    <w:rsid w:val="00632D03"/>
    <w:rsid w:val="006335EE"/>
    <w:rsid w:val="006337C1"/>
    <w:rsid w:val="0063380F"/>
    <w:rsid w:val="00633AB4"/>
    <w:rsid w:val="00634EF5"/>
    <w:rsid w:val="00635748"/>
    <w:rsid w:val="006358C7"/>
    <w:rsid w:val="00636A30"/>
    <w:rsid w:val="00637307"/>
    <w:rsid w:val="0063733B"/>
    <w:rsid w:val="00640A4B"/>
    <w:rsid w:val="00640C58"/>
    <w:rsid w:val="00641547"/>
    <w:rsid w:val="00641C0A"/>
    <w:rsid w:val="00642FFE"/>
    <w:rsid w:val="0064487A"/>
    <w:rsid w:val="00644992"/>
    <w:rsid w:val="00644E57"/>
    <w:rsid w:val="00644EA3"/>
    <w:rsid w:val="0064522C"/>
    <w:rsid w:val="006461AD"/>
    <w:rsid w:val="00647DC7"/>
    <w:rsid w:val="00647F5F"/>
    <w:rsid w:val="006506FC"/>
    <w:rsid w:val="00650A1F"/>
    <w:rsid w:val="00650AFD"/>
    <w:rsid w:val="00651108"/>
    <w:rsid w:val="006515F0"/>
    <w:rsid w:val="00652A6E"/>
    <w:rsid w:val="0065383D"/>
    <w:rsid w:val="00653842"/>
    <w:rsid w:val="006563F7"/>
    <w:rsid w:val="00656ECE"/>
    <w:rsid w:val="0065711F"/>
    <w:rsid w:val="00660536"/>
    <w:rsid w:val="006606FD"/>
    <w:rsid w:val="00660DBD"/>
    <w:rsid w:val="00661F8B"/>
    <w:rsid w:val="0066356E"/>
    <w:rsid w:val="006636DB"/>
    <w:rsid w:val="00664735"/>
    <w:rsid w:val="006649C1"/>
    <w:rsid w:val="00664D27"/>
    <w:rsid w:val="00664DB7"/>
    <w:rsid w:val="00664FF5"/>
    <w:rsid w:val="006650EC"/>
    <w:rsid w:val="006651A1"/>
    <w:rsid w:val="006654B8"/>
    <w:rsid w:val="006672EA"/>
    <w:rsid w:val="00671107"/>
    <w:rsid w:val="006711B7"/>
    <w:rsid w:val="00672ED7"/>
    <w:rsid w:val="00673D8D"/>
    <w:rsid w:val="00673E88"/>
    <w:rsid w:val="00673FA1"/>
    <w:rsid w:val="00674D00"/>
    <w:rsid w:val="00676B42"/>
    <w:rsid w:val="00676DDB"/>
    <w:rsid w:val="00677310"/>
    <w:rsid w:val="00680069"/>
    <w:rsid w:val="0068156B"/>
    <w:rsid w:val="00681B75"/>
    <w:rsid w:val="00682130"/>
    <w:rsid w:val="006832AE"/>
    <w:rsid w:val="00685180"/>
    <w:rsid w:val="006851A9"/>
    <w:rsid w:val="006857C4"/>
    <w:rsid w:val="00685D9B"/>
    <w:rsid w:val="00685E1A"/>
    <w:rsid w:val="00685E69"/>
    <w:rsid w:val="00686FD1"/>
    <w:rsid w:val="00690E5F"/>
    <w:rsid w:val="00690F32"/>
    <w:rsid w:val="006912E0"/>
    <w:rsid w:val="0069267E"/>
    <w:rsid w:val="00692691"/>
    <w:rsid w:val="00692F0F"/>
    <w:rsid w:val="006936D1"/>
    <w:rsid w:val="006944A3"/>
    <w:rsid w:val="00695ED1"/>
    <w:rsid w:val="00696051"/>
    <w:rsid w:val="00696061"/>
    <w:rsid w:val="006964C5"/>
    <w:rsid w:val="00696718"/>
    <w:rsid w:val="0069699B"/>
    <w:rsid w:val="00696B4F"/>
    <w:rsid w:val="00696EFC"/>
    <w:rsid w:val="006972C9"/>
    <w:rsid w:val="00697982"/>
    <w:rsid w:val="006A094C"/>
    <w:rsid w:val="006A2901"/>
    <w:rsid w:val="006A357E"/>
    <w:rsid w:val="006A359A"/>
    <w:rsid w:val="006A35F9"/>
    <w:rsid w:val="006A4166"/>
    <w:rsid w:val="006A5A0E"/>
    <w:rsid w:val="006A639A"/>
    <w:rsid w:val="006A6C8C"/>
    <w:rsid w:val="006A6DB3"/>
    <w:rsid w:val="006B039B"/>
    <w:rsid w:val="006B1ABD"/>
    <w:rsid w:val="006B2990"/>
    <w:rsid w:val="006B2EF8"/>
    <w:rsid w:val="006B347C"/>
    <w:rsid w:val="006B41FF"/>
    <w:rsid w:val="006B5322"/>
    <w:rsid w:val="006B5ADA"/>
    <w:rsid w:val="006B61A1"/>
    <w:rsid w:val="006B6BBE"/>
    <w:rsid w:val="006B7807"/>
    <w:rsid w:val="006B7AC4"/>
    <w:rsid w:val="006C024C"/>
    <w:rsid w:val="006C2810"/>
    <w:rsid w:val="006C3222"/>
    <w:rsid w:val="006C35DE"/>
    <w:rsid w:val="006C3E77"/>
    <w:rsid w:val="006C417A"/>
    <w:rsid w:val="006C4732"/>
    <w:rsid w:val="006C4ADF"/>
    <w:rsid w:val="006C564D"/>
    <w:rsid w:val="006C58F5"/>
    <w:rsid w:val="006C71F2"/>
    <w:rsid w:val="006D01DF"/>
    <w:rsid w:val="006D15E0"/>
    <w:rsid w:val="006D1B49"/>
    <w:rsid w:val="006D2186"/>
    <w:rsid w:val="006D5C99"/>
    <w:rsid w:val="006D659B"/>
    <w:rsid w:val="006D7427"/>
    <w:rsid w:val="006E1D20"/>
    <w:rsid w:val="006E1F6E"/>
    <w:rsid w:val="006E2469"/>
    <w:rsid w:val="006E27CB"/>
    <w:rsid w:val="006E291A"/>
    <w:rsid w:val="006E2AF1"/>
    <w:rsid w:val="006E2FF1"/>
    <w:rsid w:val="006E3085"/>
    <w:rsid w:val="006E3B2A"/>
    <w:rsid w:val="006E427C"/>
    <w:rsid w:val="006E45A8"/>
    <w:rsid w:val="006E517F"/>
    <w:rsid w:val="006E5992"/>
    <w:rsid w:val="006E6536"/>
    <w:rsid w:val="006E6ECD"/>
    <w:rsid w:val="006E76C2"/>
    <w:rsid w:val="006E7AC9"/>
    <w:rsid w:val="006F0B03"/>
    <w:rsid w:val="006F18B6"/>
    <w:rsid w:val="006F18F9"/>
    <w:rsid w:val="006F1E11"/>
    <w:rsid w:val="006F25B0"/>
    <w:rsid w:val="006F28A1"/>
    <w:rsid w:val="006F3B80"/>
    <w:rsid w:val="006F3E94"/>
    <w:rsid w:val="006F43C1"/>
    <w:rsid w:val="006F465A"/>
    <w:rsid w:val="006F5432"/>
    <w:rsid w:val="006F5B68"/>
    <w:rsid w:val="006F5EA6"/>
    <w:rsid w:val="006F6DC4"/>
    <w:rsid w:val="006F74BF"/>
    <w:rsid w:val="006F7DEA"/>
    <w:rsid w:val="007006AB"/>
    <w:rsid w:val="0070088C"/>
    <w:rsid w:val="00700C7D"/>
    <w:rsid w:val="00700EA3"/>
    <w:rsid w:val="00701986"/>
    <w:rsid w:val="007019FD"/>
    <w:rsid w:val="00702430"/>
    <w:rsid w:val="007027B5"/>
    <w:rsid w:val="0070291B"/>
    <w:rsid w:val="00703262"/>
    <w:rsid w:val="00703B53"/>
    <w:rsid w:val="00703D16"/>
    <w:rsid w:val="00704AC0"/>
    <w:rsid w:val="00705B23"/>
    <w:rsid w:val="00706200"/>
    <w:rsid w:val="00707870"/>
    <w:rsid w:val="00710701"/>
    <w:rsid w:val="00710FD8"/>
    <w:rsid w:val="00711D45"/>
    <w:rsid w:val="00714C41"/>
    <w:rsid w:val="0071587C"/>
    <w:rsid w:val="00715AD6"/>
    <w:rsid w:val="00715CE7"/>
    <w:rsid w:val="007169F4"/>
    <w:rsid w:val="00717630"/>
    <w:rsid w:val="0072012B"/>
    <w:rsid w:val="00720400"/>
    <w:rsid w:val="00721489"/>
    <w:rsid w:val="00721577"/>
    <w:rsid w:val="0072176D"/>
    <w:rsid w:val="00722252"/>
    <w:rsid w:val="00723250"/>
    <w:rsid w:val="00723D2F"/>
    <w:rsid w:val="007243B8"/>
    <w:rsid w:val="00725E3F"/>
    <w:rsid w:val="007272FE"/>
    <w:rsid w:val="00727C6E"/>
    <w:rsid w:val="00730078"/>
    <w:rsid w:val="00731D01"/>
    <w:rsid w:val="0073205C"/>
    <w:rsid w:val="00732377"/>
    <w:rsid w:val="007324AB"/>
    <w:rsid w:val="007325F3"/>
    <w:rsid w:val="00732764"/>
    <w:rsid w:val="00732BF4"/>
    <w:rsid w:val="00733290"/>
    <w:rsid w:val="0073506F"/>
    <w:rsid w:val="00735E86"/>
    <w:rsid w:val="00736238"/>
    <w:rsid w:val="0073635A"/>
    <w:rsid w:val="0073745A"/>
    <w:rsid w:val="00737BF0"/>
    <w:rsid w:val="00737F04"/>
    <w:rsid w:val="00740237"/>
    <w:rsid w:val="00741160"/>
    <w:rsid w:val="007412AD"/>
    <w:rsid w:val="00742D0A"/>
    <w:rsid w:val="00743552"/>
    <w:rsid w:val="00743F76"/>
    <w:rsid w:val="00745DCB"/>
    <w:rsid w:val="00746194"/>
    <w:rsid w:val="00746CBC"/>
    <w:rsid w:val="00746D53"/>
    <w:rsid w:val="007470CE"/>
    <w:rsid w:val="00747A86"/>
    <w:rsid w:val="00747E30"/>
    <w:rsid w:val="00751AF6"/>
    <w:rsid w:val="00752650"/>
    <w:rsid w:val="007529F8"/>
    <w:rsid w:val="00755F0C"/>
    <w:rsid w:val="0075628F"/>
    <w:rsid w:val="0075647F"/>
    <w:rsid w:val="007568DB"/>
    <w:rsid w:val="00756C87"/>
    <w:rsid w:val="00757C0F"/>
    <w:rsid w:val="0076031E"/>
    <w:rsid w:val="00760B26"/>
    <w:rsid w:val="0076103A"/>
    <w:rsid w:val="007612C0"/>
    <w:rsid w:val="00761760"/>
    <w:rsid w:val="00762AF6"/>
    <w:rsid w:val="00762B4C"/>
    <w:rsid w:val="00762ED6"/>
    <w:rsid w:val="00762FAF"/>
    <w:rsid w:val="0076438C"/>
    <w:rsid w:val="0076479E"/>
    <w:rsid w:val="00764D69"/>
    <w:rsid w:val="00765990"/>
    <w:rsid w:val="00765FD0"/>
    <w:rsid w:val="00766BEF"/>
    <w:rsid w:val="0076770F"/>
    <w:rsid w:val="00767CEF"/>
    <w:rsid w:val="00767DF9"/>
    <w:rsid w:val="00771476"/>
    <w:rsid w:val="00771A87"/>
    <w:rsid w:val="007729F9"/>
    <w:rsid w:val="00772E43"/>
    <w:rsid w:val="00773ED1"/>
    <w:rsid w:val="00774C49"/>
    <w:rsid w:val="00775FF2"/>
    <w:rsid w:val="007766AC"/>
    <w:rsid w:val="007769C4"/>
    <w:rsid w:val="00777ECB"/>
    <w:rsid w:val="00780A35"/>
    <w:rsid w:val="007823B8"/>
    <w:rsid w:val="00782ABF"/>
    <w:rsid w:val="00783A1A"/>
    <w:rsid w:val="007841CD"/>
    <w:rsid w:val="007847D1"/>
    <w:rsid w:val="00784802"/>
    <w:rsid w:val="0078613C"/>
    <w:rsid w:val="00787A12"/>
    <w:rsid w:val="00787D3D"/>
    <w:rsid w:val="00787DF7"/>
    <w:rsid w:val="007912D5"/>
    <w:rsid w:val="0079174D"/>
    <w:rsid w:val="007927D2"/>
    <w:rsid w:val="00792CD7"/>
    <w:rsid w:val="00793162"/>
    <w:rsid w:val="007938C5"/>
    <w:rsid w:val="00793C07"/>
    <w:rsid w:val="00795296"/>
    <w:rsid w:val="007961C1"/>
    <w:rsid w:val="007A017D"/>
    <w:rsid w:val="007A01D1"/>
    <w:rsid w:val="007A1565"/>
    <w:rsid w:val="007A1577"/>
    <w:rsid w:val="007A1ED5"/>
    <w:rsid w:val="007A25B6"/>
    <w:rsid w:val="007A4F2F"/>
    <w:rsid w:val="007A6B3F"/>
    <w:rsid w:val="007A7687"/>
    <w:rsid w:val="007B00B9"/>
    <w:rsid w:val="007B0B10"/>
    <w:rsid w:val="007B1294"/>
    <w:rsid w:val="007B2633"/>
    <w:rsid w:val="007B3A25"/>
    <w:rsid w:val="007B3B0E"/>
    <w:rsid w:val="007B4D2F"/>
    <w:rsid w:val="007B5D06"/>
    <w:rsid w:val="007B6A3C"/>
    <w:rsid w:val="007B7C74"/>
    <w:rsid w:val="007C11E8"/>
    <w:rsid w:val="007C1250"/>
    <w:rsid w:val="007C1B9C"/>
    <w:rsid w:val="007C1D45"/>
    <w:rsid w:val="007C1E64"/>
    <w:rsid w:val="007C2318"/>
    <w:rsid w:val="007C2DF0"/>
    <w:rsid w:val="007C5877"/>
    <w:rsid w:val="007C5E33"/>
    <w:rsid w:val="007C759C"/>
    <w:rsid w:val="007D0B49"/>
    <w:rsid w:val="007D0DFB"/>
    <w:rsid w:val="007D1D4A"/>
    <w:rsid w:val="007D3CFB"/>
    <w:rsid w:val="007D4714"/>
    <w:rsid w:val="007D4FBF"/>
    <w:rsid w:val="007D51D7"/>
    <w:rsid w:val="007D61F1"/>
    <w:rsid w:val="007D7D16"/>
    <w:rsid w:val="007D7DE6"/>
    <w:rsid w:val="007E099D"/>
    <w:rsid w:val="007E190D"/>
    <w:rsid w:val="007E1FB6"/>
    <w:rsid w:val="007E284D"/>
    <w:rsid w:val="007E29F1"/>
    <w:rsid w:val="007E2E54"/>
    <w:rsid w:val="007E41DA"/>
    <w:rsid w:val="007E4318"/>
    <w:rsid w:val="007E50DC"/>
    <w:rsid w:val="007E52C5"/>
    <w:rsid w:val="007E5CB8"/>
    <w:rsid w:val="007E5E4E"/>
    <w:rsid w:val="007E74A7"/>
    <w:rsid w:val="007F06DD"/>
    <w:rsid w:val="007F1236"/>
    <w:rsid w:val="007F1285"/>
    <w:rsid w:val="007F2103"/>
    <w:rsid w:val="007F29CA"/>
    <w:rsid w:val="007F30C1"/>
    <w:rsid w:val="007F4129"/>
    <w:rsid w:val="007F5A49"/>
    <w:rsid w:val="007F60A6"/>
    <w:rsid w:val="007F7922"/>
    <w:rsid w:val="007F7B42"/>
    <w:rsid w:val="007F7B79"/>
    <w:rsid w:val="007F7D3A"/>
    <w:rsid w:val="00800030"/>
    <w:rsid w:val="0080150F"/>
    <w:rsid w:val="00802717"/>
    <w:rsid w:val="008031D1"/>
    <w:rsid w:val="00803573"/>
    <w:rsid w:val="0080577C"/>
    <w:rsid w:val="0080606B"/>
    <w:rsid w:val="008063BE"/>
    <w:rsid w:val="00811ED2"/>
    <w:rsid w:val="00811F08"/>
    <w:rsid w:val="00812605"/>
    <w:rsid w:val="00812AD3"/>
    <w:rsid w:val="00812C50"/>
    <w:rsid w:val="00812CDF"/>
    <w:rsid w:val="008136FD"/>
    <w:rsid w:val="00814913"/>
    <w:rsid w:val="00815EA5"/>
    <w:rsid w:val="00816EC2"/>
    <w:rsid w:val="0081702A"/>
    <w:rsid w:val="00817734"/>
    <w:rsid w:val="00817916"/>
    <w:rsid w:val="008200CB"/>
    <w:rsid w:val="00820D1A"/>
    <w:rsid w:val="0082118B"/>
    <w:rsid w:val="00821AD5"/>
    <w:rsid w:val="00822936"/>
    <w:rsid w:val="00822EBD"/>
    <w:rsid w:val="00823516"/>
    <w:rsid w:val="00825665"/>
    <w:rsid w:val="0082587D"/>
    <w:rsid w:val="008258CD"/>
    <w:rsid w:val="00826C36"/>
    <w:rsid w:val="00827C98"/>
    <w:rsid w:val="008300F9"/>
    <w:rsid w:val="008304EA"/>
    <w:rsid w:val="008306E2"/>
    <w:rsid w:val="00830E72"/>
    <w:rsid w:val="008324F0"/>
    <w:rsid w:val="00832677"/>
    <w:rsid w:val="00832837"/>
    <w:rsid w:val="008328D1"/>
    <w:rsid w:val="00832E1B"/>
    <w:rsid w:val="0083301E"/>
    <w:rsid w:val="008339DA"/>
    <w:rsid w:val="008344D5"/>
    <w:rsid w:val="0083496B"/>
    <w:rsid w:val="00834FB7"/>
    <w:rsid w:val="008369EF"/>
    <w:rsid w:val="00836DE8"/>
    <w:rsid w:val="0084027A"/>
    <w:rsid w:val="008407E5"/>
    <w:rsid w:val="008412BD"/>
    <w:rsid w:val="00841DCD"/>
    <w:rsid w:val="00841EE9"/>
    <w:rsid w:val="00841F70"/>
    <w:rsid w:val="008441D4"/>
    <w:rsid w:val="00845221"/>
    <w:rsid w:val="00845493"/>
    <w:rsid w:val="00845565"/>
    <w:rsid w:val="00845E27"/>
    <w:rsid w:val="0084647B"/>
    <w:rsid w:val="00847924"/>
    <w:rsid w:val="008504CF"/>
    <w:rsid w:val="00850B05"/>
    <w:rsid w:val="0085407A"/>
    <w:rsid w:val="00854D00"/>
    <w:rsid w:val="00855115"/>
    <w:rsid w:val="0085525C"/>
    <w:rsid w:val="00855A0D"/>
    <w:rsid w:val="0085606C"/>
    <w:rsid w:val="00856227"/>
    <w:rsid w:val="008565DF"/>
    <w:rsid w:val="008565EE"/>
    <w:rsid w:val="00857EDD"/>
    <w:rsid w:val="00860A06"/>
    <w:rsid w:val="00860D91"/>
    <w:rsid w:val="008611B6"/>
    <w:rsid w:val="00861906"/>
    <w:rsid w:val="00862C3C"/>
    <w:rsid w:val="0086332E"/>
    <w:rsid w:val="0086347B"/>
    <w:rsid w:val="0086349D"/>
    <w:rsid w:val="00863E78"/>
    <w:rsid w:val="00863EB7"/>
    <w:rsid w:val="00866B2F"/>
    <w:rsid w:val="008708FF"/>
    <w:rsid w:val="008719D4"/>
    <w:rsid w:val="00871F89"/>
    <w:rsid w:val="00873143"/>
    <w:rsid w:val="00873210"/>
    <w:rsid w:val="008746F4"/>
    <w:rsid w:val="00874D7A"/>
    <w:rsid w:val="00875A9D"/>
    <w:rsid w:val="00875E57"/>
    <w:rsid w:val="008802A1"/>
    <w:rsid w:val="00880933"/>
    <w:rsid w:val="00880974"/>
    <w:rsid w:val="00880B2B"/>
    <w:rsid w:val="00881555"/>
    <w:rsid w:val="00881947"/>
    <w:rsid w:val="008827EE"/>
    <w:rsid w:val="00882B8E"/>
    <w:rsid w:val="00882C53"/>
    <w:rsid w:val="00883F70"/>
    <w:rsid w:val="00883F8C"/>
    <w:rsid w:val="00884121"/>
    <w:rsid w:val="008842C9"/>
    <w:rsid w:val="0088553C"/>
    <w:rsid w:val="0088643D"/>
    <w:rsid w:val="00887AB7"/>
    <w:rsid w:val="00887F97"/>
    <w:rsid w:val="00890E4A"/>
    <w:rsid w:val="00890FD3"/>
    <w:rsid w:val="00891166"/>
    <w:rsid w:val="008911B2"/>
    <w:rsid w:val="00891AB0"/>
    <w:rsid w:val="008946D7"/>
    <w:rsid w:val="00894A01"/>
    <w:rsid w:val="00894B0F"/>
    <w:rsid w:val="008979D9"/>
    <w:rsid w:val="008A1E0F"/>
    <w:rsid w:val="008A229A"/>
    <w:rsid w:val="008A25B7"/>
    <w:rsid w:val="008A2780"/>
    <w:rsid w:val="008A3D22"/>
    <w:rsid w:val="008A459C"/>
    <w:rsid w:val="008A492B"/>
    <w:rsid w:val="008A56B4"/>
    <w:rsid w:val="008A57F6"/>
    <w:rsid w:val="008A5AC1"/>
    <w:rsid w:val="008A6316"/>
    <w:rsid w:val="008A67A5"/>
    <w:rsid w:val="008A6C4A"/>
    <w:rsid w:val="008A6E84"/>
    <w:rsid w:val="008A757C"/>
    <w:rsid w:val="008A78AA"/>
    <w:rsid w:val="008B0B7A"/>
    <w:rsid w:val="008B1417"/>
    <w:rsid w:val="008B1962"/>
    <w:rsid w:val="008B1FBA"/>
    <w:rsid w:val="008B2770"/>
    <w:rsid w:val="008B3B30"/>
    <w:rsid w:val="008B42A0"/>
    <w:rsid w:val="008B516D"/>
    <w:rsid w:val="008B554A"/>
    <w:rsid w:val="008B5F2C"/>
    <w:rsid w:val="008B74CD"/>
    <w:rsid w:val="008B7AD9"/>
    <w:rsid w:val="008B7D87"/>
    <w:rsid w:val="008C0549"/>
    <w:rsid w:val="008C1AAB"/>
    <w:rsid w:val="008C1C11"/>
    <w:rsid w:val="008C1DDF"/>
    <w:rsid w:val="008C2367"/>
    <w:rsid w:val="008C2F7D"/>
    <w:rsid w:val="008C313E"/>
    <w:rsid w:val="008C36C6"/>
    <w:rsid w:val="008C37E1"/>
    <w:rsid w:val="008C45A9"/>
    <w:rsid w:val="008C4996"/>
    <w:rsid w:val="008C4BDF"/>
    <w:rsid w:val="008C4F4A"/>
    <w:rsid w:val="008C4FA3"/>
    <w:rsid w:val="008C5495"/>
    <w:rsid w:val="008C5CE0"/>
    <w:rsid w:val="008C5D19"/>
    <w:rsid w:val="008C5F50"/>
    <w:rsid w:val="008C6164"/>
    <w:rsid w:val="008C6FFE"/>
    <w:rsid w:val="008C7672"/>
    <w:rsid w:val="008C7993"/>
    <w:rsid w:val="008C7A8B"/>
    <w:rsid w:val="008D044D"/>
    <w:rsid w:val="008D0B39"/>
    <w:rsid w:val="008D1018"/>
    <w:rsid w:val="008D3C41"/>
    <w:rsid w:val="008D4E89"/>
    <w:rsid w:val="008E0303"/>
    <w:rsid w:val="008E032B"/>
    <w:rsid w:val="008E0438"/>
    <w:rsid w:val="008E111C"/>
    <w:rsid w:val="008E14D2"/>
    <w:rsid w:val="008E18FC"/>
    <w:rsid w:val="008E19D1"/>
    <w:rsid w:val="008E297B"/>
    <w:rsid w:val="008E2CB3"/>
    <w:rsid w:val="008E2CEB"/>
    <w:rsid w:val="008E3BA4"/>
    <w:rsid w:val="008E42DD"/>
    <w:rsid w:val="008E46BB"/>
    <w:rsid w:val="008E6355"/>
    <w:rsid w:val="008E7678"/>
    <w:rsid w:val="008E7AE7"/>
    <w:rsid w:val="008F0508"/>
    <w:rsid w:val="008F0FE7"/>
    <w:rsid w:val="008F10B3"/>
    <w:rsid w:val="008F33AE"/>
    <w:rsid w:val="008F3631"/>
    <w:rsid w:val="008F3E4B"/>
    <w:rsid w:val="008F49E6"/>
    <w:rsid w:val="008F4DC2"/>
    <w:rsid w:val="008F5C4C"/>
    <w:rsid w:val="008F62F0"/>
    <w:rsid w:val="008F6AF1"/>
    <w:rsid w:val="008F77DC"/>
    <w:rsid w:val="009005FD"/>
    <w:rsid w:val="00901E6B"/>
    <w:rsid w:val="00901F0E"/>
    <w:rsid w:val="009032DE"/>
    <w:rsid w:val="00903ABC"/>
    <w:rsid w:val="0090454A"/>
    <w:rsid w:val="00906A8C"/>
    <w:rsid w:val="009078F2"/>
    <w:rsid w:val="00907B06"/>
    <w:rsid w:val="00907F06"/>
    <w:rsid w:val="009114ED"/>
    <w:rsid w:val="00911555"/>
    <w:rsid w:val="0091180D"/>
    <w:rsid w:val="0091203C"/>
    <w:rsid w:val="00913492"/>
    <w:rsid w:val="00913B05"/>
    <w:rsid w:val="00913E09"/>
    <w:rsid w:val="009145EA"/>
    <w:rsid w:val="00914A50"/>
    <w:rsid w:val="009154E2"/>
    <w:rsid w:val="0091597F"/>
    <w:rsid w:val="00915D4F"/>
    <w:rsid w:val="00915D8E"/>
    <w:rsid w:val="00917A80"/>
    <w:rsid w:val="00920778"/>
    <w:rsid w:val="00920E3F"/>
    <w:rsid w:val="00921A80"/>
    <w:rsid w:val="00921C91"/>
    <w:rsid w:val="009225C3"/>
    <w:rsid w:val="009226DF"/>
    <w:rsid w:val="00922B5F"/>
    <w:rsid w:val="009234CE"/>
    <w:rsid w:val="00924053"/>
    <w:rsid w:val="009243AC"/>
    <w:rsid w:val="0092581C"/>
    <w:rsid w:val="00925C49"/>
    <w:rsid w:val="00925D20"/>
    <w:rsid w:val="00925FF7"/>
    <w:rsid w:val="009269B7"/>
    <w:rsid w:val="00930A66"/>
    <w:rsid w:val="00931360"/>
    <w:rsid w:val="00933EC2"/>
    <w:rsid w:val="00934142"/>
    <w:rsid w:val="009352EB"/>
    <w:rsid w:val="00935DDF"/>
    <w:rsid w:val="00936F12"/>
    <w:rsid w:val="00937C23"/>
    <w:rsid w:val="00937DA3"/>
    <w:rsid w:val="009401BD"/>
    <w:rsid w:val="00940D6F"/>
    <w:rsid w:val="009410F4"/>
    <w:rsid w:val="0094127E"/>
    <w:rsid w:val="009421E3"/>
    <w:rsid w:val="009429F7"/>
    <w:rsid w:val="00942C12"/>
    <w:rsid w:val="0094306A"/>
    <w:rsid w:val="00944838"/>
    <w:rsid w:val="00944AC6"/>
    <w:rsid w:val="00945552"/>
    <w:rsid w:val="009459F9"/>
    <w:rsid w:val="00945BF6"/>
    <w:rsid w:val="0094668D"/>
    <w:rsid w:val="009466C2"/>
    <w:rsid w:val="009508F2"/>
    <w:rsid w:val="00951A2E"/>
    <w:rsid w:val="00952562"/>
    <w:rsid w:val="009535BA"/>
    <w:rsid w:val="00953818"/>
    <w:rsid w:val="009560CA"/>
    <w:rsid w:val="0095665C"/>
    <w:rsid w:val="00960EBA"/>
    <w:rsid w:val="00961E62"/>
    <w:rsid w:val="009622C3"/>
    <w:rsid w:val="009627F5"/>
    <w:rsid w:val="00962E4A"/>
    <w:rsid w:val="009636B6"/>
    <w:rsid w:val="009643B2"/>
    <w:rsid w:val="00964A5E"/>
    <w:rsid w:val="00965167"/>
    <w:rsid w:val="00965291"/>
    <w:rsid w:val="00967184"/>
    <w:rsid w:val="00967F52"/>
    <w:rsid w:val="00970599"/>
    <w:rsid w:val="00971146"/>
    <w:rsid w:val="009711DC"/>
    <w:rsid w:val="009721A8"/>
    <w:rsid w:val="009723BD"/>
    <w:rsid w:val="009725F7"/>
    <w:rsid w:val="00972E8A"/>
    <w:rsid w:val="00972EF4"/>
    <w:rsid w:val="00973F1D"/>
    <w:rsid w:val="00974B7D"/>
    <w:rsid w:val="00974B81"/>
    <w:rsid w:val="0097576F"/>
    <w:rsid w:val="0097599B"/>
    <w:rsid w:val="009759A6"/>
    <w:rsid w:val="00975C15"/>
    <w:rsid w:val="00976360"/>
    <w:rsid w:val="00976ED7"/>
    <w:rsid w:val="00977138"/>
    <w:rsid w:val="009801BF"/>
    <w:rsid w:val="00980B9A"/>
    <w:rsid w:val="009816E3"/>
    <w:rsid w:val="00981FDC"/>
    <w:rsid w:val="009823A6"/>
    <w:rsid w:val="00982FF7"/>
    <w:rsid w:val="009835C5"/>
    <w:rsid w:val="00983EE8"/>
    <w:rsid w:val="0098478E"/>
    <w:rsid w:val="00984CF0"/>
    <w:rsid w:val="009862C9"/>
    <w:rsid w:val="00986541"/>
    <w:rsid w:val="0098654F"/>
    <w:rsid w:val="009875F2"/>
    <w:rsid w:val="00990161"/>
    <w:rsid w:val="0099098D"/>
    <w:rsid w:val="009927D7"/>
    <w:rsid w:val="00992DAC"/>
    <w:rsid w:val="00992E50"/>
    <w:rsid w:val="009930E1"/>
    <w:rsid w:val="0099541E"/>
    <w:rsid w:val="00995CB7"/>
    <w:rsid w:val="00996665"/>
    <w:rsid w:val="00997285"/>
    <w:rsid w:val="009A0566"/>
    <w:rsid w:val="009A08BE"/>
    <w:rsid w:val="009A0A4D"/>
    <w:rsid w:val="009A0BC8"/>
    <w:rsid w:val="009A1973"/>
    <w:rsid w:val="009A2283"/>
    <w:rsid w:val="009A4202"/>
    <w:rsid w:val="009A4267"/>
    <w:rsid w:val="009A4CF4"/>
    <w:rsid w:val="009A5436"/>
    <w:rsid w:val="009A56D8"/>
    <w:rsid w:val="009A7D91"/>
    <w:rsid w:val="009B05C7"/>
    <w:rsid w:val="009B0DB2"/>
    <w:rsid w:val="009B1464"/>
    <w:rsid w:val="009B285E"/>
    <w:rsid w:val="009B2BC9"/>
    <w:rsid w:val="009B34E7"/>
    <w:rsid w:val="009B3B34"/>
    <w:rsid w:val="009B3EAE"/>
    <w:rsid w:val="009B5BDA"/>
    <w:rsid w:val="009B5C69"/>
    <w:rsid w:val="009B5D0E"/>
    <w:rsid w:val="009B6196"/>
    <w:rsid w:val="009B6688"/>
    <w:rsid w:val="009B790E"/>
    <w:rsid w:val="009B7B4C"/>
    <w:rsid w:val="009C0891"/>
    <w:rsid w:val="009C0D50"/>
    <w:rsid w:val="009C10CC"/>
    <w:rsid w:val="009C2C2E"/>
    <w:rsid w:val="009C2D26"/>
    <w:rsid w:val="009C3EC5"/>
    <w:rsid w:val="009C4D37"/>
    <w:rsid w:val="009C5080"/>
    <w:rsid w:val="009C514C"/>
    <w:rsid w:val="009C6E95"/>
    <w:rsid w:val="009C7B00"/>
    <w:rsid w:val="009D088F"/>
    <w:rsid w:val="009D0F78"/>
    <w:rsid w:val="009D14DF"/>
    <w:rsid w:val="009D235A"/>
    <w:rsid w:val="009D23A6"/>
    <w:rsid w:val="009D262C"/>
    <w:rsid w:val="009D39D1"/>
    <w:rsid w:val="009D3ACE"/>
    <w:rsid w:val="009D4329"/>
    <w:rsid w:val="009D45F7"/>
    <w:rsid w:val="009D46AA"/>
    <w:rsid w:val="009D4D92"/>
    <w:rsid w:val="009D68CF"/>
    <w:rsid w:val="009D6C8F"/>
    <w:rsid w:val="009D715D"/>
    <w:rsid w:val="009D7DEF"/>
    <w:rsid w:val="009E1A5B"/>
    <w:rsid w:val="009E2EA2"/>
    <w:rsid w:val="009E2ECD"/>
    <w:rsid w:val="009E4962"/>
    <w:rsid w:val="009E4F6B"/>
    <w:rsid w:val="009E52B2"/>
    <w:rsid w:val="009E52F0"/>
    <w:rsid w:val="009E587C"/>
    <w:rsid w:val="009E5D5B"/>
    <w:rsid w:val="009E6B6D"/>
    <w:rsid w:val="009E7745"/>
    <w:rsid w:val="009F06E2"/>
    <w:rsid w:val="009F0712"/>
    <w:rsid w:val="009F1A56"/>
    <w:rsid w:val="009F1BA6"/>
    <w:rsid w:val="009F2D18"/>
    <w:rsid w:val="009F3884"/>
    <w:rsid w:val="009F3E55"/>
    <w:rsid w:val="009F4673"/>
    <w:rsid w:val="009F4BD7"/>
    <w:rsid w:val="009F4CB5"/>
    <w:rsid w:val="009F586D"/>
    <w:rsid w:val="009F5994"/>
    <w:rsid w:val="009F5DB9"/>
    <w:rsid w:val="009F5F67"/>
    <w:rsid w:val="009F69E9"/>
    <w:rsid w:val="009F7667"/>
    <w:rsid w:val="00A006DA"/>
    <w:rsid w:val="00A00F20"/>
    <w:rsid w:val="00A01FCA"/>
    <w:rsid w:val="00A02AB3"/>
    <w:rsid w:val="00A02B02"/>
    <w:rsid w:val="00A03ADA"/>
    <w:rsid w:val="00A04461"/>
    <w:rsid w:val="00A04A4A"/>
    <w:rsid w:val="00A06AD8"/>
    <w:rsid w:val="00A06BA1"/>
    <w:rsid w:val="00A075DC"/>
    <w:rsid w:val="00A07B2D"/>
    <w:rsid w:val="00A07C0E"/>
    <w:rsid w:val="00A121D5"/>
    <w:rsid w:val="00A12E7B"/>
    <w:rsid w:val="00A12F7A"/>
    <w:rsid w:val="00A143AA"/>
    <w:rsid w:val="00A14B62"/>
    <w:rsid w:val="00A14C50"/>
    <w:rsid w:val="00A14CAC"/>
    <w:rsid w:val="00A15F64"/>
    <w:rsid w:val="00A164D8"/>
    <w:rsid w:val="00A16648"/>
    <w:rsid w:val="00A20C10"/>
    <w:rsid w:val="00A20D2C"/>
    <w:rsid w:val="00A21661"/>
    <w:rsid w:val="00A23F34"/>
    <w:rsid w:val="00A245E3"/>
    <w:rsid w:val="00A24DC2"/>
    <w:rsid w:val="00A250DB"/>
    <w:rsid w:val="00A25ED2"/>
    <w:rsid w:val="00A27D51"/>
    <w:rsid w:val="00A27F93"/>
    <w:rsid w:val="00A3018F"/>
    <w:rsid w:val="00A3162D"/>
    <w:rsid w:val="00A31856"/>
    <w:rsid w:val="00A320FB"/>
    <w:rsid w:val="00A32704"/>
    <w:rsid w:val="00A32933"/>
    <w:rsid w:val="00A32E22"/>
    <w:rsid w:val="00A3392F"/>
    <w:rsid w:val="00A341B8"/>
    <w:rsid w:val="00A36361"/>
    <w:rsid w:val="00A371C4"/>
    <w:rsid w:val="00A37229"/>
    <w:rsid w:val="00A37F35"/>
    <w:rsid w:val="00A40059"/>
    <w:rsid w:val="00A40592"/>
    <w:rsid w:val="00A40F25"/>
    <w:rsid w:val="00A40F65"/>
    <w:rsid w:val="00A40FD9"/>
    <w:rsid w:val="00A41117"/>
    <w:rsid w:val="00A41CC6"/>
    <w:rsid w:val="00A41CCA"/>
    <w:rsid w:val="00A420EC"/>
    <w:rsid w:val="00A423C9"/>
    <w:rsid w:val="00A433B0"/>
    <w:rsid w:val="00A43578"/>
    <w:rsid w:val="00A43CBA"/>
    <w:rsid w:val="00A443C2"/>
    <w:rsid w:val="00A44B99"/>
    <w:rsid w:val="00A450E0"/>
    <w:rsid w:val="00A463BD"/>
    <w:rsid w:val="00A4651F"/>
    <w:rsid w:val="00A46D54"/>
    <w:rsid w:val="00A475D2"/>
    <w:rsid w:val="00A502E7"/>
    <w:rsid w:val="00A50526"/>
    <w:rsid w:val="00A5089B"/>
    <w:rsid w:val="00A5109B"/>
    <w:rsid w:val="00A51428"/>
    <w:rsid w:val="00A519A8"/>
    <w:rsid w:val="00A51CA3"/>
    <w:rsid w:val="00A524F3"/>
    <w:rsid w:val="00A525C0"/>
    <w:rsid w:val="00A52FBF"/>
    <w:rsid w:val="00A5427D"/>
    <w:rsid w:val="00A54633"/>
    <w:rsid w:val="00A55363"/>
    <w:rsid w:val="00A5631E"/>
    <w:rsid w:val="00A5664E"/>
    <w:rsid w:val="00A56D60"/>
    <w:rsid w:val="00A56FD1"/>
    <w:rsid w:val="00A573CD"/>
    <w:rsid w:val="00A577F1"/>
    <w:rsid w:val="00A60BBA"/>
    <w:rsid w:val="00A60EBF"/>
    <w:rsid w:val="00A61871"/>
    <w:rsid w:val="00A61CD1"/>
    <w:rsid w:val="00A6222B"/>
    <w:rsid w:val="00A632E7"/>
    <w:rsid w:val="00A6414F"/>
    <w:rsid w:val="00A645D1"/>
    <w:rsid w:val="00A65282"/>
    <w:rsid w:val="00A65965"/>
    <w:rsid w:val="00A65D59"/>
    <w:rsid w:val="00A661C6"/>
    <w:rsid w:val="00A66B04"/>
    <w:rsid w:val="00A66EA2"/>
    <w:rsid w:val="00A6707D"/>
    <w:rsid w:val="00A67E1C"/>
    <w:rsid w:val="00A704B6"/>
    <w:rsid w:val="00A70967"/>
    <w:rsid w:val="00A70B35"/>
    <w:rsid w:val="00A70D53"/>
    <w:rsid w:val="00A70EB7"/>
    <w:rsid w:val="00A7194D"/>
    <w:rsid w:val="00A71BAB"/>
    <w:rsid w:val="00A72AA5"/>
    <w:rsid w:val="00A730DB"/>
    <w:rsid w:val="00A731E7"/>
    <w:rsid w:val="00A73CF2"/>
    <w:rsid w:val="00A768EC"/>
    <w:rsid w:val="00A77A2C"/>
    <w:rsid w:val="00A77A93"/>
    <w:rsid w:val="00A81150"/>
    <w:rsid w:val="00A81A10"/>
    <w:rsid w:val="00A81A53"/>
    <w:rsid w:val="00A8227A"/>
    <w:rsid w:val="00A83CFE"/>
    <w:rsid w:val="00A8655B"/>
    <w:rsid w:val="00A86F15"/>
    <w:rsid w:val="00A87329"/>
    <w:rsid w:val="00A87BF3"/>
    <w:rsid w:val="00A87D63"/>
    <w:rsid w:val="00A919FE"/>
    <w:rsid w:val="00A91EB8"/>
    <w:rsid w:val="00A92703"/>
    <w:rsid w:val="00A92ED6"/>
    <w:rsid w:val="00A9337A"/>
    <w:rsid w:val="00A93FE3"/>
    <w:rsid w:val="00A95D87"/>
    <w:rsid w:val="00A96D29"/>
    <w:rsid w:val="00AA0818"/>
    <w:rsid w:val="00AA210B"/>
    <w:rsid w:val="00AA464A"/>
    <w:rsid w:val="00AA600A"/>
    <w:rsid w:val="00AA614D"/>
    <w:rsid w:val="00AA6947"/>
    <w:rsid w:val="00AA6C46"/>
    <w:rsid w:val="00AA7248"/>
    <w:rsid w:val="00AA7CC9"/>
    <w:rsid w:val="00AB02F3"/>
    <w:rsid w:val="00AB04BD"/>
    <w:rsid w:val="00AB0D96"/>
    <w:rsid w:val="00AB1231"/>
    <w:rsid w:val="00AB35C8"/>
    <w:rsid w:val="00AB4E50"/>
    <w:rsid w:val="00AB4FF5"/>
    <w:rsid w:val="00AB5E80"/>
    <w:rsid w:val="00AB5EAC"/>
    <w:rsid w:val="00AB609C"/>
    <w:rsid w:val="00AB67A4"/>
    <w:rsid w:val="00AB6FDC"/>
    <w:rsid w:val="00AC0874"/>
    <w:rsid w:val="00AC0C5D"/>
    <w:rsid w:val="00AC1D6B"/>
    <w:rsid w:val="00AC27EC"/>
    <w:rsid w:val="00AC2951"/>
    <w:rsid w:val="00AC2B5B"/>
    <w:rsid w:val="00AC305E"/>
    <w:rsid w:val="00AC312D"/>
    <w:rsid w:val="00AC31BC"/>
    <w:rsid w:val="00AC34CD"/>
    <w:rsid w:val="00AC3543"/>
    <w:rsid w:val="00AC3D2A"/>
    <w:rsid w:val="00AC4442"/>
    <w:rsid w:val="00AC5594"/>
    <w:rsid w:val="00AC5A08"/>
    <w:rsid w:val="00AC6285"/>
    <w:rsid w:val="00AC6E53"/>
    <w:rsid w:val="00AC6F1B"/>
    <w:rsid w:val="00AC7086"/>
    <w:rsid w:val="00AC72DD"/>
    <w:rsid w:val="00AC7622"/>
    <w:rsid w:val="00AD011E"/>
    <w:rsid w:val="00AD039E"/>
    <w:rsid w:val="00AD0C0A"/>
    <w:rsid w:val="00AD0DEF"/>
    <w:rsid w:val="00AD130E"/>
    <w:rsid w:val="00AD22A9"/>
    <w:rsid w:val="00AD23ED"/>
    <w:rsid w:val="00AD26F3"/>
    <w:rsid w:val="00AD27F0"/>
    <w:rsid w:val="00AD36DE"/>
    <w:rsid w:val="00AD3815"/>
    <w:rsid w:val="00AD4567"/>
    <w:rsid w:val="00AD6AE7"/>
    <w:rsid w:val="00AD722C"/>
    <w:rsid w:val="00AE0618"/>
    <w:rsid w:val="00AE0BD0"/>
    <w:rsid w:val="00AE1361"/>
    <w:rsid w:val="00AE1B9B"/>
    <w:rsid w:val="00AE232A"/>
    <w:rsid w:val="00AE26A1"/>
    <w:rsid w:val="00AE2939"/>
    <w:rsid w:val="00AE34F0"/>
    <w:rsid w:val="00AE383E"/>
    <w:rsid w:val="00AE3BDC"/>
    <w:rsid w:val="00AE3E21"/>
    <w:rsid w:val="00AE3F05"/>
    <w:rsid w:val="00AE4248"/>
    <w:rsid w:val="00AE479F"/>
    <w:rsid w:val="00AE53C4"/>
    <w:rsid w:val="00AE6D4B"/>
    <w:rsid w:val="00AE7C7F"/>
    <w:rsid w:val="00AF0263"/>
    <w:rsid w:val="00AF1923"/>
    <w:rsid w:val="00AF19E6"/>
    <w:rsid w:val="00AF1BB7"/>
    <w:rsid w:val="00AF27E9"/>
    <w:rsid w:val="00AF2C42"/>
    <w:rsid w:val="00AF2D85"/>
    <w:rsid w:val="00AF33F6"/>
    <w:rsid w:val="00AF38CC"/>
    <w:rsid w:val="00AF3A04"/>
    <w:rsid w:val="00AF3A4B"/>
    <w:rsid w:val="00AF437C"/>
    <w:rsid w:val="00AF5D44"/>
    <w:rsid w:val="00AF6E2C"/>
    <w:rsid w:val="00AF6EC5"/>
    <w:rsid w:val="00AF7725"/>
    <w:rsid w:val="00B00BF6"/>
    <w:rsid w:val="00B014CE"/>
    <w:rsid w:val="00B01FC0"/>
    <w:rsid w:val="00B03012"/>
    <w:rsid w:val="00B034EB"/>
    <w:rsid w:val="00B03726"/>
    <w:rsid w:val="00B0378A"/>
    <w:rsid w:val="00B03F60"/>
    <w:rsid w:val="00B05657"/>
    <w:rsid w:val="00B07FEF"/>
    <w:rsid w:val="00B11904"/>
    <w:rsid w:val="00B122A6"/>
    <w:rsid w:val="00B12455"/>
    <w:rsid w:val="00B1353A"/>
    <w:rsid w:val="00B139A5"/>
    <w:rsid w:val="00B14071"/>
    <w:rsid w:val="00B14C4B"/>
    <w:rsid w:val="00B14CC6"/>
    <w:rsid w:val="00B15858"/>
    <w:rsid w:val="00B15A2D"/>
    <w:rsid w:val="00B161FA"/>
    <w:rsid w:val="00B163CE"/>
    <w:rsid w:val="00B20039"/>
    <w:rsid w:val="00B21E5E"/>
    <w:rsid w:val="00B22494"/>
    <w:rsid w:val="00B226B6"/>
    <w:rsid w:val="00B22912"/>
    <w:rsid w:val="00B22985"/>
    <w:rsid w:val="00B22FFA"/>
    <w:rsid w:val="00B23A8F"/>
    <w:rsid w:val="00B23D82"/>
    <w:rsid w:val="00B23DB0"/>
    <w:rsid w:val="00B23EA5"/>
    <w:rsid w:val="00B2568B"/>
    <w:rsid w:val="00B25FA2"/>
    <w:rsid w:val="00B264CB"/>
    <w:rsid w:val="00B27025"/>
    <w:rsid w:val="00B307E8"/>
    <w:rsid w:val="00B31D97"/>
    <w:rsid w:val="00B331EC"/>
    <w:rsid w:val="00B335DD"/>
    <w:rsid w:val="00B33B49"/>
    <w:rsid w:val="00B33EA5"/>
    <w:rsid w:val="00B34107"/>
    <w:rsid w:val="00B3471D"/>
    <w:rsid w:val="00B35063"/>
    <w:rsid w:val="00B36C9C"/>
    <w:rsid w:val="00B407B4"/>
    <w:rsid w:val="00B40804"/>
    <w:rsid w:val="00B4083B"/>
    <w:rsid w:val="00B40CC2"/>
    <w:rsid w:val="00B41BED"/>
    <w:rsid w:val="00B41CB7"/>
    <w:rsid w:val="00B423B6"/>
    <w:rsid w:val="00B43A2A"/>
    <w:rsid w:val="00B43D4C"/>
    <w:rsid w:val="00B441A7"/>
    <w:rsid w:val="00B44F7F"/>
    <w:rsid w:val="00B47232"/>
    <w:rsid w:val="00B5155D"/>
    <w:rsid w:val="00B515B9"/>
    <w:rsid w:val="00B51DD0"/>
    <w:rsid w:val="00B51F50"/>
    <w:rsid w:val="00B5216D"/>
    <w:rsid w:val="00B529E8"/>
    <w:rsid w:val="00B53BE8"/>
    <w:rsid w:val="00B54285"/>
    <w:rsid w:val="00B552D7"/>
    <w:rsid w:val="00B56327"/>
    <w:rsid w:val="00B57B3A"/>
    <w:rsid w:val="00B607F2"/>
    <w:rsid w:val="00B60DFC"/>
    <w:rsid w:val="00B60F68"/>
    <w:rsid w:val="00B610F0"/>
    <w:rsid w:val="00B61655"/>
    <w:rsid w:val="00B61D78"/>
    <w:rsid w:val="00B64582"/>
    <w:rsid w:val="00B64DB8"/>
    <w:rsid w:val="00B65396"/>
    <w:rsid w:val="00B65442"/>
    <w:rsid w:val="00B6556A"/>
    <w:rsid w:val="00B66C98"/>
    <w:rsid w:val="00B6733B"/>
    <w:rsid w:val="00B67952"/>
    <w:rsid w:val="00B67F62"/>
    <w:rsid w:val="00B7041A"/>
    <w:rsid w:val="00B70930"/>
    <w:rsid w:val="00B709C1"/>
    <w:rsid w:val="00B70EA4"/>
    <w:rsid w:val="00B71DBD"/>
    <w:rsid w:val="00B71F75"/>
    <w:rsid w:val="00B723AE"/>
    <w:rsid w:val="00B72B78"/>
    <w:rsid w:val="00B74DB1"/>
    <w:rsid w:val="00B76229"/>
    <w:rsid w:val="00B769C8"/>
    <w:rsid w:val="00B76B5F"/>
    <w:rsid w:val="00B77C80"/>
    <w:rsid w:val="00B77D15"/>
    <w:rsid w:val="00B80339"/>
    <w:rsid w:val="00B8276B"/>
    <w:rsid w:val="00B82DC7"/>
    <w:rsid w:val="00B83C7E"/>
    <w:rsid w:val="00B8452E"/>
    <w:rsid w:val="00B8642E"/>
    <w:rsid w:val="00B864EF"/>
    <w:rsid w:val="00B86787"/>
    <w:rsid w:val="00B86866"/>
    <w:rsid w:val="00B8734D"/>
    <w:rsid w:val="00B87610"/>
    <w:rsid w:val="00B87962"/>
    <w:rsid w:val="00B87E35"/>
    <w:rsid w:val="00B904B0"/>
    <w:rsid w:val="00B90BF3"/>
    <w:rsid w:val="00B91E84"/>
    <w:rsid w:val="00B923A6"/>
    <w:rsid w:val="00B9285C"/>
    <w:rsid w:val="00B929C0"/>
    <w:rsid w:val="00B92BD9"/>
    <w:rsid w:val="00B93B73"/>
    <w:rsid w:val="00B93DDF"/>
    <w:rsid w:val="00B9473E"/>
    <w:rsid w:val="00B9526A"/>
    <w:rsid w:val="00B95D8A"/>
    <w:rsid w:val="00B964F6"/>
    <w:rsid w:val="00B96574"/>
    <w:rsid w:val="00B96BE0"/>
    <w:rsid w:val="00B9744C"/>
    <w:rsid w:val="00B979C3"/>
    <w:rsid w:val="00BA060F"/>
    <w:rsid w:val="00BA0981"/>
    <w:rsid w:val="00BA0B1D"/>
    <w:rsid w:val="00BA1945"/>
    <w:rsid w:val="00BA2460"/>
    <w:rsid w:val="00BA33E8"/>
    <w:rsid w:val="00BA4493"/>
    <w:rsid w:val="00BA4FB6"/>
    <w:rsid w:val="00BA4FD7"/>
    <w:rsid w:val="00BA5630"/>
    <w:rsid w:val="00BA602B"/>
    <w:rsid w:val="00BA6824"/>
    <w:rsid w:val="00BA716C"/>
    <w:rsid w:val="00BB0CA9"/>
    <w:rsid w:val="00BB0CE3"/>
    <w:rsid w:val="00BB0F09"/>
    <w:rsid w:val="00BB0F5B"/>
    <w:rsid w:val="00BB1BC7"/>
    <w:rsid w:val="00BB223D"/>
    <w:rsid w:val="00BB2E31"/>
    <w:rsid w:val="00BB368B"/>
    <w:rsid w:val="00BB3CF1"/>
    <w:rsid w:val="00BB4F4F"/>
    <w:rsid w:val="00BB52A3"/>
    <w:rsid w:val="00BB535D"/>
    <w:rsid w:val="00BB6659"/>
    <w:rsid w:val="00BB7FB0"/>
    <w:rsid w:val="00BC03CF"/>
    <w:rsid w:val="00BC0B24"/>
    <w:rsid w:val="00BC0C52"/>
    <w:rsid w:val="00BC0F52"/>
    <w:rsid w:val="00BC1360"/>
    <w:rsid w:val="00BC1568"/>
    <w:rsid w:val="00BC1742"/>
    <w:rsid w:val="00BC2006"/>
    <w:rsid w:val="00BC227D"/>
    <w:rsid w:val="00BC3CA6"/>
    <w:rsid w:val="00BC45B2"/>
    <w:rsid w:val="00BC6650"/>
    <w:rsid w:val="00BC68EC"/>
    <w:rsid w:val="00BC6C34"/>
    <w:rsid w:val="00BC6D60"/>
    <w:rsid w:val="00BC6DC8"/>
    <w:rsid w:val="00BC7E00"/>
    <w:rsid w:val="00BD080F"/>
    <w:rsid w:val="00BD0C69"/>
    <w:rsid w:val="00BD1288"/>
    <w:rsid w:val="00BD186F"/>
    <w:rsid w:val="00BD1AA1"/>
    <w:rsid w:val="00BD2349"/>
    <w:rsid w:val="00BD263A"/>
    <w:rsid w:val="00BD2654"/>
    <w:rsid w:val="00BD29E5"/>
    <w:rsid w:val="00BD2CA8"/>
    <w:rsid w:val="00BD3107"/>
    <w:rsid w:val="00BD352F"/>
    <w:rsid w:val="00BD35D4"/>
    <w:rsid w:val="00BD4CD9"/>
    <w:rsid w:val="00BD52CF"/>
    <w:rsid w:val="00BD56C7"/>
    <w:rsid w:val="00BD598B"/>
    <w:rsid w:val="00BD6351"/>
    <w:rsid w:val="00BD640A"/>
    <w:rsid w:val="00BD73C7"/>
    <w:rsid w:val="00BD7D87"/>
    <w:rsid w:val="00BD7FD7"/>
    <w:rsid w:val="00BE0407"/>
    <w:rsid w:val="00BE0BF0"/>
    <w:rsid w:val="00BE213A"/>
    <w:rsid w:val="00BE2601"/>
    <w:rsid w:val="00BE2E6A"/>
    <w:rsid w:val="00BE3EA4"/>
    <w:rsid w:val="00BE45FA"/>
    <w:rsid w:val="00BE4F47"/>
    <w:rsid w:val="00BE5C44"/>
    <w:rsid w:val="00BE6D6E"/>
    <w:rsid w:val="00BE6E69"/>
    <w:rsid w:val="00BE7195"/>
    <w:rsid w:val="00BF0614"/>
    <w:rsid w:val="00BF089E"/>
    <w:rsid w:val="00BF0B84"/>
    <w:rsid w:val="00BF1515"/>
    <w:rsid w:val="00BF1F34"/>
    <w:rsid w:val="00BF1F6E"/>
    <w:rsid w:val="00BF20F5"/>
    <w:rsid w:val="00BF3917"/>
    <w:rsid w:val="00BF3F9A"/>
    <w:rsid w:val="00BF6998"/>
    <w:rsid w:val="00C0022D"/>
    <w:rsid w:val="00C01724"/>
    <w:rsid w:val="00C02844"/>
    <w:rsid w:val="00C0397F"/>
    <w:rsid w:val="00C03BFF"/>
    <w:rsid w:val="00C03E7A"/>
    <w:rsid w:val="00C05A9B"/>
    <w:rsid w:val="00C0639A"/>
    <w:rsid w:val="00C065E0"/>
    <w:rsid w:val="00C0685C"/>
    <w:rsid w:val="00C06B0C"/>
    <w:rsid w:val="00C06CCC"/>
    <w:rsid w:val="00C06DB9"/>
    <w:rsid w:val="00C06F61"/>
    <w:rsid w:val="00C07568"/>
    <w:rsid w:val="00C07A8F"/>
    <w:rsid w:val="00C07C90"/>
    <w:rsid w:val="00C1071C"/>
    <w:rsid w:val="00C10ED0"/>
    <w:rsid w:val="00C11842"/>
    <w:rsid w:val="00C120EF"/>
    <w:rsid w:val="00C13494"/>
    <w:rsid w:val="00C13552"/>
    <w:rsid w:val="00C1390B"/>
    <w:rsid w:val="00C14587"/>
    <w:rsid w:val="00C14A91"/>
    <w:rsid w:val="00C15166"/>
    <w:rsid w:val="00C15704"/>
    <w:rsid w:val="00C16E3F"/>
    <w:rsid w:val="00C17013"/>
    <w:rsid w:val="00C179EB"/>
    <w:rsid w:val="00C208D4"/>
    <w:rsid w:val="00C20DA2"/>
    <w:rsid w:val="00C22228"/>
    <w:rsid w:val="00C22437"/>
    <w:rsid w:val="00C22856"/>
    <w:rsid w:val="00C22ABD"/>
    <w:rsid w:val="00C23D4B"/>
    <w:rsid w:val="00C23EAE"/>
    <w:rsid w:val="00C24370"/>
    <w:rsid w:val="00C24B26"/>
    <w:rsid w:val="00C255B6"/>
    <w:rsid w:val="00C25D96"/>
    <w:rsid w:val="00C268CE"/>
    <w:rsid w:val="00C26962"/>
    <w:rsid w:val="00C26CCE"/>
    <w:rsid w:val="00C26DDE"/>
    <w:rsid w:val="00C27E47"/>
    <w:rsid w:val="00C27F09"/>
    <w:rsid w:val="00C31131"/>
    <w:rsid w:val="00C31704"/>
    <w:rsid w:val="00C3233D"/>
    <w:rsid w:val="00C323E9"/>
    <w:rsid w:val="00C32446"/>
    <w:rsid w:val="00C339AA"/>
    <w:rsid w:val="00C33B45"/>
    <w:rsid w:val="00C33DE5"/>
    <w:rsid w:val="00C343AF"/>
    <w:rsid w:val="00C34E77"/>
    <w:rsid w:val="00C35365"/>
    <w:rsid w:val="00C35A93"/>
    <w:rsid w:val="00C35FEB"/>
    <w:rsid w:val="00C3647F"/>
    <w:rsid w:val="00C37AA2"/>
    <w:rsid w:val="00C405C6"/>
    <w:rsid w:val="00C40ED3"/>
    <w:rsid w:val="00C41893"/>
    <w:rsid w:val="00C4244C"/>
    <w:rsid w:val="00C42D42"/>
    <w:rsid w:val="00C43386"/>
    <w:rsid w:val="00C45066"/>
    <w:rsid w:val="00C456F5"/>
    <w:rsid w:val="00C46138"/>
    <w:rsid w:val="00C4790F"/>
    <w:rsid w:val="00C47BEE"/>
    <w:rsid w:val="00C47FBE"/>
    <w:rsid w:val="00C50EA3"/>
    <w:rsid w:val="00C51049"/>
    <w:rsid w:val="00C510FB"/>
    <w:rsid w:val="00C51CB9"/>
    <w:rsid w:val="00C51DE3"/>
    <w:rsid w:val="00C52520"/>
    <w:rsid w:val="00C52650"/>
    <w:rsid w:val="00C5271E"/>
    <w:rsid w:val="00C5295B"/>
    <w:rsid w:val="00C5299B"/>
    <w:rsid w:val="00C53F68"/>
    <w:rsid w:val="00C54907"/>
    <w:rsid w:val="00C54CB2"/>
    <w:rsid w:val="00C55B32"/>
    <w:rsid w:val="00C564B3"/>
    <w:rsid w:val="00C6080C"/>
    <w:rsid w:val="00C60A59"/>
    <w:rsid w:val="00C613CB"/>
    <w:rsid w:val="00C61442"/>
    <w:rsid w:val="00C619EC"/>
    <w:rsid w:val="00C63A3E"/>
    <w:rsid w:val="00C64C8B"/>
    <w:rsid w:val="00C64F23"/>
    <w:rsid w:val="00C65CB9"/>
    <w:rsid w:val="00C66259"/>
    <w:rsid w:val="00C66911"/>
    <w:rsid w:val="00C66D28"/>
    <w:rsid w:val="00C702B7"/>
    <w:rsid w:val="00C70A60"/>
    <w:rsid w:val="00C70C63"/>
    <w:rsid w:val="00C7101C"/>
    <w:rsid w:val="00C716E6"/>
    <w:rsid w:val="00C72B23"/>
    <w:rsid w:val="00C73211"/>
    <w:rsid w:val="00C73AAA"/>
    <w:rsid w:val="00C73F6A"/>
    <w:rsid w:val="00C743C9"/>
    <w:rsid w:val="00C7586A"/>
    <w:rsid w:val="00C75A89"/>
    <w:rsid w:val="00C77F08"/>
    <w:rsid w:val="00C8062D"/>
    <w:rsid w:val="00C80674"/>
    <w:rsid w:val="00C80ECE"/>
    <w:rsid w:val="00C81758"/>
    <w:rsid w:val="00C81F60"/>
    <w:rsid w:val="00C82491"/>
    <w:rsid w:val="00C8310A"/>
    <w:rsid w:val="00C832F3"/>
    <w:rsid w:val="00C83CA8"/>
    <w:rsid w:val="00C843FF"/>
    <w:rsid w:val="00C84565"/>
    <w:rsid w:val="00C85FC2"/>
    <w:rsid w:val="00C860CB"/>
    <w:rsid w:val="00C87AA3"/>
    <w:rsid w:val="00C90B72"/>
    <w:rsid w:val="00C91576"/>
    <w:rsid w:val="00C91C2A"/>
    <w:rsid w:val="00C91ECD"/>
    <w:rsid w:val="00C92452"/>
    <w:rsid w:val="00C9319C"/>
    <w:rsid w:val="00C937E2"/>
    <w:rsid w:val="00C93908"/>
    <w:rsid w:val="00C94179"/>
    <w:rsid w:val="00C94A58"/>
    <w:rsid w:val="00C95105"/>
    <w:rsid w:val="00C95411"/>
    <w:rsid w:val="00C95906"/>
    <w:rsid w:val="00C96BD9"/>
    <w:rsid w:val="00CA0ACA"/>
    <w:rsid w:val="00CA2760"/>
    <w:rsid w:val="00CA33FF"/>
    <w:rsid w:val="00CA3C7F"/>
    <w:rsid w:val="00CA3D83"/>
    <w:rsid w:val="00CA43EF"/>
    <w:rsid w:val="00CA44A2"/>
    <w:rsid w:val="00CA479E"/>
    <w:rsid w:val="00CA4CDB"/>
    <w:rsid w:val="00CA566D"/>
    <w:rsid w:val="00CA607C"/>
    <w:rsid w:val="00CA6A0B"/>
    <w:rsid w:val="00CA6CD1"/>
    <w:rsid w:val="00CA751E"/>
    <w:rsid w:val="00CA7B05"/>
    <w:rsid w:val="00CA7B3D"/>
    <w:rsid w:val="00CA7F53"/>
    <w:rsid w:val="00CB0932"/>
    <w:rsid w:val="00CB0E12"/>
    <w:rsid w:val="00CB1F18"/>
    <w:rsid w:val="00CB2E5C"/>
    <w:rsid w:val="00CB32B6"/>
    <w:rsid w:val="00CB36C3"/>
    <w:rsid w:val="00CB472B"/>
    <w:rsid w:val="00CB521B"/>
    <w:rsid w:val="00CB522A"/>
    <w:rsid w:val="00CB59E3"/>
    <w:rsid w:val="00CB5EDE"/>
    <w:rsid w:val="00CB6390"/>
    <w:rsid w:val="00CB653A"/>
    <w:rsid w:val="00CB72F1"/>
    <w:rsid w:val="00CC04B1"/>
    <w:rsid w:val="00CC0609"/>
    <w:rsid w:val="00CC0F4F"/>
    <w:rsid w:val="00CC10E7"/>
    <w:rsid w:val="00CC15A0"/>
    <w:rsid w:val="00CC1EAA"/>
    <w:rsid w:val="00CC267B"/>
    <w:rsid w:val="00CC2AE8"/>
    <w:rsid w:val="00CC301C"/>
    <w:rsid w:val="00CC32D6"/>
    <w:rsid w:val="00CC3746"/>
    <w:rsid w:val="00CC3E58"/>
    <w:rsid w:val="00CC3EB7"/>
    <w:rsid w:val="00CC40C3"/>
    <w:rsid w:val="00CC419B"/>
    <w:rsid w:val="00CC42E9"/>
    <w:rsid w:val="00CC489B"/>
    <w:rsid w:val="00CC6061"/>
    <w:rsid w:val="00CD0870"/>
    <w:rsid w:val="00CD3D7B"/>
    <w:rsid w:val="00CD4009"/>
    <w:rsid w:val="00CD4025"/>
    <w:rsid w:val="00CD4143"/>
    <w:rsid w:val="00CD4781"/>
    <w:rsid w:val="00CD6B9F"/>
    <w:rsid w:val="00CD6F24"/>
    <w:rsid w:val="00CD7237"/>
    <w:rsid w:val="00CD733F"/>
    <w:rsid w:val="00CD7F7E"/>
    <w:rsid w:val="00CE032F"/>
    <w:rsid w:val="00CE0EF7"/>
    <w:rsid w:val="00CE0FF7"/>
    <w:rsid w:val="00CE1741"/>
    <w:rsid w:val="00CE1A9F"/>
    <w:rsid w:val="00CE2688"/>
    <w:rsid w:val="00CE2FAB"/>
    <w:rsid w:val="00CE4203"/>
    <w:rsid w:val="00CE43C3"/>
    <w:rsid w:val="00CE4FD8"/>
    <w:rsid w:val="00CE65BC"/>
    <w:rsid w:val="00CE6A4B"/>
    <w:rsid w:val="00CF029E"/>
    <w:rsid w:val="00CF0530"/>
    <w:rsid w:val="00CF0BB6"/>
    <w:rsid w:val="00CF1761"/>
    <w:rsid w:val="00CF1E9D"/>
    <w:rsid w:val="00CF3323"/>
    <w:rsid w:val="00CF3AFE"/>
    <w:rsid w:val="00CF42C5"/>
    <w:rsid w:val="00CF515F"/>
    <w:rsid w:val="00CF6074"/>
    <w:rsid w:val="00CF6D0B"/>
    <w:rsid w:val="00CF776E"/>
    <w:rsid w:val="00CF7B1F"/>
    <w:rsid w:val="00D00D6B"/>
    <w:rsid w:val="00D016FB"/>
    <w:rsid w:val="00D0302A"/>
    <w:rsid w:val="00D0324B"/>
    <w:rsid w:val="00D063DF"/>
    <w:rsid w:val="00D06960"/>
    <w:rsid w:val="00D06BED"/>
    <w:rsid w:val="00D06E6C"/>
    <w:rsid w:val="00D10987"/>
    <w:rsid w:val="00D111F2"/>
    <w:rsid w:val="00D12128"/>
    <w:rsid w:val="00D125E1"/>
    <w:rsid w:val="00D1382C"/>
    <w:rsid w:val="00D13D01"/>
    <w:rsid w:val="00D15459"/>
    <w:rsid w:val="00D1632E"/>
    <w:rsid w:val="00D17BC2"/>
    <w:rsid w:val="00D204EF"/>
    <w:rsid w:val="00D20B42"/>
    <w:rsid w:val="00D21D17"/>
    <w:rsid w:val="00D22A1D"/>
    <w:rsid w:val="00D23ABE"/>
    <w:rsid w:val="00D23FE5"/>
    <w:rsid w:val="00D24559"/>
    <w:rsid w:val="00D24CB5"/>
    <w:rsid w:val="00D2531D"/>
    <w:rsid w:val="00D257EC"/>
    <w:rsid w:val="00D25C49"/>
    <w:rsid w:val="00D25DAA"/>
    <w:rsid w:val="00D26494"/>
    <w:rsid w:val="00D268DC"/>
    <w:rsid w:val="00D27033"/>
    <w:rsid w:val="00D27A1D"/>
    <w:rsid w:val="00D27BDA"/>
    <w:rsid w:val="00D30914"/>
    <w:rsid w:val="00D314CC"/>
    <w:rsid w:val="00D32110"/>
    <w:rsid w:val="00D3331F"/>
    <w:rsid w:val="00D34272"/>
    <w:rsid w:val="00D34327"/>
    <w:rsid w:val="00D34A8F"/>
    <w:rsid w:val="00D35F11"/>
    <w:rsid w:val="00D36301"/>
    <w:rsid w:val="00D36465"/>
    <w:rsid w:val="00D36EE4"/>
    <w:rsid w:val="00D379F0"/>
    <w:rsid w:val="00D41901"/>
    <w:rsid w:val="00D41CFC"/>
    <w:rsid w:val="00D4246F"/>
    <w:rsid w:val="00D42F52"/>
    <w:rsid w:val="00D43A2E"/>
    <w:rsid w:val="00D44144"/>
    <w:rsid w:val="00D4420A"/>
    <w:rsid w:val="00D44F10"/>
    <w:rsid w:val="00D45A8A"/>
    <w:rsid w:val="00D467E7"/>
    <w:rsid w:val="00D473D0"/>
    <w:rsid w:val="00D47B68"/>
    <w:rsid w:val="00D50044"/>
    <w:rsid w:val="00D50210"/>
    <w:rsid w:val="00D51084"/>
    <w:rsid w:val="00D519BF"/>
    <w:rsid w:val="00D52307"/>
    <w:rsid w:val="00D52EF5"/>
    <w:rsid w:val="00D52F8C"/>
    <w:rsid w:val="00D547CC"/>
    <w:rsid w:val="00D54C9C"/>
    <w:rsid w:val="00D551F5"/>
    <w:rsid w:val="00D5612E"/>
    <w:rsid w:val="00D578AE"/>
    <w:rsid w:val="00D6062F"/>
    <w:rsid w:val="00D60A21"/>
    <w:rsid w:val="00D60A2B"/>
    <w:rsid w:val="00D61524"/>
    <w:rsid w:val="00D615BB"/>
    <w:rsid w:val="00D61745"/>
    <w:rsid w:val="00D61AEA"/>
    <w:rsid w:val="00D61EA3"/>
    <w:rsid w:val="00D61FCD"/>
    <w:rsid w:val="00D61FE2"/>
    <w:rsid w:val="00D620EA"/>
    <w:rsid w:val="00D629E6"/>
    <w:rsid w:val="00D631FC"/>
    <w:rsid w:val="00D632EC"/>
    <w:rsid w:val="00D647ED"/>
    <w:rsid w:val="00D64FD5"/>
    <w:rsid w:val="00D66787"/>
    <w:rsid w:val="00D66AE7"/>
    <w:rsid w:val="00D67644"/>
    <w:rsid w:val="00D70581"/>
    <w:rsid w:val="00D70A7E"/>
    <w:rsid w:val="00D70C38"/>
    <w:rsid w:val="00D714D1"/>
    <w:rsid w:val="00D71776"/>
    <w:rsid w:val="00D71BFA"/>
    <w:rsid w:val="00D72E44"/>
    <w:rsid w:val="00D742F7"/>
    <w:rsid w:val="00D74926"/>
    <w:rsid w:val="00D750B0"/>
    <w:rsid w:val="00D752AB"/>
    <w:rsid w:val="00D75850"/>
    <w:rsid w:val="00D7637F"/>
    <w:rsid w:val="00D77748"/>
    <w:rsid w:val="00D81553"/>
    <w:rsid w:val="00D81DBD"/>
    <w:rsid w:val="00D81F7D"/>
    <w:rsid w:val="00D82DDF"/>
    <w:rsid w:val="00D83532"/>
    <w:rsid w:val="00D83E4C"/>
    <w:rsid w:val="00D83EFB"/>
    <w:rsid w:val="00D84461"/>
    <w:rsid w:val="00D848E5"/>
    <w:rsid w:val="00D84AD7"/>
    <w:rsid w:val="00D84C7A"/>
    <w:rsid w:val="00D85583"/>
    <w:rsid w:val="00D8685F"/>
    <w:rsid w:val="00D86FB2"/>
    <w:rsid w:val="00D905C0"/>
    <w:rsid w:val="00D911F0"/>
    <w:rsid w:val="00D91788"/>
    <w:rsid w:val="00D92DEF"/>
    <w:rsid w:val="00D931AF"/>
    <w:rsid w:val="00D94FB6"/>
    <w:rsid w:val="00D95696"/>
    <w:rsid w:val="00D9703D"/>
    <w:rsid w:val="00D97388"/>
    <w:rsid w:val="00DA0361"/>
    <w:rsid w:val="00DA1181"/>
    <w:rsid w:val="00DA1B44"/>
    <w:rsid w:val="00DA2612"/>
    <w:rsid w:val="00DA2AC8"/>
    <w:rsid w:val="00DA2B72"/>
    <w:rsid w:val="00DA363D"/>
    <w:rsid w:val="00DA378F"/>
    <w:rsid w:val="00DA3A08"/>
    <w:rsid w:val="00DA3A4E"/>
    <w:rsid w:val="00DA4268"/>
    <w:rsid w:val="00DA52BD"/>
    <w:rsid w:val="00DA5BC0"/>
    <w:rsid w:val="00DA62FD"/>
    <w:rsid w:val="00DA6A24"/>
    <w:rsid w:val="00DA7133"/>
    <w:rsid w:val="00DA761B"/>
    <w:rsid w:val="00DA79D7"/>
    <w:rsid w:val="00DA7F7B"/>
    <w:rsid w:val="00DB1FD0"/>
    <w:rsid w:val="00DB256B"/>
    <w:rsid w:val="00DB25EB"/>
    <w:rsid w:val="00DB26F3"/>
    <w:rsid w:val="00DB39E8"/>
    <w:rsid w:val="00DB3DF5"/>
    <w:rsid w:val="00DB42AB"/>
    <w:rsid w:val="00DB4352"/>
    <w:rsid w:val="00DB66B0"/>
    <w:rsid w:val="00DB670B"/>
    <w:rsid w:val="00DB6FD5"/>
    <w:rsid w:val="00DB71BD"/>
    <w:rsid w:val="00DB7381"/>
    <w:rsid w:val="00DC025C"/>
    <w:rsid w:val="00DC0F2B"/>
    <w:rsid w:val="00DC4066"/>
    <w:rsid w:val="00DC4FC3"/>
    <w:rsid w:val="00DC581D"/>
    <w:rsid w:val="00DC5CD2"/>
    <w:rsid w:val="00DC7129"/>
    <w:rsid w:val="00DC743B"/>
    <w:rsid w:val="00DC7452"/>
    <w:rsid w:val="00DC77EF"/>
    <w:rsid w:val="00DC7B5C"/>
    <w:rsid w:val="00DD0896"/>
    <w:rsid w:val="00DD0B9D"/>
    <w:rsid w:val="00DD13DB"/>
    <w:rsid w:val="00DD22CB"/>
    <w:rsid w:val="00DD5361"/>
    <w:rsid w:val="00DD58E4"/>
    <w:rsid w:val="00DD62A2"/>
    <w:rsid w:val="00DD6456"/>
    <w:rsid w:val="00DD7A2C"/>
    <w:rsid w:val="00DE0559"/>
    <w:rsid w:val="00DE0A81"/>
    <w:rsid w:val="00DE0B02"/>
    <w:rsid w:val="00DE25AD"/>
    <w:rsid w:val="00DE330B"/>
    <w:rsid w:val="00DE3318"/>
    <w:rsid w:val="00DE3721"/>
    <w:rsid w:val="00DE3C1C"/>
    <w:rsid w:val="00DE4BED"/>
    <w:rsid w:val="00DE4D42"/>
    <w:rsid w:val="00DE5AB3"/>
    <w:rsid w:val="00DF0DD0"/>
    <w:rsid w:val="00DF1266"/>
    <w:rsid w:val="00DF2758"/>
    <w:rsid w:val="00DF4163"/>
    <w:rsid w:val="00DF42B8"/>
    <w:rsid w:val="00DF6CED"/>
    <w:rsid w:val="00DF747C"/>
    <w:rsid w:val="00DF75AA"/>
    <w:rsid w:val="00DF7DC5"/>
    <w:rsid w:val="00E015F9"/>
    <w:rsid w:val="00E01BDD"/>
    <w:rsid w:val="00E01FF8"/>
    <w:rsid w:val="00E02732"/>
    <w:rsid w:val="00E042FC"/>
    <w:rsid w:val="00E04E4E"/>
    <w:rsid w:val="00E0503A"/>
    <w:rsid w:val="00E059DE"/>
    <w:rsid w:val="00E06148"/>
    <w:rsid w:val="00E06CAB"/>
    <w:rsid w:val="00E06D53"/>
    <w:rsid w:val="00E071D7"/>
    <w:rsid w:val="00E074E4"/>
    <w:rsid w:val="00E11A5E"/>
    <w:rsid w:val="00E1211F"/>
    <w:rsid w:val="00E12ACF"/>
    <w:rsid w:val="00E12B7C"/>
    <w:rsid w:val="00E12FAA"/>
    <w:rsid w:val="00E132BD"/>
    <w:rsid w:val="00E144C4"/>
    <w:rsid w:val="00E14B71"/>
    <w:rsid w:val="00E14D55"/>
    <w:rsid w:val="00E151CA"/>
    <w:rsid w:val="00E15658"/>
    <w:rsid w:val="00E169A8"/>
    <w:rsid w:val="00E16A1B"/>
    <w:rsid w:val="00E17652"/>
    <w:rsid w:val="00E17670"/>
    <w:rsid w:val="00E20518"/>
    <w:rsid w:val="00E20C7C"/>
    <w:rsid w:val="00E21316"/>
    <w:rsid w:val="00E21790"/>
    <w:rsid w:val="00E235F4"/>
    <w:rsid w:val="00E238D2"/>
    <w:rsid w:val="00E24534"/>
    <w:rsid w:val="00E258DD"/>
    <w:rsid w:val="00E259CE"/>
    <w:rsid w:val="00E25AF8"/>
    <w:rsid w:val="00E26C9F"/>
    <w:rsid w:val="00E26F5D"/>
    <w:rsid w:val="00E2701B"/>
    <w:rsid w:val="00E274B2"/>
    <w:rsid w:val="00E278F1"/>
    <w:rsid w:val="00E27C89"/>
    <w:rsid w:val="00E303CC"/>
    <w:rsid w:val="00E30EF8"/>
    <w:rsid w:val="00E30FBC"/>
    <w:rsid w:val="00E31F42"/>
    <w:rsid w:val="00E32386"/>
    <w:rsid w:val="00E33560"/>
    <w:rsid w:val="00E3397C"/>
    <w:rsid w:val="00E33994"/>
    <w:rsid w:val="00E3400C"/>
    <w:rsid w:val="00E355A4"/>
    <w:rsid w:val="00E356A1"/>
    <w:rsid w:val="00E3575E"/>
    <w:rsid w:val="00E37C5F"/>
    <w:rsid w:val="00E417AF"/>
    <w:rsid w:val="00E426AB"/>
    <w:rsid w:val="00E42C90"/>
    <w:rsid w:val="00E43D7D"/>
    <w:rsid w:val="00E45279"/>
    <w:rsid w:val="00E45606"/>
    <w:rsid w:val="00E45DCF"/>
    <w:rsid w:val="00E46BE1"/>
    <w:rsid w:val="00E46C01"/>
    <w:rsid w:val="00E47411"/>
    <w:rsid w:val="00E502C1"/>
    <w:rsid w:val="00E506DE"/>
    <w:rsid w:val="00E50AA1"/>
    <w:rsid w:val="00E52980"/>
    <w:rsid w:val="00E52F19"/>
    <w:rsid w:val="00E530A8"/>
    <w:rsid w:val="00E5374D"/>
    <w:rsid w:val="00E545C6"/>
    <w:rsid w:val="00E54622"/>
    <w:rsid w:val="00E557AC"/>
    <w:rsid w:val="00E5585A"/>
    <w:rsid w:val="00E574B7"/>
    <w:rsid w:val="00E6152D"/>
    <w:rsid w:val="00E616FF"/>
    <w:rsid w:val="00E632FA"/>
    <w:rsid w:val="00E63523"/>
    <w:rsid w:val="00E63615"/>
    <w:rsid w:val="00E64A4B"/>
    <w:rsid w:val="00E64B4B"/>
    <w:rsid w:val="00E64EF7"/>
    <w:rsid w:val="00E6507A"/>
    <w:rsid w:val="00E654FD"/>
    <w:rsid w:val="00E65C44"/>
    <w:rsid w:val="00E6758A"/>
    <w:rsid w:val="00E67E72"/>
    <w:rsid w:val="00E67FAD"/>
    <w:rsid w:val="00E7021B"/>
    <w:rsid w:val="00E719E4"/>
    <w:rsid w:val="00E72D2A"/>
    <w:rsid w:val="00E72E62"/>
    <w:rsid w:val="00E73D2E"/>
    <w:rsid w:val="00E74152"/>
    <w:rsid w:val="00E746B3"/>
    <w:rsid w:val="00E75465"/>
    <w:rsid w:val="00E75693"/>
    <w:rsid w:val="00E76078"/>
    <w:rsid w:val="00E76146"/>
    <w:rsid w:val="00E76921"/>
    <w:rsid w:val="00E7780C"/>
    <w:rsid w:val="00E77F66"/>
    <w:rsid w:val="00E8043C"/>
    <w:rsid w:val="00E807DB"/>
    <w:rsid w:val="00E8164C"/>
    <w:rsid w:val="00E816AD"/>
    <w:rsid w:val="00E84305"/>
    <w:rsid w:val="00E84779"/>
    <w:rsid w:val="00E84BDA"/>
    <w:rsid w:val="00E852B2"/>
    <w:rsid w:val="00E85450"/>
    <w:rsid w:val="00E85FC4"/>
    <w:rsid w:val="00E86701"/>
    <w:rsid w:val="00E86A0A"/>
    <w:rsid w:val="00E8707E"/>
    <w:rsid w:val="00E8744D"/>
    <w:rsid w:val="00E87EF0"/>
    <w:rsid w:val="00E901D0"/>
    <w:rsid w:val="00E903E1"/>
    <w:rsid w:val="00E9105D"/>
    <w:rsid w:val="00E9108D"/>
    <w:rsid w:val="00E92C83"/>
    <w:rsid w:val="00E93495"/>
    <w:rsid w:val="00E934AA"/>
    <w:rsid w:val="00E948FD"/>
    <w:rsid w:val="00E94AB9"/>
    <w:rsid w:val="00E95334"/>
    <w:rsid w:val="00E956B7"/>
    <w:rsid w:val="00E96B68"/>
    <w:rsid w:val="00E96CD3"/>
    <w:rsid w:val="00E96E6E"/>
    <w:rsid w:val="00E97489"/>
    <w:rsid w:val="00E97F58"/>
    <w:rsid w:val="00EA0CE3"/>
    <w:rsid w:val="00EA0EAD"/>
    <w:rsid w:val="00EA156B"/>
    <w:rsid w:val="00EA178E"/>
    <w:rsid w:val="00EA22FE"/>
    <w:rsid w:val="00EA2C27"/>
    <w:rsid w:val="00EA314B"/>
    <w:rsid w:val="00EA69C5"/>
    <w:rsid w:val="00EB01DB"/>
    <w:rsid w:val="00EB1268"/>
    <w:rsid w:val="00EB1D0B"/>
    <w:rsid w:val="00EB2938"/>
    <w:rsid w:val="00EB2A66"/>
    <w:rsid w:val="00EB36A2"/>
    <w:rsid w:val="00EB3CF0"/>
    <w:rsid w:val="00EB4217"/>
    <w:rsid w:val="00EB6D9D"/>
    <w:rsid w:val="00EB73FE"/>
    <w:rsid w:val="00EC1DE5"/>
    <w:rsid w:val="00EC1E6A"/>
    <w:rsid w:val="00EC284D"/>
    <w:rsid w:val="00EC368B"/>
    <w:rsid w:val="00EC3C9D"/>
    <w:rsid w:val="00EC4811"/>
    <w:rsid w:val="00EC5A25"/>
    <w:rsid w:val="00EC5E1E"/>
    <w:rsid w:val="00EC67A9"/>
    <w:rsid w:val="00EC7F23"/>
    <w:rsid w:val="00ED1567"/>
    <w:rsid w:val="00ED251F"/>
    <w:rsid w:val="00ED2632"/>
    <w:rsid w:val="00ED29FC"/>
    <w:rsid w:val="00ED2DB8"/>
    <w:rsid w:val="00ED427A"/>
    <w:rsid w:val="00ED4301"/>
    <w:rsid w:val="00ED480D"/>
    <w:rsid w:val="00ED552C"/>
    <w:rsid w:val="00ED73B5"/>
    <w:rsid w:val="00ED74F3"/>
    <w:rsid w:val="00ED7AFD"/>
    <w:rsid w:val="00ED7C20"/>
    <w:rsid w:val="00ED7E20"/>
    <w:rsid w:val="00EE06D5"/>
    <w:rsid w:val="00EE0CAE"/>
    <w:rsid w:val="00EE16CE"/>
    <w:rsid w:val="00EE2F7D"/>
    <w:rsid w:val="00EE32E0"/>
    <w:rsid w:val="00EE3972"/>
    <w:rsid w:val="00EE3E2D"/>
    <w:rsid w:val="00EE499F"/>
    <w:rsid w:val="00EE4AB6"/>
    <w:rsid w:val="00EE4BE6"/>
    <w:rsid w:val="00EE4D5F"/>
    <w:rsid w:val="00EE4ED4"/>
    <w:rsid w:val="00EE50A5"/>
    <w:rsid w:val="00EE626D"/>
    <w:rsid w:val="00EE6696"/>
    <w:rsid w:val="00EE6724"/>
    <w:rsid w:val="00EE6AE2"/>
    <w:rsid w:val="00EE763C"/>
    <w:rsid w:val="00EF066A"/>
    <w:rsid w:val="00EF0BF5"/>
    <w:rsid w:val="00EF0D22"/>
    <w:rsid w:val="00EF18B9"/>
    <w:rsid w:val="00EF1CFB"/>
    <w:rsid w:val="00EF2C5E"/>
    <w:rsid w:val="00EF3E25"/>
    <w:rsid w:val="00EF4ADA"/>
    <w:rsid w:val="00EF4BE8"/>
    <w:rsid w:val="00EF4E50"/>
    <w:rsid w:val="00EF5643"/>
    <w:rsid w:val="00EF6090"/>
    <w:rsid w:val="00EF6732"/>
    <w:rsid w:val="00EF6D06"/>
    <w:rsid w:val="00EF71D1"/>
    <w:rsid w:val="00EF7411"/>
    <w:rsid w:val="00EF7A23"/>
    <w:rsid w:val="00F0027F"/>
    <w:rsid w:val="00F00B28"/>
    <w:rsid w:val="00F00B99"/>
    <w:rsid w:val="00F01FC6"/>
    <w:rsid w:val="00F02455"/>
    <w:rsid w:val="00F03089"/>
    <w:rsid w:val="00F03701"/>
    <w:rsid w:val="00F04CEC"/>
    <w:rsid w:val="00F04F4F"/>
    <w:rsid w:val="00F05097"/>
    <w:rsid w:val="00F05EBB"/>
    <w:rsid w:val="00F06BF8"/>
    <w:rsid w:val="00F07C53"/>
    <w:rsid w:val="00F10764"/>
    <w:rsid w:val="00F1104C"/>
    <w:rsid w:val="00F1115B"/>
    <w:rsid w:val="00F111D0"/>
    <w:rsid w:val="00F11DE4"/>
    <w:rsid w:val="00F11EDF"/>
    <w:rsid w:val="00F1394D"/>
    <w:rsid w:val="00F13C4F"/>
    <w:rsid w:val="00F14352"/>
    <w:rsid w:val="00F144BE"/>
    <w:rsid w:val="00F14E87"/>
    <w:rsid w:val="00F153E1"/>
    <w:rsid w:val="00F154ED"/>
    <w:rsid w:val="00F159D2"/>
    <w:rsid w:val="00F15ED8"/>
    <w:rsid w:val="00F172EC"/>
    <w:rsid w:val="00F17531"/>
    <w:rsid w:val="00F1774C"/>
    <w:rsid w:val="00F203ED"/>
    <w:rsid w:val="00F2063D"/>
    <w:rsid w:val="00F206BD"/>
    <w:rsid w:val="00F2128A"/>
    <w:rsid w:val="00F2129E"/>
    <w:rsid w:val="00F21502"/>
    <w:rsid w:val="00F218EB"/>
    <w:rsid w:val="00F22B8B"/>
    <w:rsid w:val="00F2333A"/>
    <w:rsid w:val="00F255C6"/>
    <w:rsid w:val="00F25B33"/>
    <w:rsid w:val="00F26443"/>
    <w:rsid w:val="00F26593"/>
    <w:rsid w:val="00F26E3A"/>
    <w:rsid w:val="00F2742A"/>
    <w:rsid w:val="00F278F7"/>
    <w:rsid w:val="00F27E73"/>
    <w:rsid w:val="00F3016A"/>
    <w:rsid w:val="00F309CA"/>
    <w:rsid w:val="00F32454"/>
    <w:rsid w:val="00F3440B"/>
    <w:rsid w:val="00F34726"/>
    <w:rsid w:val="00F349EB"/>
    <w:rsid w:val="00F36214"/>
    <w:rsid w:val="00F37E8B"/>
    <w:rsid w:val="00F40968"/>
    <w:rsid w:val="00F41686"/>
    <w:rsid w:val="00F41DF8"/>
    <w:rsid w:val="00F43F0C"/>
    <w:rsid w:val="00F44583"/>
    <w:rsid w:val="00F446FF"/>
    <w:rsid w:val="00F44E1C"/>
    <w:rsid w:val="00F45179"/>
    <w:rsid w:val="00F46A57"/>
    <w:rsid w:val="00F475EC"/>
    <w:rsid w:val="00F475F0"/>
    <w:rsid w:val="00F47F7F"/>
    <w:rsid w:val="00F50418"/>
    <w:rsid w:val="00F51340"/>
    <w:rsid w:val="00F515C6"/>
    <w:rsid w:val="00F52968"/>
    <w:rsid w:val="00F53701"/>
    <w:rsid w:val="00F54686"/>
    <w:rsid w:val="00F552C4"/>
    <w:rsid w:val="00F555F4"/>
    <w:rsid w:val="00F5576E"/>
    <w:rsid w:val="00F55881"/>
    <w:rsid w:val="00F55C0A"/>
    <w:rsid w:val="00F568EB"/>
    <w:rsid w:val="00F57951"/>
    <w:rsid w:val="00F57D98"/>
    <w:rsid w:val="00F60196"/>
    <w:rsid w:val="00F632BC"/>
    <w:rsid w:val="00F63874"/>
    <w:rsid w:val="00F63CF8"/>
    <w:rsid w:val="00F65F26"/>
    <w:rsid w:val="00F67B6D"/>
    <w:rsid w:val="00F67CAE"/>
    <w:rsid w:val="00F710FE"/>
    <w:rsid w:val="00F72317"/>
    <w:rsid w:val="00F7242C"/>
    <w:rsid w:val="00F727C2"/>
    <w:rsid w:val="00F72CBE"/>
    <w:rsid w:val="00F742C5"/>
    <w:rsid w:val="00F74600"/>
    <w:rsid w:val="00F74D73"/>
    <w:rsid w:val="00F75945"/>
    <w:rsid w:val="00F7637C"/>
    <w:rsid w:val="00F765E2"/>
    <w:rsid w:val="00F76B5A"/>
    <w:rsid w:val="00F77167"/>
    <w:rsid w:val="00F77555"/>
    <w:rsid w:val="00F8110A"/>
    <w:rsid w:val="00F81188"/>
    <w:rsid w:val="00F81458"/>
    <w:rsid w:val="00F81C91"/>
    <w:rsid w:val="00F8350F"/>
    <w:rsid w:val="00F84585"/>
    <w:rsid w:val="00F8461C"/>
    <w:rsid w:val="00F846EC"/>
    <w:rsid w:val="00F84AF1"/>
    <w:rsid w:val="00F852B1"/>
    <w:rsid w:val="00F87710"/>
    <w:rsid w:val="00F87E49"/>
    <w:rsid w:val="00F9010A"/>
    <w:rsid w:val="00F91260"/>
    <w:rsid w:val="00F917AA"/>
    <w:rsid w:val="00F91CA2"/>
    <w:rsid w:val="00F91ED1"/>
    <w:rsid w:val="00F93448"/>
    <w:rsid w:val="00F93B95"/>
    <w:rsid w:val="00F941CC"/>
    <w:rsid w:val="00F945D3"/>
    <w:rsid w:val="00F95B1A"/>
    <w:rsid w:val="00F96081"/>
    <w:rsid w:val="00F97060"/>
    <w:rsid w:val="00F97775"/>
    <w:rsid w:val="00F979F4"/>
    <w:rsid w:val="00FA0AF4"/>
    <w:rsid w:val="00FA14D7"/>
    <w:rsid w:val="00FA2497"/>
    <w:rsid w:val="00FA2D7E"/>
    <w:rsid w:val="00FA358F"/>
    <w:rsid w:val="00FA420F"/>
    <w:rsid w:val="00FA4848"/>
    <w:rsid w:val="00FA4AA6"/>
    <w:rsid w:val="00FA6262"/>
    <w:rsid w:val="00FA74D1"/>
    <w:rsid w:val="00FA78BF"/>
    <w:rsid w:val="00FB1514"/>
    <w:rsid w:val="00FB16D4"/>
    <w:rsid w:val="00FB1D25"/>
    <w:rsid w:val="00FB2CC2"/>
    <w:rsid w:val="00FB2D0F"/>
    <w:rsid w:val="00FB36D5"/>
    <w:rsid w:val="00FB4650"/>
    <w:rsid w:val="00FB4B5E"/>
    <w:rsid w:val="00FB4D7B"/>
    <w:rsid w:val="00FB5328"/>
    <w:rsid w:val="00FB69FE"/>
    <w:rsid w:val="00FB7A3E"/>
    <w:rsid w:val="00FB7D5E"/>
    <w:rsid w:val="00FB7EB6"/>
    <w:rsid w:val="00FC0D50"/>
    <w:rsid w:val="00FC377E"/>
    <w:rsid w:val="00FC4136"/>
    <w:rsid w:val="00FC495F"/>
    <w:rsid w:val="00FC4E41"/>
    <w:rsid w:val="00FC4F24"/>
    <w:rsid w:val="00FC5722"/>
    <w:rsid w:val="00FC7A26"/>
    <w:rsid w:val="00FD01D1"/>
    <w:rsid w:val="00FD07D2"/>
    <w:rsid w:val="00FD14E3"/>
    <w:rsid w:val="00FD16B8"/>
    <w:rsid w:val="00FD1A91"/>
    <w:rsid w:val="00FD237E"/>
    <w:rsid w:val="00FD275E"/>
    <w:rsid w:val="00FD2FA1"/>
    <w:rsid w:val="00FD30C3"/>
    <w:rsid w:val="00FD3508"/>
    <w:rsid w:val="00FD3F94"/>
    <w:rsid w:val="00FD4FEE"/>
    <w:rsid w:val="00FD51EA"/>
    <w:rsid w:val="00FD6145"/>
    <w:rsid w:val="00FD62D9"/>
    <w:rsid w:val="00FD6AE6"/>
    <w:rsid w:val="00FD6F3B"/>
    <w:rsid w:val="00FD757C"/>
    <w:rsid w:val="00FD7B70"/>
    <w:rsid w:val="00FE0018"/>
    <w:rsid w:val="00FE13EB"/>
    <w:rsid w:val="00FE145C"/>
    <w:rsid w:val="00FE17B5"/>
    <w:rsid w:val="00FE215D"/>
    <w:rsid w:val="00FE219A"/>
    <w:rsid w:val="00FE295A"/>
    <w:rsid w:val="00FE2FB1"/>
    <w:rsid w:val="00FE3081"/>
    <w:rsid w:val="00FE3EC5"/>
    <w:rsid w:val="00FE3F45"/>
    <w:rsid w:val="00FE5756"/>
    <w:rsid w:val="00FE65B5"/>
    <w:rsid w:val="00FE68A9"/>
    <w:rsid w:val="00FE6BBA"/>
    <w:rsid w:val="00FE7A48"/>
    <w:rsid w:val="00FF016E"/>
    <w:rsid w:val="00FF1273"/>
    <w:rsid w:val="00FF23E0"/>
    <w:rsid w:val="00FF2678"/>
    <w:rsid w:val="00FF32FA"/>
    <w:rsid w:val="00FF35C9"/>
    <w:rsid w:val="00FF372E"/>
    <w:rsid w:val="00FF45E8"/>
    <w:rsid w:val="00FF5801"/>
    <w:rsid w:val="00FF6468"/>
    <w:rsid w:val="00FF6770"/>
    <w:rsid w:val="00FF7F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267"/>
    <w:pPr>
      <w:tabs>
        <w:tab w:val="left" w:pos="397"/>
      </w:tabs>
      <w:ind w:firstLine="397"/>
      <w:jc w:val="both"/>
    </w:pPr>
    <w:rPr>
      <w:sz w:val="22"/>
    </w:rPr>
  </w:style>
  <w:style w:type="paragraph" w:styleId="1">
    <w:name w:val="heading 1"/>
    <w:basedOn w:val="a"/>
    <w:next w:val="a"/>
    <w:qFormat/>
    <w:rsid w:val="00F00B28"/>
    <w:pPr>
      <w:keepNext/>
      <w:spacing w:line="360" w:lineRule="auto"/>
      <w:outlineLvl w:val="0"/>
    </w:pPr>
    <w:rPr>
      <w:sz w:val="24"/>
      <w:szCs w:val="24"/>
      <w:lang w:val="en-US"/>
    </w:rPr>
  </w:style>
  <w:style w:type="paragraph" w:styleId="2">
    <w:name w:val="heading 2"/>
    <w:basedOn w:val="a"/>
    <w:next w:val="a"/>
    <w:qFormat/>
    <w:rsid w:val="00F00B28"/>
    <w:pPr>
      <w:keepNext/>
      <w:tabs>
        <w:tab w:val="clear" w:pos="397"/>
      </w:tabs>
      <w:spacing w:line="480" w:lineRule="auto"/>
      <w:ind w:firstLine="709"/>
      <w:jc w:val="center"/>
      <w:outlineLvl w:val="1"/>
    </w:pPr>
    <w:rPr>
      <w:sz w:val="24"/>
      <w:szCs w:val="24"/>
      <w:lang w:val="en-US"/>
    </w:rPr>
  </w:style>
  <w:style w:type="paragraph" w:styleId="3">
    <w:name w:val="heading 3"/>
    <w:basedOn w:val="a"/>
    <w:next w:val="a"/>
    <w:qFormat/>
    <w:rsid w:val="00F00B28"/>
    <w:pPr>
      <w:keepNext/>
      <w:widowControl w:val="0"/>
      <w:tabs>
        <w:tab w:val="clear" w:pos="397"/>
      </w:tabs>
      <w:autoSpaceDE w:val="0"/>
      <w:autoSpaceDN w:val="0"/>
      <w:adjustRightInd w:val="0"/>
      <w:spacing w:before="240" w:after="60"/>
      <w:outlineLvl w:val="2"/>
    </w:pPr>
    <w:rPr>
      <w:b/>
      <w:bCs/>
      <w:noProof/>
      <w:sz w:val="32"/>
      <w:szCs w:val="32"/>
    </w:rPr>
  </w:style>
  <w:style w:type="paragraph" w:styleId="4">
    <w:name w:val="heading 4"/>
    <w:basedOn w:val="a"/>
    <w:next w:val="a"/>
    <w:qFormat/>
    <w:rsid w:val="00F00B28"/>
    <w:pPr>
      <w:keepNext/>
      <w:tabs>
        <w:tab w:val="clear" w:pos="397"/>
      </w:tabs>
      <w:spacing w:line="360" w:lineRule="auto"/>
      <w:jc w:val="center"/>
      <w:outlineLvl w:val="3"/>
    </w:pPr>
    <w:rPr>
      <w:b/>
      <w:bCs/>
      <w:lang w:val="en-US"/>
    </w:rPr>
  </w:style>
  <w:style w:type="paragraph" w:styleId="5">
    <w:name w:val="heading 5"/>
    <w:basedOn w:val="a"/>
    <w:next w:val="a"/>
    <w:qFormat/>
    <w:rsid w:val="00F00B28"/>
    <w:pPr>
      <w:keepNext/>
      <w:tabs>
        <w:tab w:val="clear" w:pos="397"/>
      </w:tabs>
      <w:spacing w:before="240" w:after="200"/>
      <w:ind w:firstLine="340"/>
      <w:jc w:val="center"/>
      <w:outlineLvl w:val="4"/>
    </w:pPr>
    <w:rPr>
      <w:b/>
      <w:bCs/>
    </w:rPr>
  </w:style>
  <w:style w:type="paragraph" w:styleId="6">
    <w:name w:val="heading 6"/>
    <w:basedOn w:val="a"/>
    <w:next w:val="a"/>
    <w:qFormat/>
    <w:rsid w:val="00F00B28"/>
    <w:pPr>
      <w:keepNext/>
      <w:widowControl w:val="0"/>
      <w:tabs>
        <w:tab w:val="clear" w:pos="397"/>
      </w:tabs>
      <w:autoSpaceDE w:val="0"/>
      <w:autoSpaceDN w:val="0"/>
      <w:adjustRightInd w:val="0"/>
      <w:spacing w:before="240" w:after="60"/>
      <w:outlineLvl w:val="5"/>
    </w:pPr>
    <w:rPr>
      <w:b/>
      <w:bCs/>
      <w:noProof/>
      <w:sz w:val="24"/>
      <w:szCs w:val="24"/>
    </w:rPr>
  </w:style>
  <w:style w:type="paragraph" w:styleId="7">
    <w:name w:val="heading 7"/>
    <w:basedOn w:val="a"/>
    <w:next w:val="a"/>
    <w:qFormat/>
    <w:rsid w:val="009E5D5B"/>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6F59"/>
    <w:pPr>
      <w:tabs>
        <w:tab w:val="center" w:pos="4153"/>
        <w:tab w:val="right" w:pos="8306"/>
      </w:tabs>
    </w:pPr>
    <w:rPr>
      <w:sz w:val="18"/>
    </w:rPr>
  </w:style>
  <w:style w:type="character" w:customStyle="1" w:styleId="a4">
    <w:name w:val="Верхний колонтитул Знак"/>
    <w:basedOn w:val="a0"/>
    <w:link w:val="a3"/>
    <w:rsid w:val="00516F59"/>
    <w:rPr>
      <w:rFonts w:eastAsia="PMingLiU"/>
      <w:sz w:val="18"/>
      <w:lang w:val="ru-RU" w:eastAsia="ru-RU" w:bidi="ar-SA"/>
    </w:rPr>
  </w:style>
  <w:style w:type="character" w:styleId="a5">
    <w:name w:val="page number"/>
    <w:basedOn w:val="a0"/>
    <w:rsid w:val="00F00B28"/>
  </w:style>
  <w:style w:type="paragraph" w:styleId="a6">
    <w:name w:val="footnote text"/>
    <w:basedOn w:val="a"/>
    <w:semiHidden/>
    <w:rsid w:val="00F00B28"/>
  </w:style>
  <w:style w:type="character" w:styleId="a7">
    <w:name w:val="footnote reference"/>
    <w:basedOn w:val="a0"/>
    <w:semiHidden/>
    <w:rsid w:val="00F00B28"/>
    <w:rPr>
      <w:vertAlign w:val="superscript"/>
    </w:rPr>
  </w:style>
  <w:style w:type="character" w:customStyle="1" w:styleId="HTMLMarkup">
    <w:name w:val="HTML Markup"/>
    <w:rsid w:val="00F00B28"/>
    <w:rPr>
      <w:vanish/>
      <w:color w:val="FF0000"/>
    </w:rPr>
  </w:style>
  <w:style w:type="paragraph" w:styleId="a8">
    <w:name w:val="footer"/>
    <w:basedOn w:val="a"/>
    <w:link w:val="a9"/>
    <w:rsid w:val="00F00B28"/>
    <w:pPr>
      <w:tabs>
        <w:tab w:val="center" w:pos="4677"/>
        <w:tab w:val="right" w:pos="9355"/>
      </w:tabs>
    </w:pPr>
  </w:style>
  <w:style w:type="character" w:customStyle="1" w:styleId="a9">
    <w:name w:val="Нижний колонтитул Знак"/>
    <w:basedOn w:val="a0"/>
    <w:link w:val="a8"/>
    <w:rsid w:val="00160A80"/>
    <w:rPr>
      <w:rFonts w:eastAsia="PMingLiU"/>
      <w:lang w:val="ru-RU" w:eastAsia="ru-RU" w:bidi="ar-SA"/>
    </w:rPr>
  </w:style>
  <w:style w:type="character" w:customStyle="1" w:styleId="MRSejTextMain">
    <w:name w:val="_MRSej_Text_Main Знак"/>
    <w:basedOn w:val="a0"/>
    <w:link w:val="MRSejTextMain0"/>
    <w:rsid w:val="00974B81"/>
    <w:rPr>
      <w:rFonts w:eastAsia="PMingLiU"/>
      <w:sz w:val="22"/>
      <w:lang w:val="en-US" w:eastAsia="ru-RU" w:bidi="ar-SA"/>
    </w:rPr>
  </w:style>
  <w:style w:type="paragraph" w:customStyle="1" w:styleId="MRSejTextMain0">
    <w:name w:val="_MRSej_Text_Main"/>
    <w:basedOn w:val="a"/>
    <w:link w:val="MRSejTextMain"/>
    <w:rsid w:val="009A4267"/>
    <w:pPr>
      <w:tabs>
        <w:tab w:val="clear" w:pos="397"/>
      </w:tabs>
      <w:spacing w:before="60" w:line="264" w:lineRule="auto"/>
    </w:pPr>
    <w:rPr>
      <w:lang w:val="en-US"/>
    </w:rPr>
  </w:style>
  <w:style w:type="character" w:customStyle="1" w:styleId="MRSejTextNonIndent">
    <w:name w:val="_MRSej_TextNonIndent Знак"/>
    <w:basedOn w:val="MRSejTextMain"/>
    <w:link w:val="MRSejTextNonIndent0"/>
    <w:rsid w:val="00974B81"/>
  </w:style>
  <w:style w:type="paragraph" w:customStyle="1" w:styleId="MRSejTextNonIndent0">
    <w:name w:val="_MRSej_TextNonIndent"/>
    <w:basedOn w:val="MRSejTextMain0"/>
    <w:next w:val="MRSejTextMain0"/>
    <w:link w:val="MRSejTextNonIndent"/>
    <w:rsid w:val="000410AF"/>
    <w:pPr>
      <w:ind w:firstLine="0"/>
    </w:pPr>
  </w:style>
  <w:style w:type="character" w:customStyle="1" w:styleId="MRSejEq">
    <w:name w:val="_MRSej_Eq Знак"/>
    <w:basedOn w:val="MRSejTextNonIndent"/>
    <w:link w:val="MRSejEq0"/>
    <w:rsid w:val="00974B81"/>
  </w:style>
  <w:style w:type="paragraph" w:customStyle="1" w:styleId="MRSejEq0">
    <w:name w:val="_MRSej_Eq"/>
    <w:basedOn w:val="MRSejTextNonIndent0"/>
    <w:next w:val="MRSejTextNonIndent0"/>
    <w:link w:val="MRSejEq"/>
    <w:rsid w:val="00ED2DB8"/>
    <w:pPr>
      <w:tabs>
        <w:tab w:val="center" w:pos="3969"/>
        <w:tab w:val="right" w:pos="9072"/>
      </w:tabs>
      <w:spacing w:before="120" w:after="60"/>
      <w:jc w:val="left"/>
    </w:pPr>
  </w:style>
  <w:style w:type="paragraph" w:styleId="aa">
    <w:name w:val="Body Text Indent"/>
    <w:basedOn w:val="a"/>
    <w:rsid w:val="00F00B28"/>
    <w:pPr>
      <w:tabs>
        <w:tab w:val="clear" w:pos="397"/>
      </w:tabs>
      <w:ind w:firstLine="709"/>
    </w:pPr>
    <w:rPr>
      <w:sz w:val="24"/>
      <w:lang w:val="uk-UA" w:eastAsia="en-US"/>
    </w:rPr>
  </w:style>
  <w:style w:type="paragraph" w:styleId="ab">
    <w:name w:val="Plain Text"/>
    <w:basedOn w:val="a"/>
    <w:rsid w:val="00F00B28"/>
    <w:rPr>
      <w:rFonts w:ascii="Courier New" w:hAnsi="Courier New" w:cs="Courier New"/>
    </w:rPr>
  </w:style>
  <w:style w:type="paragraph" w:styleId="20">
    <w:name w:val="Body Text Indent 2"/>
    <w:basedOn w:val="a"/>
    <w:rsid w:val="00F00B28"/>
    <w:pPr>
      <w:tabs>
        <w:tab w:val="clear" w:pos="397"/>
      </w:tabs>
      <w:spacing w:line="360" w:lineRule="auto"/>
      <w:ind w:firstLine="709"/>
    </w:pPr>
    <w:rPr>
      <w:lang w:val="en-US"/>
    </w:rPr>
  </w:style>
  <w:style w:type="paragraph" w:styleId="30">
    <w:name w:val="Body Text Indent 3"/>
    <w:basedOn w:val="a"/>
    <w:rsid w:val="00F00B28"/>
    <w:pPr>
      <w:tabs>
        <w:tab w:val="clear" w:pos="397"/>
      </w:tabs>
      <w:ind w:firstLine="340"/>
    </w:pPr>
    <w:rPr>
      <w:lang w:val="en-US"/>
    </w:rPr>
  </w:style>
  <w:style w:type="paragraph" w:styleId="ac">
    <w:name w:val="Body Text"/>
    <w:basedOn w:val="a"/>
    <w:rsid w:val="00F00B28"/>
    <w:pPr>
      <w:tabs>
        <w:tab w:val="clear" w:pos="397"/>
      </w:tabs>
      <w:jc w:val="center"/>
    </w:pPr>
    <w:rPr>
      <w:szCs w:val="24"/>
    </w:rPr>
  </w:style>
  <w:style w:type="paragraph" w:styleId="21">
    <w:name w:val="Body Text 2"/>
    <w:basedOn w:val="a"/>
    <w:rsid w:val="00F00B28"/>
    <w:pPr>
      <w:tabs>
        <w:tab w:val="clear" w:pos="397"/>
      </w:tabs>
    </w:pPr>
    <w:rPr>
      <w:szCs w:val="24"/>
    </w:rPr>
  </w:style>
  <w:style w:type="paragraph" w:styleId="10">
    <w:name w:val="toc 1"/>
    <w:basedOn w:val="a"/>
    <w:next w:val="a"/>
    <w:autoRedefine/>
    <w:semiHidden/>
    <w:rsid w:val="00F00B28"/>
    <w:pPr>
      <w:tabs>
        <w:tab w:val="clear" w:pos="397"/>
      </w:tabs>
    </w:pPr>
  </w:style>
  <w:style w:type="paragraph" w:styleId="31">
    <w:name w:val="toc 3"/>
    <w:basedOn w:val="a"/>
    <w:next w:val="a"/>
    <w:autoRedefine/>
    <w:semiHidden/>
    <w:rsid w:val="00F00B28"/>
    <w:pPr>
      <w:tabs>
        <w:tab w:val="clear" w:pos="397"/>
      </w:tabs>
      <w:ind w:left="400"/>
    </w:pPr>
  </w:style>
  <w:style w:type="paragraph" w:styleId="22">
    <w:name w:val="toc 2"/>
    <w:basedOn w:val="a"/>
    <w:next w:val="a"/>
    <w:autoRedefine/>
    <w:semiHidden/>
    <w:rsid w:val="00F00B28"/>
    <w:pPr>
      <w:tabs>
        <w:tab w:val="clear" w:pos="397"/>
      </w:tabs>
      <w:ind w:left="200"/>
    </w:pPr>
  </w:style>
  <w:style w:type="paragraph" w:customStyle="1" w:styleId="MRSejfigurecaption">
    <w:name w:val="_MRSej figure caption Знак"/>
    <w:basedOn w:val="MRSejtablecaption"/>
    <w:link w:val="MRSejfigurecaption0"/>
    <w:rsid w:val="00420F58"/>
    <w:pPr>
      <w:framePr w:wrap="around" w:vAnchor="margin" w:hAnchor="text" w:yAlign="bottom"/>
      <w:tabs>
        <w:tab w:val="clear" w:pos="851"/>
      </w:tabs>
      <w:spacing w:after="0"/>
      <w:ind w:left="907" w:hanging="907"/>
    </w:pPr>
    <w:rPr>
      <w:sz w:val="20"/>
    </w:rPr>
  </w:style>
  <w:style w:type="paragraph" w:customStyle="1" w:styleId="MRSejtablecaption">
    <w:name w:val="_MRSej table caption"/>
    <w:basedOn w:val="MRSejTextNonIndent0"/>
    <w:link w:val="MRSejtablecaption0"/>
    <w:rsid w:val="00516F59"/>
    <w:pPr>
      <w:framePr w:hSpace="181" w:wrap="around" w:vAnchor="page" w:hAnchor="margin" w:y="13145"/>
      <w:tabs>
        <w:tab w:val="left" w:pos="851"/>
      </w:tabs>
      <w:spacing w:after="120"/>
      <w:ind w:left="851" w:hanging="851"/>
      <w:suppressOverlap/>
    </w:pPr>
    <w:rPr>
      <w:iCs/>
    </w:rPr>
  </w:style>
  <w:style w:type="paragraph" w:styleId="ad">
    <w:name w:val="Balloon Text"/>
    <w:basedOn w:val="a"/>
    <w:semiHidden/>
    <w:rsid w:val="00F00B28"/>
    <w:rPr>
      <w:rFonts w:ascii="Tahoma" w:hAnsi="Tahoma" w:cs="Tahoma"/>
      <w:sz w:val="16"/>
      <w:szCs w:val="16"/>
    </w:rPr>
  </w:style>
  <w:style w:type="paragraph" w:styleId="ae">
    <w:name w:val="annotation text"/>
    <w:basedOn w:val="a"/>
    <w:semiHidden/>
    <w:rsid w:val="00F00B28"/>
    <w:pPr>
      <w:tabs>
        <w:tab w:val="clear" w:pos="397"/>
      </w:tabs>
    </w:pPr>
    <w:rPr>
      <w:rFonts w:eastAsia="Ariag"/>
    </w:rPr>
  </w:style>
  <w:style w:type="paragraph" w:customStyle="1" w:styleId="MRSejReference">
    <w:name w:val="_MRSej_Reference"/>
    <w:basedOn w:val="MRSejTextNonIndent0"/>
    <w:rsid w:val="00051571"/>
    <w:pPr>
      <w:numPr>
        <w:numId w:val="4"/>
      </w:numPr>
    </w:pPr>
  </w:style>
  <w:style w:type="character" w:styleId="af">
    <w:name w:val="endnote reference"/>
    <w:basedOn w:val="a0"/>
    <w:semiHidden/>
    <w:rsid w:val="00F00B28"/>
    <w:rPr>
      <w:vertAlign w:val="superscript"/>
    </w:rPr>
  </w:style>
  <w:style w:type="paragraph" w:customStyle="1" w:styleId="11">
    <w:name w:val="Стиль1"/>
    <w:basedOn w:val="a"/>
    <w:rsid w:val="00F00B28"/>
    <w:pPr>
      <w:tabs>
        <w:tab w:val="clear" w:pos="397"/>
      </w:tabs>
    </w:pPr>
    <w:rPr>
      <w:sz w:val="24"/>
      <w:szCs w:val="24"/>
      <w:lang w:val="en-US"/>
    </w:rPr>
  </w:style>
  <w:style w:type="paragraph" w:styleId="32">
    <w:name w:val="Body Text 3"/>
    <w:basedOn w:val="a"/>
    <w:rsid w:val="00F00B28"/>
    <w:pPr>
      <w:tabs>
        <w:tab w:val="clear" w:pos="397"/>
      </w:tabs>
      <w:spacing w:after="120"/>
    </w:pPr>
    <w:rPr>
      <w:sz w:val="16"/>
      <w:szCs w:val="16"/>
      <w:lang w:val="en-US"/>
    </w:rPr>
  </w:style>
  <w:style w:type="character" w:styleId="af0">
    <w:name w:val="FollowedHyperlink"/>
    <w:basedOn w:val="a0"/>
    <w:rsid w:val="00F00B28"/>
    <w:rPr>
      <w:color w:val="800080"/>
      <w:u w:val="single"/>
    </w:rPr>
  </w:style>
  <w:style w:type="paragraph" w:customStyle="1" w:styleId="Subparagraph">
    <w:name w:val="Subparagraph"/>
    <w:aliases w:val="Heading 51"/>
    <w:basedOn w:val="a"/>
    <w:next w:val="a"/>
    <w:rsid w:val="00F00B28"/>
    <w:pPr>
      <w:keepNext/>
      <w:widowControl w:val="0"/>
      <w:tabs>
        <w:tab w:val="clear" w:pos="397"/>
      </w:tabs>
      <w:autoSpaceDE w:val="0"/>
      <w:autoSpaceDN w:val="0"/>
      <w:adjustRightInd w:val="0"/>
      <w:spacing w:before="240" w:after="160"/>
    </w:pPr>
    <w:rPr>
      <w:b/>
      <w:bCs/>
      <w:szCs w:val="24"/>
      <w:lang w:val="en-US"/>
    </w:rPr>
  </w:style>
  <w:style w:type="paragraph" w:customStyle="1" w:styleId="Theorem">
    <w:name w:val="Theorem"/>
    <w:basedOn w:val="a"/>
    <w:next w:val="a"/>
    <w:rsid w:val="00F00B28"/>
    <w:pPr>
      <w:widowControl w:val="0"/>
      <w:tabs>
        <w:tab w:val="clear" w:pos="397"/>
      </w:tabs>
      <w:autoSpaceDE w:val="0"/>
      <w:autoSpaceDN w:val="0"/>
      <w:adjustRightInd w:val="0"/>
    </w:pPr>
    <w:rPr>
      <w:szCs w:val="24"/>
      <w:lang w:val="en-US"/>
    </w:rPr>
  </w:style>
  <w:style w:type="paragraph" w:customStyle="1" w:styleId="Footnote">
    <w:name w:val="Footnote"/>
    <w:basedOn w:val="a"/>
    <w:next w:val="a"/>
    <w:rsid w:val="00F00B28"/>
    <w:pPr>
      <w:widowControl w:val="0"/>
      <w:tabs>
        <w:tab w:val="clear" w:pos="397"/>
      </w:tabs>
      <w:autoSpaceDE w:val="0"/>
      <w:autoSpaceDN w:val="0"/>
      <w:adjustRightInd w:val="0"/>
    </w:pPr>
    <w:rPr>
      <w:szCs w:val="24"/>
      <w:lang w:val="en-US"/>
    </w:rPr>
  </w:style>
  <w:style w:type="paragraph" w:styleId="af1">
    <w:name w:val="List Bullet"/>
    <w:basedOn w:val="a"/>
    <w:autoRedefine/>
    <w:rsid w:val="00F00B28"/>
    <w:pPr>
      <w:tabs>
        <w:tab w:val="clear" w:pos="397"/>
      </w:tabs>
      <w:ind w:left="360" w:hanging="360"/>
    </w:pPr>
    <w:rPr>
      <w:sz w:val="24"/>
      <w:szCs w:val="24"/>
      <w:lang w:val="en-US" w:eastAsia="en-US"/>
    </w:rPr>
  </w:style>
  <w:style w:type="paragraph" w:styleId="HTML">
    <w:name w:val="HTML Preformatted"/>
    <w:basedOn w:val="a"/>
    <w:rsid w:val="00F00B28"/>
    <w:pPr>
      <w:tabs>
        <w:tab w:val="clear" w:pos="39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table" w:styleId="af2">
    <w:name w:val="Table Grid"/>
    <w:basedOn w:val="a1"/>
    <w:rsid w:val="00BE0407"/>
    <w:pPr>
      <w:tabs>
        <w:tab w:val="left" w:pos="397"/>
      </w:tabs>
      <w:ind w:firstLine="39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RSejtableIn">
    <w:name w:val="_MRSej tableIn"/>
    <w:basedOn w:val="MRSejTextNonIndent0"/>
    <w:rsid w:val="00C42D42"/>
    <w:pPr>
      <w:spacing w:before="0"/>
      <w:jc w:val="left"/>
    </w:pPr>
  </w:style>
  <w:style w:type="character" w:styleId="af3">
    <w:name w:val="Hyperlink"/>
    <w:basedOn w:val="a0"/>
    <w:rsid w:val="002C16C2"/>
    <w:rPr>
      <w:color w:val="0000FF"/>
      <w:u w:val="single"/>
    </w:rPr>
  </w:style>
  <w:style w:type="paragraph" w:customStyle="1" w:styleId="MRSejAbstract1">
    <w:name w:val="_MRSej_Abstract1"/>
    <w:basedOn w:val="a"/>
    <w:next w:val="a"/>
    <w:link w:val="MRSejAbstract10"/>
    <w:rsid w:val="009A4267"/>
    <w:pPr>
      <w:tabs>
        <w:tab w:val="clear" w:pos="397"/>
      </w:tabs>
      <w:ind w:left="426" w:right="567" w:firstLine="0"/>
    </w:pPr>
    <w:rPr>
      <w:sz w:val="20"/>
    </w:rPr>
  </w:style>
  <w:style w:type="character" w:customStyle="1" w:styleId="MRSejAbstract10">
    <w:name w:val="_MRSej_Abstract1 Знак"/>
    <w:basedOn w:val="a0"/>
    <w:link w:val="MRSejAbstract1"/>
    <w:rsid w:val="009A4267"/>
    <w:rPr>
      <w:rFonts w:eastAsia="PMingLiU"/>
      <w:lang w:val="ru-RU" w:eastAsia="ru-RU" w:bidi="ar-SA"/>
    </w:rPr>
  </w:style>
  <w:style w:type="paragraph" w:customStyle="1" w:styleId="MRSejfigurecaption1">
    <w:name w:val="Стиль _MRSej figure caption + полужирный Знак"/>
    <w:basedOn w:val="MRSejfigurecaption"/>
    <w:link w:val="MRSejfigurecaption2"/>
    <w:rsid w:val="00420F58"/>
    <w:pPr>
      <w:framePr w:wrap="around"/>
    </w:pPr>
    <w:rPr>
      <w:b/>
      <w:bCs/>
      <w:iCs w:val="0"/>
    </w:rPr>
  </w:style>
  <w:style w:type="paragraph" w:customStyle="1" w:styleId="MRSejAuthors1">
    <w:name w:val="_MRSej_Authors1"/>
    <w:next w:val="a"/>
    <w:rsid w:val="000410AF"/>
    <w:pPr>
      <w:jc w:val="center"/>
    </w:pPr>
    <w:rPr>
      <w:sz w:val="22"/>
      <w:lang w:val="en-US"/>
    </w:rPr>
  </w:style>
  <w:style w:type="paragraph" w:customStyle="1" w:styleId="MRSejTitle1">
    <w:name w:val="_MRSej_Title1"/>
    <w:next w:val="MRSejAuthors1"/>
    <w:rsid w:val="000410AF"/>
    <w:pPr>
      <w:spacing w:after="360"/>
      <w:jc w:val="center"/>
    </w:pPr>
    <w:rPr>
      <w:b/>
      <w:sz w:val="28"/>
      <w:szCs w:val="24"/>
      <w:lang w:val="en-US"/>
    </w:rPr>
  </w:style>
  <w:style w:type="paragraph" w:customStyle="1" w:styleId="MRSejAddress1">
    <w:name w:val="_MRSej_Address1"/>
    <w:basedOn w:val="a"/>
    <w:rsid w:val="009A4267"/>
    <w:pPr>
      <w:tabs>
        <w:tab w:val="clear" w:pos="397"/>
      </w:tabs>
      <w:spacing w:before="60"/>
      <w:ind w:firstLine="0"/>
      <w:jc w:val="center"/>
    </w:pPr>
    <w:rPr>
      <w:lang w:val="en-US"/>
    </w:rPr>
  </w:style>
  <w:style w:type="paragraph" w:customStyle="1" w:styleId="MRSejDate1">
    <w:name w:val="_MRSej_Date1"/>
    <w:rsid w:val="000410AF"/>
    <w:pPr>
      <w:spacing w:before="120" w:after="120"/>
      <w:jc w:val="center"/>
    </w:pPr>
    <w:rPr>
      <w:szCs w:val="18"/>
      <w:lang w:val="en-US"/>
    </w:rPr>
  </w:style>
  <w:style w:type="paragraph" w:customStyle="1" w:styleId="MRSejPACS2">
    <w:name w:val="_MRSej_PACS2"/>
    <w:rsid w:val="000410AF"/>
    <w:pPr>
      <w:spacing w:before="240"/>
    </w:pPr>
    <w:rPr>
      <w:lang w:val="en-US"/>
    </w:rPr>
  </w:style>
  <w:style w:type="paragraph" w:customStyle="1" w:styleId="MRSejKey">
    <w:name w:val="_MRSej_Key"/>
    <w:basedOn w:val="MRSejPACS2"/>
    <w:rsid w:val="000410AF"/>
    <w:pPr>
      <w:spacing w:before="120" w:after="120"/>
      <w:ind w:left="993" w:hanging="993"/>
    </w:pPr>
  </w:style>
  <w:style w:type="paragraph" w:customStyle="1" w:styleId="MRSejSection1">
    <w:name w:val="_MRSej_Section1"/>
    <w:rsid w:val="001F1F9F"/>
    <w:pPr>
      <w:keepNext/>
      <w:keepLines/>
      <w:spacing w:before="480" w:after="120"/>
      <w:ind w:left="426" w:hanging="426"/>
    </w:pPr>
    <w:rPr>
      <w:b/>
      <w:sz w:val="24"/>
      <w:lang w:val="en-US"/>
    </w:rPr>
  </w:style>
  <w:style w:type="paragraph" w:customStyle="1" w:styleId="MRSejSubSection">
    <w:name w:val="_MRSej_SubSection"/>
    <w:basedOn w:val="MRSejTextNonIndent0"/>
    <w:next w:val="MRSejTextNonIndent0"/>
    <w:rsid w:val="001A79F5"/>
    <w:pPr>
      <w:spacing w:before="180"/>
    </w:pPr>
    <w:rPr>
      <w:i/>
      <w:sz w:val="24"/>
      <w:szCs w:val="24"/>
      <w:u w:val="single"/>
    </w:rPr>
  </w:style>
  <w:style w:type="paragraph" w:customStyle="1" w:styleId="reference">
    <w:name w:val="reference"/>
    <w:basedOn w:val="a"/>
    <w:rsid w:val="000F796F"/>
    <w:pPr>
      <w:tabs>
        <w:tab w:val="clear" w:pos="397"/>
      </w:tabs>
      <w:overflowPunct w:val="0"/>
      <w:autoSpaceDE w:val="0"/>
      <w:autoSpaceDN w:val="0"/>
      <w:adjustRightInd w:val="0"/>
      <w:spacing w:line="360" w:lineRule="auto"/>
      <w:textAlignment w:val="baseline"/>
    </w:pPr>
    <w:rPr>
      <w:rFonts w:eastAsia="Times New Roman"/>
      <w:sz w:val="18"/>
      <w:lang w:val="de-DE"/>
    </w:rPr>
  </w:style>
  <w:style w:type="character" w:customStyle="1" w:styleId="MRSejtablecaption0">
    <w:name w:val="_MRSej table caption Знак"/>
    <w:basedOn w:val="MRSejTextNonIndent"/>
    <w:link w:val="MRSejtablecaption"/>
    <w:rsid w:val="00420F58"/>
    <w:rPr>
      <w:iCs/>
    </w:rPr>
  </w:style>
  <w:style w:type="character" w:customStyle="1" w:styleId="MRSejfigurecaption0">
    <w:name w:val="_MRSej figure caption Знак Знак"/>
    <w:basedOn w:val="MRSejtablecaption0"/>
    <w:link w:val="MRSejfigurecaption"/>
    <w:rsid w:val="00420F58"/>
  </w:style>
  <w:style w:type="character" w:customStyle="1" w:styleId="MRSejfigurecaption2">
    <w:name w:val="Стиль _MRSej figure caption + полужирный Знак Знак"/>
    <w:basedOn w:val="MRSejfigurecaption0"/>
    <w:link w:val="MRSejfigurecaption1"/>
    <w:rsid w:val="00420F58"/>
    <w:rPr>
      <w:b/>
      <w:bCs/>
    </w:rPr>
  </w:style>
</w:styles>
</file>

<file path=word/webSettings.xml><?xml version="1.0" encoding="utf-8"?>
<w:webSettings xmlns:r="http://schemas.openxmlformats.org/officeDocument/2006/relationships" xmlns:w="http://schemas.openxmlformats.org/wordprocessingml/2006/main">
  <w:divs>
    <w:div w:id="805245787">
      <w:bodyDiv w:val="1"/>
      <w:marLeft w:val="0"/>
      <w:marRight w:val="0"/>
      <w:marTop w:val="0"/>
      <w:marBottom w:val="0"/>
      <w:divBdr>
        <w:top w:val="none" w:sz="0" w:space="0" w:color="auto"/>
        <w:left w:val="none" w:sz="0" w:space="0" w:color="auto"/>
        <w:bottom w:val="none" w:sz="0" w:space="0" w:color="auto"/>
        <w:right w:val="none" w:sz="0" w:space="0" w:color="auto"/>
      </w:divBdr>
      <w:divsChild>
        <w:div w:id="85662209">
          <w:marLeft w:val="100"/>
          <w:marRight w:val="100"/>
          <w:marTop w:val="38"/>
          <w:marBottom w:val="0"/>
          <w:divBdr>
            <w:top w:val="none" w:sz="0" w:space="0" w:color="auto"/>
            <w:left w:val="none" w:sz="0" w:space="0" w:color="auto"/>
            <w:bottom w:val="none" w:sz="0" w:space="0" w:color="auto"/>
            <w:right w:val="none" w:sz="0" w:space="0" w:color="auto"/>
          </w:divBdr>
          <w:divsChild>
            <w:div w:id="5864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0851">
      <w:bodyDiv w:val="1"/>
      <w:marLeft w:val="0"/>
      <w:marRight w:val="0"/>
      <w:marTop w:val="0"/>
      <w:marBottom w:val="0"/>
      <w:divBdr>
        <w:top w:val="none" w:sz="0" w:space="0" w:color="auto"/>
        <w:left w:val="none" w:sz="0" w:space="0" w:color="auto"/>
        <w:bottom w:val="none" w:sz="0" w:space="0" w:color="auto"/>
        <w:right w:val="none" w:sz="0" w:space="0" w:color="auto"/>
      </w:divBdr>
    </w:div>
    <w:div w:id="1903443904">
      <w:bodyDiv w:val="1"/>
      <w:marLeft w:val="0"/>
      <w:marRight w:val="0"/>
      <w:marTop w:val="0"/>
      <w:marBottom w:val="0"/>
      <w:divBdr>
        <w:top w:val="none" w:sz="0" w:space="0" w:color="auto"/>
        <w:left w:val="none" w:sz="0" w:space="0" w:color="auto"/>
        <w:bottom w:val="none" w:sz="0" w:space="0" w:color="auto"/>
        <w:right w:val="none" w:sz="0" w:space="0" w:color="auto"/>
      </w:divBdr>
    </w:div>
    <w:div w:id="1974476868">
      <w:bodyDiv w:val="1"/>
      <w:marLeft w:val="0"/>
      <w:marRight w:val="0"/>
      <w:marTop w:val="0"/>
      <w:marBottom w:val="0"/>
      <w:divBdr>
        <w:top w:val="none" w:sz="0" w:space="0" w:color="auto"/>
        <w:left w:val="none" w:sz="0" w:space="0" w:color="auto"/>
        <w:bottom w:val="none" w:sz="0" w:space="0" w:color="auto"/>
        <w:right w:val="none" w:sz="0" w:space="0" w:color="auto"/>
      </w:divBdr>
    </w:div>
    <w:div w:id="2046905061">
      <w:bodyDiv w:val="1"/>
      <w:marLeft w:val="0"/>
      <w:marRight w:val="0"/>
      <w:marTop w:val="0"/>
      <w:marBottom w:val="0"/>
      <w:divBdr>
        <w:top w:val="none" w:sz="0" w:space="0" w:color="auto"/>
        <w:left w:val="none" w:sz="0" w:space="0" w:color="auto"/>
        <w:bottom w:val="none" w:sz="0" w:space="0" w:color="auto"/>
        <w:right w:val="none" w:sz="0" w:space="0" w:color="auto"/>
      </w:divBdr>
      <w:divsChild>
        <w:div w:id="1963419044">
          <w:marLeft w:val="100"/>
          <w:marRight w:val="100"/>
          <w:marTop w:val="38"/>
          <w:marBottom w:val="0"/>
          <w:divBdr>
            <w:top w:val="none" w:sz="0" w:space="0" w:color="auto"/>
            <w:left w:val="none" w:sz="0" w:space="0" w:color="auto"/>
            <w:bottom w:val="none" w:sz="0" w:space="0" w:color="auto"/>
            <w:right w:val="none" w:sz="0" w:space="0" w:color="auto"/>
          </w:divBdr>
          <w:divsChild>
            <w:div w:id="10257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rasul@yandex.ru" TargetMode="Externa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jpeg"/><Relationship Id="rId28" Type="http://schemas.openxmlformats.org/officeDocument/2006/relationships/image" Target="media/image10.wmf"/><Relationship Id="rId36" Type="http://schemas.openxmlformats.org/officeDocument/2006/relationships/theme" Target="theme/theme1.xml"/><Relationship Id="rId10" Type="http://schemas.openxmlformats.org/officeDocument/2006/relationships/hyperlink" Target="mailto:murat.tagirov@ksu.ru" TargetMode="External"/><Relationship Id="rId19" Type="http://schemas.openxmlformats.org/officeDocument/2006/relationships/image" Target="media/image5.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klochkov@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header" Target="header1.xm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1668</Words>
  <Characters>9509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Calculation of tetragonal CF parameters for Yb3+ and Ce3+ ions</vt:lpstr>
    </vt:vector>
  </TitlesOfParts>
  <Manager/>
  <Company>KSU</Company>
  <LinksUpToDate>false</LinksUpToDate>
  <CharactersWithSpaces>11155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Calculation of tetragonal CF parameters for Yb3+ and Ce3+ ions</dc:title>
  <dc:subject/>
  <dc:creator>A.S.Kutuzov and A.M.Skvortsova</dc:creator>
  <cp:keywords/>
  <dc:description/>
  <cp:lastModifiedBy>MRS250_3</cp:lastModifiedBy>
  <cp:revision>4</cp:revision>
  <cp:lastPrinted>2009-11-18T12:59:00Z</cp:lastPrinted>
  <dcterms:created xsi:type="dcterms:W3CDTF">2010-09-21T09:06:00Z</dcterms:created>
  <dcterms:modified xsi:type="dcterms:W3CDTF">2010-09-21T09:27:00Z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