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16417" w14:textId="5639D63D" w:rsidR="003B438E" w:rsidRDefault="00992868">
      <w:r w:rsidRPr="002A4CF0">
        <w:t xml:space="preserve">Following feedback emphasizing collaboration among graffiti creators, we revisited our prototype to better align with the </w:t>
      </w:r>
      <w:r w:rsidR="002A4CF0" w:rsidRPr="002A4CF0">
        <w:rPr>
          <w:rFonts w:hint="eastAsia"/>
        </w:rPr>
        <w:t>course</w:t>
      </w:r>
      <w:r w:rsidRPr="002A4CF0">
        <w:t xml:space="preserve"> perspective.</w:t>
      </w:r>
      <w:r w:rsidRPr="00992868">
        <w:br/>
        <w:t>Rather than treating TagIt! as an individual creative tool, these adjustments aim to strengthen its role as a situated, collaborative medium</w:t>
      </w:r>
      <w:r>
        <w:rPr>
          <w:rFonts w:hint="eastAsia"/>
        </w:rPr>
        <w:t xml:space="preserve">, </w:t>
      </w:r>
      <w:r w:rsidRPr="00992868">
        <w:t>where people co-create through awareness, presence, and shared spatial engagement.</w:t>
      </w:r>
    </w:p>
    <w:p w14:paraId="43F6CF8E" w14:textId="77777777" w:rsidR="00992868" w:rsidRDefault="00992868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3"/>
        <w:gridCol w:w="3018"/>
        <w:gridCol w:w="3205"/>
      </w:tblGrid>
      <w:tr w:rsidR="007A2107" w:rsidRPr="00992868" w14:paraId="0A67348E" w14:textId="5FE61C24" w:rsidTr="007A2107">
        <w:tc>
          <w:tcPr>
            <w:tcW w:w="0" w:type="auto"/>
            <w:hideMark/>
          </w:tcPr>
          <w:p w14:paraId="51688DC4" w14:textId="77777777" w:rsidR="007A2107" w:rsidRPr="00992868" w:rsidRDefault="007A2107" w:rsidP="00992868">
            <w:pPr>
              <w:spacing w:after="160" w:line="278" w:lineRule="auto"/>
              <w:rPr>
                <w:b/>
                <w:bCs/>
              </w:rPr>
            </w:pPr>
            <w:r w:rsidRPr="00992868">
              <w:rPr>
                <w:b/>
                <w:bCs/>
              </w:rPr>
              <w:t>Design Adjustment / Addition</w:t>
            </w:r>
          </w:p>
        </w:tc>
        <w:tc>
          <w:tcPr>
            <w:tcW w:w="0" w:type="auto"/>
            <w:hideMark/>
          </w:tcPr>
          <w:p w14:paraId="3313671B" w14:textId="77777777" w:rsidR="007A2107" w:rsidRPr="00992868" w:rsidRDefault="007A2107" w:rsidP="00992868">
            <w:pPr>
              <w:spacing w:after="160" w:line="278" w:lineRule="auto"/>
              <w:rPr>
                <w:b/>
                <w:bCs/>
              </w:rPr>
            </w:pPr>
            <w:r w:rsidRPr="00992868">
              <w:rPr>
                <w:b/>
                <w:bCs/>
              </w:rPr>
              <w:t>Rationale (Conceptual Justification)</w:t>
            </w:r>
          </w:p>
        </w:tc>
        <w:tc>
          <w:tcPr>
            <w:tcW w:w="0" w:type="auto"/>
          </w:tcPr>
          <w:p w14:paraId="19D27AA8" w14:textId="22F01B66" w:rsidR="007A2107" w:rsidRPr="00992868" w:rsidRDefault="007A2107" w:rsidP="00992868">
            <w:pPr>
              <w:rPr>
                <w:b/>
                <w:bCs/>
              </w:rPr>
            </w:pPr>
            <w:r w:rsidRPr="007A2107">
              <w:rPr>
                <w:b/>
                <w:bCs/>
              </w:rPr>
              <w:t>Prototype Implementation</w:t>
            </w:r>
          </w:p>
        </w:tc>
      </w:tr>
      <w:tr w:rsidR="007A2107" w:rsidRPr="00992868" w14:paraId="3F497DF0" w14:textId="3AB83D86" w:rsidTr="007A2107">
        <w:tc>
          <w:tcPr>
            <w:tcW w:w="0" w:type="auto"/>
          </w:tcPr>
          <w:p w14:paraId="632E3B53" w14:textId="1F87B391" w:rsidR="007A2107" w:rsidRPr="00992868" w:rsidRDefault="007A2107" w:rsidP="005519EE">
            <w:pPr>
              <w:spacing w:after="160" w:line="278" w:lineRule="auto"/>
              <w:rPr>
                <w:b/>
                <w:bCs/>
              </w:rPr>
            </w:pPr>
            <w:r w:rsidRPr="005519EE">
              <w:rPr>
                <w:b/>
                <w:bCs/>
              </w:rPr>
              <w:t>Collaboration as Default Creation Mode</w:t>
            </w:r>
          </w:p>
        </w:tc>
        <w:tc>
          <w:tcPr>
            <w:tcW w:w="0" w:type="auto"/>
          </w:tcPr>
          <w:p w14:paraId="7FA6DBC1" w14:textId="52508AC0" w:rsidR="007A2107" w:rsidRPr="005519EE" w:rsidRDefault="007A2107" w:rsidP="005519EE">
            <w:pPr>
              <w:spacing w:after="160" w:line="278" w:lineRule="auto"/>
            </w:pPr>
            <w:r w:rsidRPr="007A2107">
              <w:t>The previous design allowed users to switch between “individual” and “collaborative” modes. We redefined collaboration as the default behaviour: every graffiti action now contributes to a shared stream at a physical site. This positions TagIt as a collective, location-based medium rather than a personal tool</w:t>
            </w:r>
            <w:r>
              <w:rPr>
                <w:rFonts w:hint="eastAsia"/>
              </w:rPr>
              <w:t xml:space="preserve">, </w:t>
            </w:r>
            <w:r w:rsidRPr="007A2107">
              <w:t>reflecting situated co-creation and shared authorship as discussed in CSCW literature.</w:t>
            </w:r>
          </w:p>
        </w:tc>
        <w:tc>
          <w:tcPr>
            <w:tcW w:w="0" w:type="auto"/>
          </w:tcPr>
          <w:p w14:paraId="491D03E3" w14:textId="6D7BCB01" w:rsidR="007A2107" w:rsidRPr="005519EE" w:rsidRDefault="007A2107" w:rsidP="005519EE">
            <w:pPr>
              <w:rPr>
                <w:rFonts w:hint="eastAsia"/>
              </w:rPr>
            </w:pPr>
            <w:r w:rsidRPr="007A2107">
              <w:t>The drawing canvas now automatically joins the most recent shared stream</w:t>
            </w:r>
            <w:r w:rsidR="006D4AA8">
              <w:rPr>
                <w:rFonts w:hint="eastAsia"/>
              </w:rPr>
              <w:t xml:space="preserve">, </w:t>
            </w:r>
            <w:r w:rsidR="006D4AA8" w:rsidRPr="006D4AA8">
              <w:t>ensuring all new creations contribute to collective walls.</w:t>
            </w:r>
          </w:p>
        </w:tc>
      </w:tr>
      <w:tr w:rsidR="007A2107" w:rsidRPr="00992868" w14:paraId="2D3C02CE" w14:textId="792AFCDE" w:rsidTr="007A2107">
        <w:tc>
          <w:tcPr>
            <w:tcW w:w="0" w:type="auto"/>
            <w:hideMark/>
          </w:tcPr>
          <w:p w14:paraId="3457D27A" w14:textId="71D0E9AB" w:rsidR="007A2107" w:rsidRPr="00992868" w:rsidRDefault="007A2107" w:rsidP="00992868">
            <w:pPr>
              <w:spacing w:after="160" w:line="278" w:lineRule="auto"/>
            </w:pPr>
            <w:r w:rsidRPr="00992868">
              <w:rPr>
                <w:b/>
                <w:bCs/>
              </w:rPr>
              <w:t xml:space="preserve"> “Shared Stream” structure for each graffiti wall</w:t>
            </w:r>
          </w:p>
        </w:tc>
        <w:tc>
          <w:tcPr>
            <w:tcW w:w="0" w:type="auto"/>
            <w:hideMark/>
          </w:tcPr>
          <w:p w14:paraId="28325036" w14:textId="222E05FB" w:rsidR="007A2107" w:rsidRPr="00992868" w:rsidRDefault="007A2107" w:rsidP="00992868">
            <w:pPr>
              <w:spacing w:after="160" w:line="278" w:lineRule="auto"/>
            </w:pPr>
            <w:r w:rsidRPr="007A2107">
              <w:t>Reframing each site not as a private canvas but as a collective, location-bound stream encourages multiple contributions over time. This builds on situated collaboration and collective authorship in mobile contexts.</w:t>
            </w:r>
          </w:p>
        </w:tc>
        <w:tc>
          <w:tcPr>
            <w:tcW w:w="0" w:type="auto"/>
          </w:tcPr>
          <w:p w14:paraId="0133D5F3" w14:textId="7FB02D4D" w:rsidR="007A2107" w:rsidRPr="00992868" w:rsidRDefault="007A2107" w:rsidP="00992868">
            <w:r w:rsidRPr="007A2107">
              <w:t>Each graffiti wall functions as an ongoing feed rather than a fixed artwork</w:t>
            </w:r>
            <w:r>
              <w:rPr>
                <w:rFonts w:hint="eastAsia"/>
              </w:rPr>
              <w:t>. U</w:t>
            </w:r>
            <w:r w:rsidRPr="007A2107">
              <w:t>sers’ new drawings appear as part of a cumulative visual timeline for that location.</w:t>
            </w:r>
          </w:p>
        </w:tc>
      </w:tr>
      <w:tr w:rsidR="007A2107" w:rsidRPr="00992868" w14:paraId="04494E9D" w14:textId="3CA38426" w:rsidTr="007A2107">
        <w:tc>
          <w:tcPr>
            <w:tcW w:w="0" w:type="auto"/>
            <w:hideMark/>
          </w:tcPr>
          <w:p w14:paraId="724474D8" w14:textId="2FA99B0C" w:rsidR="007A2107" w:rsidRPr="00992868" w:rsidRDefault="007A2107" w:rsidP="00992868">
            <w:pPr>
              <w:spacing w:after="160" w:line="278" w:lineRule="auto"/>
            </w:pPr>
            <w:r w:rsidRPr="00992868">
              <w:rPr>
                <w:b/>
                <w:bCs/>
              </w:rPr>
              <w:t>Visible contributor list and activity cues</w:t>
            </w:r>
          </w:p>
        </w:tc>
        <w:tc>
          <w:tcPr>
            <w:tcW w:w="0" w:type="auto"/>
            <w:hideMark/>
          </w:tcPr>
          <w:p w14:paraId="474384C5" w14:textId="1DAD281E" w:rsidR="007A2107" w:rsidRPr="00992868" w:rsidRDefault="007A2107" w:rsidP="00992868">
            <w:pPr>
              <w:spacing w:after="160" w:line="278" w:lineRule="auto"/>
              <w:rPr>
                <w:rFonts w:hint="eastAsia"/>
              </w:rPr>
            </w:pPr>
            <w:r w:rsidRPr="007A2107">
              <w:t xml:space="preserve">Awareness cues help users perceive others’ participation, fostering </w:t>
            </w:r>
            <w:r w:rsidRPr="007A2107">
              <w:lastRenderedPageBreak/>
              <w:t>social presence even in asynchronous settings</w:t>
            </w:r>
            <w:r>
              <w:rPr>
                <w:rFonts w:hint="eastAsia"/>
              </w:rPr>
              <w:t xml:space="preserve">. </w:t>
            </w:r>
            <w:r w:rsidRPr="007A2107">
              <w:t>By showing who contributed and when, the system supports mutual awareness</w:t>
            </w:r>
            <w:r w:rsidRPr="007A2107">
              <w:rPr>
                <w:rFonts w:hint="eastAsia"/>
              </w:rPr>
              <w:t xml:space="preserve">, which is </w:t>
            </w:r>
            <w:r w:rsidRPr="007A2107">
              <w:t>a key requirement for collaboration in CSCW systems</w:t>
            </w:r>
            <w:r w:rsidRPr="007A2107">
              <w:rPr>
                <w:rFonts w:hint="eastAsia"/>
              </w:rPr>
              <w:t>.</w:t>
            </w:r>
          </w:p>
        </w:tc>
        <w:tc>
          <w:tcPr>
            <w:tcW w:w="0" w:type="auto"/>
          </w:tcPr>
          <w:p w14:paraId="68117A79" w14:textId="698D9DD4" w:rsidR="007A2107" w:rsidRPr="00992868" w:rsidRDefault="007A2107" w:rsidP="00992868">
            <w:r w:rsidRPr="007A2107">
              <w:lastRenderedPageBreak/>
              <w:t xml:space="preserve">On Me and Explore pages, each post card now shows the number of contributors instead of a single author. </w:t>
            </w:r>
            <w:r w:rsidRPr="007A2107">
              <w:lastRenderedPageBreak/>
              <w:t>On the Post Detail page, contributor avatars are displayed in the header. Each wall card also includes a “Last updated” timestamp, helping users sense temporal activity and ongoing participation.</w:t>
            </w:r>
          </w:p>
        </w:tc>
      </w:tr>
      <w:tr w:rsidR="007A2107" w:rsidRPr="00992868" w14:paraId="00690FA9" w14:textId="01946301" w:rsidTr="007A2107">
        <w:tc>
          <w:tcPr>
            <w:tcW w:w="0" w:type="auto"/>
            <w:hideMark/>
          </w:tcPr>
          <w:p w14:paraId="0B5996BC" w14:textId="3C987903" w:rsidR="007A2107" w:rsidRPr="00992868" w:rsidRDefault="007A2107" w:rsidP="00992868">
            <w:pPr>
              <w:spacing w:after="160" w:line="278" w:lineRule="auto"/>
            </w:pPr>
            <w:r w:rsidRPr="00992868">
              <w:rPr>
                <w:b/>
                <w:bCs/>
              </w:rPr>
              <w:lastRenderedPageBreak/>
              <w:t>“Continue Drawing” entry point</w:t>
            </w:r>
          </w:p>
        </w:tc>
        <w:tc>
          <w:tcPr>
            <w:tcW w:w="0" w:type="auto"/>
            <w:hideMark/>
          </w:tcPr>
          <w:p w14:paraId="06F85888" w14:textId="53A1B38F" w:rsidR="007A2107" w:rsidRPr="00992868" w:rsidRDefault="007A2107" w:rsidP="00992868">
            <w:pPr>
              <w:spacing w:after="160" w:line="278" w:lineRule="auto"/>
              <w:rPr>
                <w:rFonts w:hint="eastAsia"/>
              </w:rPr>
            </w:pPr>
            <w:r w:rsidRPr="007A2107">
              <w:t>Instead of a passive “View” action, the interface now invites participation. This reframes interaction as co-creation as dialogue rather than consumption, aligning with social computing’s participatory exchange model</w:t>
            </w:r>
            <w:r w:rsidRPr="007A2107">
              <w:rPr>
                <w:rFonts w:hint="eastAsia"/>
              </w:rPr>
              <w:t>.</w:t>
            </w:r>
          </w:p>
        </w:tc>
        <w:tc>
          <w:tcPr>
            <w:tcW w:w="0" w:type="auto"/>
          </w:tcPr>
          <w:p w14:paraId="34A6D82F" w14:textId="68FB4274" w:rsidR="007A2107" w:rsidRPr="00992868" w:rsidRDefault="007A2107" w:rsidP="00992868">
            <w:r>
              <w:rPr>
                <w:rFonts w:hint="eastAsia"/>
              </w:rPr>
              <w:t xml:space="preserve">A </w:t>
            </w:r>
            <w:r w:rsidRPr="007A2107">
              <w:t>“Join” button</w:t>
            </w:r>
            <w:r>
              <w:rPr>
                <w:rFonts w:hint="eastAsia"/>
              </w:rPr>
              <w:t xml:space="preserve"> has been added</w:t>
            </w:r>
            <w:r w:rsidRPr="007A2107">
              <w:t>, signalling users to contribute to existing graffiti rather than merely follow creators. This linguistic shift reframes users as participants, not</w:t>
            </w:r>
            <w:r w:rsidR="00CF6E69">
              <w:rPr>
                <w:rFonts w:hint="eastAsia"/>
              </w:rPr>
              <w:t xml:space="preserve"> only</w:t>
            </w:r>
            <w:r w:rsidRPr="007A2107">
              <w:t xml:space="preserve"> viewers.</w:t>
            </w:r>
          </w:p>
        </w:tc>
      </w:tr>
      <w:tr w:rsidR="007A2107" w:rsidRPr="00992868" w14:paraId="1A98B1E8" w14:textId="7FC04D1A" w:rsidTr="007A2107">
        <w:tc>
          <w:tcPr>
            <w:tcW w:w="0" w:type="auto"/>
            <w:hideMark/>
          </w:tcPr>
          <w:p w14:paraId="598A66FD" w14:textId="3058CA3E" w:rsidR="007A2107" w:rsidRPr="00992868" w:rsidRDefault="007A2107" w:rsidP="00992868">
            <w:pPr>
              <w:spacing w:after="160" w:line="278" w:lineRule="auto"/>
            </w:pPr>
            <w:r w:rsidRPr="00992868">
              <w:rPr>
                <w:b/>
                <w:bCs/>
              </w:rPr>
              <w:t>Localized collaboration prompts (e.g., “3 others drawing nearby”)</w:t>
            </w:r>
          </w:p>
        </w:tc>
        <w:tc>
          <w:tcPr>
            <w:tcW w:w="0" w:type="auto"/>
            <w:hideMark/>
          </w:tcPr>
          <w:p w14:paraId="2D9DD247" w14:textId="6F949346" w:rsidR="007A2107" w:rsidRPr="00992868" w:rsidRDefault="0034796F" w:rsidP="00992868">
            <w:pPr>
              <w:spacing w:after="160" w:line="278" w:lineRule="auto"/>
            </w:pPr>
            <w:r w:rsidRPr="0034796F">
              <w:t>Subtle prompts such as “3 others drawing nearby” cultivate co-presence and motivate spontaneous engagement</w:t>
            </w:r>
            <w:r>
              <w:rPr>
                <w:rFonts w:hint="eastAsia"/>
              </w:rPr>
              <w:t xml:space="preserve">, which are </w:t>
            </w:r>
            <w:r w:rsidRPr="0034796F">
              <w:t>core ideas in mobile social interaction design.</w:t>
            </w:r>
          </w:p>
        </w:tc>
        <w:tc>
          <w:tcPr>
            <w:tcW w:w="0" w:type="auto"/>
          </w:tcPr>
          <w:p w14:paraId="0F5AD579" w14:textId="2074BF96" w:rsidR="007A2107" w:rsidRPr="00992868" w:rsidRDefault="00506E0A" w:rsidP="00992868">
            <w:r w:rsidRPr="00506E0A">
              <w:t>While not yet implemented in the prototype, this concept informs the map’s emphasis on nearby activity and the future possibility of live proximity-based prompts.</w:t>
            </w:r>
          </w:p>
        </w:tc>
      </w:tr>
      <w:tr w:rsidR="007A2107" w:rsidRPr="00992868" w14:paraId="1D32D70A" w14:textId="2ABC37EF" w:rsidTr="007A2107">
        <w:tc>
          <w:tcPr>
            <w:tcW w:w="0" w:type="auto"/>
            <w:hideMark/>
          </w:tcPr>
          <w:p w14:paraId="6EEDC906" w14:textId="025A6957" w:rsidR="007A2107" w:rsidRPr="00992868" w:rsidRDefault="007A2107" w:rsidP="00992868">
            <w:pPr>
              <w:spacing w:after="160" w:line="278" w:lineRule="auto"/>
            </w:pPr>
            <w:r w:rsidRPr="00992868">
              <w:rPr>
                <w:b/>
                <w:bCs/>
              </w:rPr>
              <w:t>Layered graffiti model (asynchronous contribution)</w:t>
            </w:r>
          </w:p>
        </w:tc>
        <w:tc>
          <w:tcPr>
            <w:tcW w:w="0" w:type="auto"/>
            <w:hideMark/>
          </w:tcPr>
          <w:p w14:paraId="3345F0C7" w14:textId="294338B9" w:rsidR="007A2107" w:rsidRPr="00992868" w:rsidRDefault="003F4EA4" w:rsidP="00992868">
            <w:pPr>
              <w:spacing w:after="160" w:line="278" w:lineRule="auto"/>
            </w:pPr>
            <w:r w:rsidRPr="003F4EA4">
              <w:t xml:space="preserve">Allowing new strokes to overlay previous ones symbolizes temporal collaboration: contributions unfold across time, </w:t>
            </w:r>
            <w:r w:rsidRPr="003F4EA4">
              <w:t>like</w:t>
            </w:r>
            <w:r w:rsidRPr="003F4EA4">
              <w:t xml:space="preserve"> threaded social media interactions but grounded in physical space. This supports asynchronous co-creation.</w:t>
            </w:r>
          </w:p>
        </w:tc>
        <w:tc>
          <w:tcPr>
            <w:tcW w:w="0" w:type="auto"/>
          </w:tcPr>
          <w:p w14:paraId="11BA8F6A" w14:textId="753C409E" w:rsidR="007A2107" w:rsidRPr="00992868" w:rsidRDefault="003F4EA4" w:rsidP="00992868">
            <w:r w:rsidRPr="003F4EA4">
              <w:t>Not visualized in the prototype, but conceptually the drawing model preserves earlier strokes as layer</w:t>
            </w:r>
            <w:r>
              <w:rPr>
                <w:rFonts w:hint="eastAsia"/>
              </w:rPr>
              <w:t>,</w:t>
            </w:r>
            <w:r w:rsidRPr="003F4EA4">
              <w:t xml:space="preserve"> representing an ongoing conversation in visual form.</w:t>
            </w:r>
          </w:p>
        </w:tc>
      </w:tr>
      <w:tr w:rsidR="007A2107" w:rsidRPr="00992868" w14:paraId="4BE6CA7A" w14:textId="3D1C82D7" w:rsidTr="007A2107">
        <w:tc>
          <w:tcPr>
            <w:tcW w:w="0" w:type="auto"/>
            <w:hideMark/>
          </w:tcPr>
          <w:p w14:paraId="42705ED1" w14:textId="1D4A3C5C" w:rsidR="007A2107" w:rsidRPr="00992868" w:rsidRDefault="007A2107" w:rsidP="00992868">
            <w:pPr>
              <w:spacing w:after="160" w:line="278" w:lineRule="auto"/>
            </w:pPr>
            <w:r w:rsidRPr="00992868">
              <w:rPr>
                <w:b/>
                <w:bCs/>
              </w:rPr>
              <w:t>Integrated comment / reaction layer</w:t>
            </w:r>
          </w:p>
        </w:tc>
        <w:tc>
          <w:tcPr>
            <w:tcW w:w="0" w:type="auto"/>
            <w:hideMark/>
          </w:tcPr>
          <w:p w14:paraId="6BF25D00" w14:textId="0509F815" w:rsidR="007A2107" w:rsidRPr="00992868" w:rsidRDefault="000C108F" w:rsidP="00992868">
            <w:pPr>
              <w:spacing w:after="160" w:line="278" w:lineRule="auto"/>
            </w:pPr>
            <w:r w:rsidRPr="000C108F">
              <w:t xml:space="preserve">Lightweight feedback (emoji reactions, short comments) enables micro-collaboration: low-effort </w:t>
            </w:r>
            <w:r w:rsidRPr="000C108F">
              <w:lastRenderedPageBreak/>
              <w:t>social participation that sustains engagement without synchronous co-authoring.</w:t>
            </w:r>
          </w:p>
        </w:tc>
        <w:tc>
          <w:tcPr>
            <w:tcW w:w="0" w:type="auto"/>
          </w:tcPr>
          <w:p w14:paraId="09D447D4" w14:textId="034FF6E3" w:rsidR="007A2107" w:rsidRPr="00992868" w:rsidRDefault="000C108F" w:rsidP="00992868">
            <w:r w:rsidRPr="000C108F">
              <w:lastRenderedPageBreak/>
              <w:t xml:space="preserve">To be introduced in later iterations. Planned implementation includes emoji reactions and quick </w:t>
            </w:r>
            <w:r w:rsidRPr="000C108F">
              <w:lastRenderedPageBreak/>
              <w:t>comments under each wall to encourage easy participation.</w:t>
            </w:r>
          </w:p>
        </w:tc>
      </w:tr>
      <w:tr w:rsidR="007A2107" w:rsidRPr="00992868" w14:paraId="1CCD1D37" w14:textId="2FD43BB3" w:rsidTr="007A2107">
        <w:tc>
          <w:tcPr>
            <w:tcW w:w="0" w:type="auto"/>
            <w:hideMark/>
          </w:tcPr>
          <w:p w14:paraId="6FF27F5C" w14:textId="520B2BC2" w:rsidR="007A2107" w:rsidRPr="00992868" w:rsidRDefault="007A2107" w:rsidP="00992868">
            <w:pPr>
              <w:spacing w:after="160" w:line="278" w:lineRule="auto"/>
            </w:pPr>
            <w:r w:rsidRPr="00992868">
              <w:rPr>
                <w:b/>
                <w:bCs/>
              </w:rPr>
              <w:lastRenderedPageBreak/>
              <w:t>“Active wall” indicator on the map</w:t>
            </w:r>
          </w:p>
        </w:tc>
        <w:tc>
          <w:tcPr>
            <w:tcW w:w="0" w:type="auto"/>
            <w:hideMark/>
          </w:tcPr>
          <w:p w14:paraId="450CF2D8" w14:textId="291B3996" w:rsidR="007A2107" w:rsidRPr="00992868" w:rsidRDefault="00AA4D9A" w:rsidP="00992868">
            <w:pPr>
              <w:spacing w:after="160" w:line="278" w:lineRule="auto"/>
            </w:pPr>
            <w:r w:rsidRPr="00AA4D9A">
              <w:t>Heatmap-like highlights visualize spatial social dynamics, making collaborative activity visible at a city scale. This fosters awareness through location, reflecting Weiser’s notion of ubiquitous computing and mobile sensing.</w:t>
            </w:r>
          </w:p>
        </w:tc>
        <w:tc>
          <w:tcPr>
            <w:tcW w:w="0" w:type="auto"/>
          </w:tcPr>
          <w:p w14:paraId="7C0317E4" w14:textId="61278E14" w:rsidR="007A2107" w:rsidRPr="00992868" w:rsidRDefault="00AA4D9A" w:rsidP="00992868">
            <w:r w:rsidRPr="00AA4D9A">
              <w:t>The Map now uses heat-based highlights to show which areas are actively being updated. Bright regions indicate recent or high-volume participation, helping users discover active public spaces.</w:t>
            </w:r>
          </w:p>
        </w:tc>
      </w:tr>
      <w:tr w:rsidR="007A2107" w:rsidRPr="00992868" w14:paraId="43D4515B" w14:textId="1DB88C2D" w:rsidTr="007A2107">
        <w:tc>
          <w:tcPr>
            <w:tcW w:w="0" w:type="auto"/>
            <w:hideMark/>
          </w:tcPr>
          <w:p w14:paraId="03E68B2B" w14:textId="1947AEA9" w:rsidR="007A2107" w:rsidRPr="00992868" w:rsidRDefault="007A2107" w:rsidP="00992868">
            <w:pPr>
              <w:spacing w:after="160" w:line="278" w:lineRule="auto"/>
            </w:pPr>
            <w:r w:rsidRPr="00992868">
              <w:rPr>
                <w:b/>
                <w:bCs/>
              </w:rPr>
              <w:t>Contextual notification concept (“Someone just added to your wall”)</w:t>
            </w:r>
          </w:p>
        </w:tc>
        <w:tc>
          <w:tcPr>
            <w:tcW w:w="0" w:type="auto"/>
            <w:hideMark/>
          </w:tcPr>
          <w:p w14:paraId="3E75AF56" w14:textId="4D408A29" w:rsidR="007A2107" w:rsidRPr="00992868" w:rsidRDefault="00AA4D9A" w:rsidP="00992868">
            <w:pPr>
              <w:spacing w:after="160" w:line="278" w:lineRule="auto"/>
              <w:rPr>
                <w:rFonts w:hint="eastAsia"/>
              </w:rPr>
            </w:pPr>
            <w:r w:rsidRPr="00AA4D9A">
              <w:t>Periodic, lightweight notifications extend collaboration into everyday rhythms. This supports temporal continuity and situates collaboration within daily mobile practices, aligning with the ubiquitous social computing perspective</w:t>
            </w:r>
            <w:r>
              <w:rPr>
                <w:rFonts w:hint="eastAsia"/>
              </w:rPr>
              <w:t>.</w:t>
            </w:r>
          </w:p>
        </w:tc>
        <w:tc>
          <w:tcPr>
            <w:tcW w:w="0" w:type="auto"/>
          </w:tcPr>
          <w:p w14:paraId="4BE6680C" w14:textId="20876FF3" w:rsidR="007A2107" w:rsidRPr="00992868" w:rsidRDefault="00AA4D9A" w:rsidP="00992868">
            <w:r w:rsidRPr="00AA4D9A">
              <w:t>Not included in current prototype but conceptualized as a push-notification system to sustain user awareness of collective activity.</w:t>
            </w:r>
          </w:p>
        </w:tc>
      </w:tr>
    </w:tbl>
    <w:p w14:paraId="702F042A" w14:textId="77777777" w:rsidR="00992868" w:rsidRDefault="00992868"/>
    <w:sectPr w:rsidR="0099286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8E"/>
    <w:rsid w:val="000C108F"/>
    <w:rsid w:val="000C147C"/>
    <w:rsid w:val="000F31D3"/>
    <w:rsid w:val="002A4CF0"/>
    <w:rsid w:val="002C66CE"/>
    <w:rsid w:val="0034796F"/>
    <w:rsid w:val="003B438E"/>
    <w:rsid w:val="003F4EA4"/>
    <w:rsid w:val="00506E0A"/>
    <w:rsid w:val="005519EE"/>
    <w:rsid w:val="00695887"/>
    <w:rsid w:val="006D4AA8"/>
    <w:rsid w:val="007A2107"/>
    <w:rsid w:val="009636E5"/>
    <w:rsid w:val="00992868"/>
    <w:rsid w:val="00A25FBE"/>
    <w:rsid w:val="00AA4D9A"/>
    <w:rsid w:val="00B87058"/>
    <w:rsid w:val="00CF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023A"/>
  <w15:chartTrackingRefBased/>
  <w15:docId w15:val="{787ACB33-AC3B-4015-937E-102FA1EBF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B4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B4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B43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B438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B43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B438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43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B43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4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4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3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43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38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2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 Peng</dc:creator>
  <cp:keywords/>
  <dc:description/>
  <cp:lastModifiedBy>Shino Peng</cp:lastModifiedBy>
  <cp:revision>17</cp:revision>
  <dcterms:created xsi:type="dcterms:W3CDTF">2025-10-12T14:01:00Z</dcterms:created>
  <dcterms:modified xsi:type="dcterms:W3CDTF">2025-10-12T15:35:00Z</dcterms:modified>
</cp:coreProperties>
</file>