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76DA" w14:textId="77777777" w:rsidR="00F1355E" w:rsidRDefault="00F1355E" w:rsidP="00F13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355E" w14:paraId="166B72DF" w14:textId="77777777" w:rsidTr="00792619">
        <w:trPr>
          <w:trHeight w:val="416"/>
        </w:trPr>
        <w:tc>
          <w:tcPr>
            <w:tcW w:w="2254" w:type="dxa"/>
            <w:shd w:val="clear" w:color="auto" w:fill="262626" w:themeFill="text1" w:themeFillTint="D9"/>
          </w:tcPr>
          <w:p w14:paraId="565C649B" w14:textId="77777777" w:rsidR="00F1355E" w:rsidRDefault="00F1355E" w:rsidP="00792619">
            <w:r>
              <w:t>Module Code</w:t>
            </w:r>
          </w:p>
        </w:tc>
        <w:tc>
          <w:tcPr>
            <w:tcW w:w="2254" w:type="dxa"/>
          </w:tcPr>
          <w:p w14:paraId="318C7F3A" w14:textId="77777777" w:rsidR="00F1355E" w:rsidRDefault="00F1355E" w:rsidP="00792619">
            <w:r>
              <w:rPr>
                <w:color w:val="000000"/>
                <w:sz w:val="27"/>
                <w:szCs w:val="27"/>
              </w:rPr>
              <w:t>DWD 501-V1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75F9A3A4" w14:textId="77777777" w:rsidR="00F1355E" w:rsidRPr="00EA53B4" w:rsidRDefault="00F1355E" w:rsidP="00792619">
            <w:r w:rsidRPr="00EA53B4">
              <w:t>Module Title</w:t>
            </w:r>
          </w:p>
        </w:tc>
        <w:tc>
          <w:tcPr>
            <w:tcW w:w="2254" w:type="dxa"/>
          </w:tcPr>
          <w:p w14:paraId="0507C70A" w14:textId="4CC03EAA" w:rsidR="00F1355E" w:rsidRPr="00F1355E" w:rsidRDefault="00F1355E" w:rsidP="00F1355E">
            <w:pPr>
              <w:jc w:val="center"/>
              <w:rPr>
                <w:b/>
                <w:bCs/>
                <w:sz w:val="36"/>
                <w:szCs w:val="36"/>
              </w:rPr>
            </w:pPr>
            <w:r w:rsidRPr="00EA53B4">
              <w:rPr>
                <w:sz w:val="27"/>
                <w:szCs w:val="27"/>
              </w:rPr>
              <w:t>DWD 501</w:t>
            </w:r>
            <w:r>
              <w:rPr>
                <w:sz w:val="27"/>
                <w:szCs w:val="27"/>
              </w:rPr>
              <w:t>-V1</w:t>
            </w:r>
            <w:r w:rsidRPr="00EA53B4">
              <w:rPr>
                <w:sz w:val="27"/>
                <w:szCs w:val="27"/>
              </w:rPr>
              <w:t xml:space="preserve"> </w:t>
            </w:r>
            <w:r w:rsidRPr="00F1355E">
              <w:rPr>
                <w:sz w:val="27"/>
                <w:szCs w:val="27"/>
              </w:rPr>
              <w:t>Diversity Activity</w:t>
            </w:r>
          </w:p>
        </w:tc>
      </w:tr>
      <w:tr w:rsidR="00F1355E" w14:paraId="769910F5" w14:textId="77777777" w:rsidTr="00792619">
        <w:trPr>
          <w:trHeight w:val="422"/>
        </w:trPr>
        <w:tc>
          <w:tcPr>
            <w:tcW w:w="2254" w:type="dxa"/>
            <w:shd w:val="clear" w:color="auto" w:fill="262626" w:themeFill="text1" w:themeFillTint="D9"/>
          </w:tcPr>
          <w:p w14:paraId="33229D3E" w14:textId="77777777" w:rsidR="00F1355E" w:rsidRDefault="00F1355E" w:rsidP="00792619">
            <w:r>
              <w:t>Student ID</w:t>
            </w:r>
          </w:p>
        </w:tc>
        <w:tc>
          <w:tcPr>
            <w:tcW w:w="2254" w:type="dxa"/>
          </w:tcPr>
          <w:p w14:paraId="51F73142" w14:textId="77777777" w:rsidR="00F1355E" w:rsidRDefault="00F1355E" w:rsidP="00792619">
            <w:r>
              <w:rPr>
                <w:color w:val="000000"/>
                <w:sz w:val="27"/>
                <w:szCs w:val="27"/>
              </w:rPr>
              <w:t>3201807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132993BC" w14:textId="77777777" w:rsidR="00F1355E" w:rsidRDefault="00F1355E" w:rsidP="00792619">
            <w:r>
              <w:t>Name</w:t>
            </w:r>
          </w:p>
        </w:tc>
        <w:tc>
          <w:tcPr>
            <w:tcW w:w="2254" w:type="dxa"/>
          </w:tcPr>
          <w:p w14:paraId="3D155635" w14:textId="77777777" w:rsidR="00F1355E" w:rsidRDefault="00F1355E" w:rsidP="00792619">
            <w:r>
              <w:rPr>
                <w:color w:val="000000"/>
                <w:sz w:val="27"/>
                <w:szCs w:val="27"/>
              </w:rPr>
              <w:t>Jack Bradley-Coombes</w:t>
            </w:r>
          </w:p>
        </w:tc>
      </w:tr>
    </w:tbl>
    <w:p w14:paraId="692C81CF" w14:textId="77777777" w:rsidR="00F1355E" w:rsidRDefault="00F1355E" w:rsidP="00F1355E"/>
    <w:p w14:paraId="36611CA9" w14:textId="0630D7F4" w:rsidR="00F1355E" w:rsidRDefault="00F1355E" w:rsidP="00F1355E">
      <w:pPr>
        <w:jc w:val="center"/>
        <w:rPr>
          <w:b/>
          <w:bCs/>
          <w:sz w:val="40"/>
          <w:szCs w:val="40"/>
        </w:rPr>
      </w:pPr>
      <w:r w:rsidRPr="00F1355E">
        <w:rPr>
          <w:b/>
          <w:bCs/>
          <w:sz w:val="40"/>
          <w:szCs w:val="40"/>
        </w:rPr>
        <w:t>Diversity</w:t>
      </w:r>
      <w:r w:rsidRPr="00F1355E">
        <w:rPr>
          <w:b/>
          <w:bCs/>
          <w:sz w:val="40"/>
          <w:szCs w:val="40"/>
        </w:rPr>
        <w:t xml:space="preserve"> Activity</w:t>
      </w:r>
    </w:p>
    <w:p w14:paraId="1EEF4169" w14:textId="4F9D35CD" w:rsidR="00F1355E" w:rsidRPr="005C37FE" w:rsidRDefault="00F1355E" w:rsidP="005C37FE">
      <w:pPr>
        <w:rPr>
          <w:sz w:val="28"/>
          <w:szCs w:val="28"/>
        </w:rPr>
      </w:pPr>
      <w:r w:rsidRPr="005C37FE">
        <w:rPr>
          <w:sz w:val="28"/>
          <w:szCs w:val="28"/>
        </w:rPr>
        <w:t xml:space="preserve">Diversity is important to encourage in all </w:t>
      </w:r>
      <w:r w:rsidR="005C37FE" w:rsidRPr="005C37FE">
        <w:rPr>
          <w:sz w:val="28"/>
          <w:szCs w:val="28"/>
        </w:rPr>
        <w:t>workplaces</w:t>
      </w:r>
      <w:r w:rsidR="005C37FE">
        <w:rPr>
          <w:sz w:val="28"/>
          <w:szCs w:val="28"/>
        </w:rPr>
        <w:t>, to ensure fair, safe, and equal working conditions. Here are some methods to improve diversity, inclusion and equality.</w:t>
      </w:r>
    </w:p>
    <w:p w14:paraId="7736C2AE" w14:textId="1AC3E587" w:rsidR="009D5989" w:rsidRPr="009D5989" w:rsidRDefault="009D5989" w:rsidP="00C25BD5">
      <w:pPr>
        <w:rPr>
          <w:b/>
          <w:bCs/>
          <w:sz w:val="32"/>
          <w:szCs w:val="32"/>
        </w:rPr>
      </w:pPr>
      <w:r w:rsidRPr="009D5989">
        <w:rPr>
          <w:b/>
          <w:bCs/>
          <w:sz w:val="32"/>
          <w:szCs w:val="32"/>
        </w:rPr>
        <w:t xml:space="preserve">Gender </w:t>
      </w:r>
      <w:r w:rsidR="005C37FE">
        <w:rPr>
          <w:b/>
          <w:bCs/>
          <w:sz w:val="32"/>
          <w:szCs w:val="32"/>
        </w:rPr>
        <w:t>Inlcusion</w:t>
      </w:r>
      <w:r w:rsidRPr="009D5989">
        <w:rPr>
          <w:b/>
          <w:bCs/>
          <w:sz w:val="32"/>
          <w:szCs w:val="32"/>
        </w:rPr>
        <w:t>.</w:t>
      </w:r>
    </w:p>
    <w:p w14:paraId="5669DB10" w14:textId="3605D000" w:rsidR="00AE0325" w:rsidRDefault="00C25BD5" w:rsidP="00C25BD5">
      <w:pPr>
        <w:rPr>
          <w:b/>
          <w:bCs/>
        </w:rPr>
      </w:pPr>
      <w:r w:rsidRPr="00C25BD5">
        <w:rPr>
          <w:b/>
          <w:bCs/>
        </w:rPr>
        <w:t>Ensure hiring procedures are free from bias and promote diversity</w:t>
      </w:r>
    </w:p>
    <w:p w14:paraId="04585EDC" w14:textId="3178EE39" w:rsidR="00C25BD5" w:rsidRPr="00C25BD5" w:rsidRDefault="00C25BD5" w:rsidP="00C25BD5">
      <w:r>
        <w:t>Sometimes bias can be subconscious</w:t>
      </w:r>
      <w:r w:rsidR="00AE0325">
        <w:t xml:space="preserve">, and this applies to hiring processes to.  This can make it harder to get some jobs. To help with this issue its good to </w:t>
      </w:r>
      <w:r w:rsidR="00F1355E">
        <w:t>apply s</w:t>
      </w:r>
      <w:r w:rsidR="00AE0325">
        <w:t xml:space="preserve">ome </w:t>
      </w:r>
      <w:r>
        <w:t xml:space="preserve">Methods </w:t>
      </w:r>
      <w:r w:rsidR="00F1355E">
        <w:t>like</w:t>
      </w:r>
      <w:r>
        <w:t>:</w:t>
      </w:r>
      <w:r w:rsidR="00F1355E">
        <w:t xml:space="preserve"> </w:t>
      </w:r>
      <w:r>
        <w:t>Structured recruitment</w:t>
      </w:r>
      <w:r w:rsidR="00F1355E">
        <w:t xml:space="preserve"> process. By defining roles requirements, you can pick the right candidate for the job, despite any personal bias. Another important step is d</w:t>
      </w:r>
      <w:r>
        <w:t>iversity Training for hiring teams</w:t>
      </w:r>
      <w:r w:rsidR="00F1355E">
        <w:t>. This will help reduce any personal bias and help the hiring team understand different candidates’ cultures.</w:t>
      </w:r>
    </w:p>
    <w:p w14:paraId="11C7805E" w14:textId="77777777" w:rsidR="00C25BD5" w:rsidRDefault="00C25BD5" w:rsidP="00C25BD5">
      <w:pPr>
        <w:rPr>
          <w:b/>
          <w:bCs/>
        </w:rPr>
      </w:pPr>
      <w:r w:rsidRPr="00C25BD5">
        <w:rPr>
          <w:b/>
          <w:bCs/>
        </w:rPr>
        <w:t> Build an inclusive work culture</w:t>
      </w:r>
    </w:p>
    <w:p w14:paraId="2DC76520" w14:textId="715B11E6" w:rsidR="009D5989" w:rsidRDefault="00F1355E" w:rsidP="00C25BD5">
      <w:r>
        <w:t xml:space="preserve">A diverse work culture is important to keep a fair job market and working conditions. Some methods to help keep a diverse work culture are: </w:t>
      </w:r>
      <w:r w:rsidR="009D5989">
        <w:t>Diverse leadership teams.</w:t>
      </w:r>
      <w:r>
        <w:t xml:space="preserve"> This</w:t>
      </w:r>
      <w:r w:rsidR="009D5989">
        <w:t xml:space="preserve"> gives diverse perspectives at top level</w:t>
      </w:r>
      <w:r>
        <w:t xml:space="preserve"> and can help make a welcoming and inclusive leadership team. Having </w:t>
      </w:r>
      <w:r w:rsidR="009D5989">
        <w:t>Zero tolerance towards bullying and harassment</w:t>
      </w:r>
      <w:r>
        <w:t xml:space="preserve"> will help keep the workplace safe and inclusive.</w:t>
      </w:r>
    </w:p>
    <w:p w14:paraId="0415EDC2" w14:textId="77777777" w:rsidR="009D5989" w:rsidRDefault="009D5989" w:rsidP="00C25BD5"/>
    <w:p w14:paraId="5A45B0C7" w14:textId="4DCAA668" w:rsidR="009D5989" w:rsidRPr="00F1355E" w:rsidRDefault="009D5989" w:rsidP="00C25BD5">
      <w:pPr>
        <w:rPr>
          <w:b/>
          <w:bCs/>
          <w:sz w:val="32"/>
          <w:szCs w:val="32"/>
        </w:rPr>
      </w:pPr>
      <w:r w:rsidRPr="009D5989">
        <w:rPr>
          <w:b/>
          <w:bCs/>
          <w:sz w:val="32"/>
          <w:szCs w:val="32"/>
        </w:rPr>
        <w:t>Cultural Diversity</w:t>
      </w:r>
    </w:p>
    <w:p w14:paraId="6C91547F" w14:textId="4544CD57" w:rsidR="009D5989" w:rsidRDefault="009D5989" w:rsidP="009D5989">
      <w:pPr>
        <w:rPr>
          <w:b/>
          <w:bCs/>
        </w:rPr>
      </w:pPr>
      <w:r w:rsidRPr="009D5989">
        <w:rPr>
          <w:b/>
          <w:bCs/>
        </w:rPr>
        <w:t>Offer Employee Resource Groups</w:t>
      </w:r>
    </w:p>
    <w:p w14:paraId="5EB4A5E7" w14:textId="6B3F4F31" w:rsidR="009D5989" w:rsidRPr="00AE0325" w:rsidRDefault="00AE0325" w:rsidP="009D5989">
      <w:r>
        <w:t>Providing employee led groups within organizations aimed at promoting diversity development and inclusion, with the goal of inclusiveness, and providing resources for employees, can help employees feel welcome and accepted.</w:t>
      </w:r>
    </w:p>
    <w:p w14:paraId="517A584F" w14:textId="77777777" w:rsidR="00AE0325" w:rsidRDefault="00AE0325" w:rsidP="00AE0325">
      <w:pPr>
        <w:rPr>
          <w:b/>
          <w:bCs/>
        </w:rPr>
      </w:pPr>
      <w:r w:rsidRPr="00AE0325">
        <w:rPr>
          <w:b/>
          <w:bCs/>
        </w:rPr>
        <w:t>Host Implicit Bias Training</w:t>
      </w:r>
    </w:p>
    <w:p w14:paraId="5753FBAE" w14:textId="5657D96B" w:rsidR="00AE0325" w:rsidRPr="00AE0325" w:rsidRDefault="00AE0325" w:rsidP="00AE0325">
      <w:r>
        <w:lastRenderedPageBreak/>
        <w:t>By p</w:t>
      </w:r>
      <w:r w:rsidRPr="00AE0325">
        <w:t>rovide</w:t>
      </w:r>
      <w:r>
        <w:t xml:space="preserve"> personal bias</w:t>
      </w:r>
      <w:r w:rsidRPr="00AE0325">
        <w:t xml:space="preserve"> </w:t>
      </w:r>
      <w:r>
        <w:t>training to employees, it will help raise awareness among staff about their unconscious biases and help them recognize and address decision making bias.</w:t>
      </w:r>
    </w:p>
    <w:p w14:paraId="5E78EC76" w14:textId="77777777" w:rsidR="009D5989" w:rsidRPr="009D5989" w:rsidRDefault="009D5989" w:rsidP="009D5989">
      <w:pPr>
        <w:rPr>
          <w:b/>
          <w:bCs/>
        </w:rPr>
      </w:pPr>
    </w:p>
    <w:p w14:paraId="1C09BD95" w14:textId="77777777" w:rsidR="009D5989" w:rsidRDefault="009D5989" w:rsidP="009D5989"/>
    <w:p w14:paraId="6041510D" w14:textId="77777777" w:rsidR="009D5989" w:rsidRPr="009D5989" w:rsidRDefault="009D5989" w:rsidP="009D5989"/>
    <w:p w14:paraId="68A00AB8" w14:textId="77777777" w:rsidR="009D5989" w:rsidRDefault="009D5989" w:rsidP="00C25BD5"/>
    <w:p w14:paraId="476A5378" w14:textId="77777777" w:rsidR="009D5989" w:rsidRPr="00C25BD5" w:rsidRDefault="009D5989" w:rsidP="00C25BD5"/>
    <w:p w14:paraId="6C8B68A5" w14:textId="77777777" w:rsidR="00C25BD5" w:rsidRDefault="00C25BD5"/>
    <w:sectPr w:rsidR="00C2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5"/>
    <w:rsid w:val="003C625E"/>
    <w:rsid w:val="005C37FE"/>
    <w:rsid w:val="009D5989"/>
    <w:rsid w:val="00AE0325"/>
    <w:rsid w:val="00C25BD5"/>
    <w:rsid w:val="00F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EA83"/>
  <w15:chartTrackingRefBased/>
  <w15:docId w15:val="{71F0EDDA-D323-4F74-9309-61067981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1</cp:revision>
  <dcterms:created xsi:type="dcterms:W3CDTF">2024-07-25T00:01:00Z</dcterms:created>
  <dcterms:modified xsi:type="dcterms:W3CDTF">2024-07-25T00:45:00Z</dcterms:modified>
</cp:coreProperties>
</file>