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D78C" w14:textId="77777777" w:rsidR="00C463DC" w:rsidRDefault="00000000">
      <w:pPr>
        <w:spacing w:before="700" w:after="480" w:line="307" w:lineRule="auto"/>
        <w:jc w:val="center"/>
      </w:pPr>
      <w:r>
        <w:rPr>
          <w:b/>
          <w:color w:val="1F4E79"/>
          <w:sz w:val="16"/>
        </w:rPr>
        <w:t>PRODUCT PARAMETER DESCRIPTION</w:t>
      </w:r>
    </w:p>
    <w:p w14:paraId="4CBEEA74" w14:textId="77777777" w:rsidR="00C463DC" w:rsidRDefault="00000000">
      <w:pPr>
        <w:spacing w:after="180" w:line="252" w:lineRule="auto"/>
        <w:jc w:val="center"/>
      </w:pPr>
      <w:r>
        <w:rPr>
          <w:b/>
          <w:color w:val="000000"/>
          <w:sz w:val="46"/>
        </w:rPr>
        <w:t>AI 通识培训与教学应用平台</w:t>
      </w:r>
    </w:p>
    <w:p w14:paraId="533540C0" w14:textId="77777777" w:rsidR="00C463DC" w:rsidRDefault="00000000">
      <w:pPr>
        <w:spacing w:after="360" w:line="252" w:lineRule="auto"/>
        <w:jc w:val="center"/>
      </w:pPr>
      <w:r>
        <w:rPr>
          <w:b/>
          <w:color w:val="000000"/>
          <w:sz w:val="40"/>
        </w:rPr>
        <w:t>产品参数说明书</w:t>
      </w:r>
    </w:p>
    <w:p w14:paraId="3D01F312" w14:textId="77777777" w:rsidR="00C463DC" w:rsidRDefault="00000000">
      <w:pPr>
        <w:spacing w:after="480" w:line="307" w:lineRule="auto"/>
        <w:jc w:val="center"/>
      </w:pPr>
      <w:r>
        <w:rPr>
          <w:color w:val="595959"/>
        </w:rPr>
        <w:t>面向高职院校教师 AI 能力建设、AI 通识课程教学与学校教学运行管理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3572"/>
        <w:gridCol w:w="1304"/>
        <w:gridCol w:w="3572"/>
      </w:tblGrid>
      <w:tr w:rsidR="00C463DC" w:rsidRPr="003E529B" w14:paraId="0FC8CB7A" w14:textId="77777777">
        <w:trPr>
          <w:tblHeader/>
          <w:jc w:val="center"/>
        </w:trPr>
        <w:tc>
          <w:tcPr>
            <w:tcW w:w="130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D6D3E8" w14:textId="77777777" w:rsidR="00C463DC" w:rsidRPr="003E529B" w:rsidRDefault="00000000">
            <w:pPr>
              <w:spacing w:line="252" w:lineRule="auto"/>
              <w:jc w:val="center"/>
              <w:rPr>
                <w:szCs w:val="24"/>
              </w:rPr>
            </w:pPr>
            <w:r w:rsidRPr="003E529B">
              <w:rPr>
                <w:b/>
                <w:color w:val="000000"/>
                <w:szCs w:val="24"/>
              </w:rPr>
              <w:t>项目</w:t>
            </w:r>
          </w:p>
        </w:tc>
        <w:tc>
          <w:tcPr>
            <w:tcW w:w="357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8C2101" w14:textId="77777777" w:rsidR="00C463DC" w:rsidRPr="003E529B" w:rsidRDefault="00000000">
            <w:pPr>
              <w:spacing w:line="252" w:lineRule="auto"/>
              <w:jc w:val="center"/>
              <w:rPr>
                <w:szCs w:val="24"/>
              </w:rPr>
            </w:pPr>
            <w:r w:rsidRPr="003E529B">
              <w:rPr>
                <w:b/>
                <w:color w:val="000000"/>
                <w:szCs w:val="24"/>
              </w:rPr>
              <w:t>产品口径</w:t>
            </w:r>
          </w:p>
        </w:tc>
        <w:tc>
          <w:tcPr>
            <w:tcW w:w="130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4DB0645" w14:textId="77777777" w:rsidR="00C463DC" w:rsidRPr="003E529B" w:rsidRDefault="00000000">
            <w:pPr>
              <w:spacing w:line="252" w:lineRule="auto"/>
              <w:jc w:val="center"/>
              <w:rPr>
                <w:szCs w:val="24"/>
              </w:rPr>
            </w:pPr>
            <w:r w:rsidRPr="003E529B">
              <w:rPr>
                <w:b/>
                <w:color w:val="000000"/>
                <w:szCs w:val="24"/>
              </w:rPr>
              <w:t>项目</w:t>
            </w:r>
          </w:p>
        </w:tc>
        <w:tc>
          <w:tcPr>
            <w:tcW w:w="357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8C55EA" w14:textId="77777777" w:rsidR="00C463DC" w:rsidRPr="003E529B" w:rsidRDefault="00000000">
            <w:pPr>
              <w:spacing w:line="252" w:lineRule="auto"/>
              <w:jc w:val="center"/>
              <w:rPr>
                <w:szCs w:val="24"/>
              </w:rPr>
            </w:pPr>
            <w:r w:rsidRPr="003E529B">
              <w:rPr>
                <w:b/>
                <w:color w:val="000000"/>
                <w:szCs w:val="24"/>
              </w:rPr>
              <w:t>产品口径</w:t>
            </w:r>
          </w:p>
        </w:tc>
      </w:tr>
      <w:tr w:rsidR="00C463DC" w:rsidRPr="003E529B" w14:paraId="2C72BA5E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2B627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文档版本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2BDCD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V3.0</w:t>
            </w:r>
          </w:p>
        </w:tc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82DD4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编制日期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2D503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2026 年 7 月 31 日</w:t>
            </w:r>
          </w:p>
        </w:tc>
      </w:tr>
      <w:tr w:rsidR="00C463DC" w:rsidRPr="003E529B" w14:paraId="59F5FC2D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47FBD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适用规模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55C76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100 名教师 / 100 个正式账号</w:t>
            </w:r>
          </w:p>
        </w:tc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8FCCC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AI 峰值并发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70775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80 人</w:t>
            </w:r>
          </w:p>
        </w:tc>
      </w:tr>
      <w:tr w:rsidR="00C463DC" w:rsidRPr="003E529B" w14:paraId="693D0EF2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84109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课程基线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3C552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48 课时 / 16 模块 / 24 次课</w:t>
            </w:r>
          </w:p>
        </w:tc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5A678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部署模式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00E9A" w14:textId="77777777" w:rsidR="00C463DC" w:rsidRPr="003E529B" w:rsidRDefault="00000000">
            <w:pPr>
              <w:spacing w:line="269" w:lineRule="auto"/>
              <w:rPr>
                <w:szCs w:val="24"/>
                <w:lang w:eastAsia="zh-CN"/>
              </w:rPr>
            </w:pPr>
            <w:r w:rsidRPr="003E529B">
              <w:rPr>
                <w:color w:val="000000"/>
                <w:szCs w:val="24"/>
                <w:lang w:eastAsia="zh-CN"/>
              </w:rPr>
              <w:t>校内业务数据 + 云端模型能力</w:t>
            </w:r>
          </w:p>
        </w:tc>
      </w:tr>
      <w:tr w:rsidR="00C463DC" w:rsidRPr="003E529B" w14:paraId="58C5E304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3546B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数据留存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A8C65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不少于 3 年</w:t>
            </w:r>
          </w:p>
        </w:tc>
        <w:tc>
          <w:tcPr>
            <w:tcW w:w="130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904BE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服务周期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79EDA" w14:textId="77777777" w:rsidR="00C463DC" w:rsidRPr="003E529B" w:rsidRDefault="00000000">
            <w:pPr>
              <w:spacing w:line="269" w:lineRule="auto"/>
              <w:rPr>
                <w:szCs w:val="24"/>
              </w:rPr>
            </w:pPr>
            <w:r w:rsidRPr="003E529B">
              <w:rPr>
                <w:color w:val="000000"/>
                <w:szCs w:val="24"/>
              </w:rPr>
              <w:t>三年 7×8 服务</w:t>
            </w:r>
          </w:p>
        </w:tc>
      </w:tr>
    </w:tbl>
    <w:p w14:paraId="3AA2F7C8" w14:textId="77777777" w:rsidR="00C463DC" w:rsidRDefault="00C463DC">
      <w:pPr>
        <w:spacing w:after="20" w:line="307" w:lineRule="auto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C463DC" w14:paraId="752F5514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879A4" w14:textId="789B70F0" w:rsidR="00C463DC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本说明书用于向学校系统介绍平台定位、产品特色、功能参数、课程承载能力、部署配置和服务能力。便于学校开展项目论证、方案交流和应用规划。</w:t>
            </w:r>
          </w:p>
        </w:tc>
      </w:tr>
    </w:tbl>
    <w:p w14:paraId="33DFCB90" w14:textId="77777777" w:rsidR="00C463DC" w:rsidRDefault="00C463DC">
      <w:pPr>
        <w:spacing w:after="20" w:line="307" w:lineRule="auto"/>
        <w:rPr>
          <w:lang w:eastAsia="zh-CN"/>
        </w:rPr>
      </w:pPr>
    </w:p>
    <w:p w14:paraId="2B913159" w14:textId="77777777" w:rsidR="00C463DC" w:rsidRDefault="00C463DC">
      <w:pPr>
        <w:rPr>
          <w:lang w:eastAsia="zh-CN"/>
        </w:rPr>
        <w:sectPr w:rsidR="00C463DC">
          <w:pgSz w:w="11906" w:h="16838"/>
          <w:pgMar w:top="1077" w:right="964" w:bottom="1077" w:left="964" w:header="720" w:footer="720" w:gutter="0"/>
          <w:cols w:space="720"/>
          <w:docGrid w:linePitch="360"/>
        </w:sectPr>
      </w:pPr>
    </w:p>
    <w:p w14:paraId="7C1EFB98" w14:textId="77777777" w:rsidR="00C463DC" w:rsidRPr="003E529B" w:rsidRDefault="00000000" w:rsidP="003E529B">
      <w:pPr>
        <w:pStyle w:val="1"/>
        <w:rPr>
          <w:lang w:eastAsia="zh-CN"/>
        </w:rPr>
      </w:pPr>
      <w:r w:rsidRPr="003E529B">
        <w:rPr>
          <w:lang w:eastAsia="zh-CN"/>
        </w:rPr>
        <w:lastRenderedPageBreak/>
        <w:t>一、产品定位与学校价值</w:t>
      </w:r>
    </w:p>
    <w:p w14:paraId="4BA6F55F" w14:textId="77777777" w:rsidR="00C463DC" w:rsidRPr="003E529B" w:rsidRDefault="00000000" w:rsidP="003E529B">
      <w:pPr>
        <w:pStyle w:val="21"/>
        <w:rPr>
          <w:lang w:eastAsia="zh-CN"/>
        </w:rPr>
      </w:pPr>
      <w:r w:rsidRPr="003E529B">
        <w:rPr>
          <w:lang w:eastAsia="zh-CN"/>
        </w:rPr>
        <w:t>1. 产品定位</w:t>
      </w:r>
    </w:p>
    <w:p w14:paraId="5F2020CA" w14:textId="77777777" w:rsidR="00C463DC" w:rsidRPr="003E529B" w:rsidRDefault="00000000" w:rsidP="003E529B">
      <w:pPr>
        <w:pStyle w:val="14"/>
        <w:rPr>
          <w:lang w:eastAsia="zh-CN"/>
        </w:rPr>
      </w:pPr>
      <w:r w:rsidRPr="003E529B">
        <w:rPr>
          <w:lang w:eastAsia="zh-CN"/>
        </w:rPr>
        <w:t>本平台面向高职院校教师 AI 通识教学和教师 AI 能力发展，将课程备课、教学实施、知识库、AI 助教、测评评价、能力培训、工具实训、教学研究、学校管理和可信 AI 治理组织在统一平台中。平台以教师真实工作任务为入口，以课程与能力证据为数据主线，帮助学校形成可持续运行、可量化评价、可沉淀复用的 AI 教育能力体系。</w:t>
      </w:r>
    </w:p>
    <w:p w14:paraId="6E96D912" w14:textId="77777777" w:rsidR="00C463DC" w:rsidRDefault="00000000" w:rsidP="003E529B">
      <w:pPr>
        <w:pStyle w:val="14"/>
        <w:rPr>
          <w:lang w:eastAsia="zh-CN"/>
        </w:rPr>
      </w:pPr>
      <w:r>
        <w:rPr>
          <w:lang w:eastAsia="zh-CN"/>
        </w:rPr>
        <w:t>本期产品面向 100 名教师，共 100 个正式账号；管理权限由获授权人员承担。学校管理端完整呈现课程、班级、学习质量、测评运行、教师培训、AI 应用和风险治理数据。本说明书不设置独立学生端产品章节，也不包含学生直接调用模型的账号与资源。</w:t>
      </w:r>
    </w:p>
    <w:p w14:paraId="2C1272C3" w14:textId="77777777" w:rsidR="00C463DC" w:rsidRDefault="00000000" w:rsidP="003E529B">
      <w:pPr>
        <w:pStyle w:val="21"/>
        <w:rPr>
          <w:lang w:eastAsia="zh-CN"/>
        </w:rPr>
      </w:pPr>
      <w:r>
        <w:rPr>
          <w:lang w:eastAsia="zh-CN"/>
        </w:rPr>
        <w:t>2. 学校建设需求与产品响应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4082"/>
      </w:tblGrid>
      <w:tr w:rsidR="00C463DC" w:rsidRPr="003E529B" w14:paraId="7A3353C5" w14:textId="77777777">
        <w:trPr>
          <w:tblHeader/>
          <w:jc w:val="center"/>
        </w:trPr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C979FB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学校关注问题</w:t>
            </w:r>
          </w:p>
        </w:tc>
        <w:tc>
          <w:tcPr>
            <w:tcW w:w="3685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59758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主要表现</w:t>
            </w:r>
          </w:p>
        </w:tc>
        <w:tc>
          <w:tcPr>
            <w:tcW w:w="408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FF036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本平台的解决方式</w:t>
            </w:r>
          </w:p>
        </w:tc>
      </w:tr>
      <w:tr w:rsidR="00C463DC" w:rsidRPr="003E529B" w14:paraId="275D9FD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1B15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课程建设分散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D2B5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课程结构、资源、题库、量规和版本分别管理，难以形成统一资产。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4DFE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以课程知识底座连接备课、授课、助教、命题、评价和复盘。</w:t>
            </w:r>
          </w:p>
        </w:tc>
      </w:tr>
      <w:tr w:rsidR="00C463DC" w:rsidRPr="003E529B" w14:paraId="094058E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8F00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教师应用停留在工具体验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D84A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培训结束后缺少真实工作任务、成果和持续评价。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7C0E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以摸底、计划、学习、实训、研究、复测和能力证据形成成长闭环。</w:t>
            </w:r>
          </w:p>
        </w:tc>
      </w:tr>
      <w:tr w:rsidR="00C463DC" w:rsidRPr="003E529B" w14:paraId="7F24BB2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E65F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AI 结果难以复核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B61D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回答、教案、题目和评分缺少来源、版本和人工确认。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65C0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统一记录来源、量规、置信度、证据充分度和人工复核。</w:t>
            </w:r>
          </w:p>
        </w:tc>
      </w:tr>
      <w:tr w:rsidR="00C463DC" w:rsidRPr="003E529B" w14:paraId="50E3022A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D905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学校难以掌握运行质量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6BE6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课程、教师、测评、模型用量和风险信息分散。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3781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提供教学运行、培训质量、AI 成本、成果资产和预警管理视图。</w:t>
            </w:r>
          </w:p>
        </w:tc>
      </w:tr>
      <w:tr w:rsidR="00C463DC" w:rsidRPr="003E529B" w14:paraId="1DF13D1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6F01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模型与数据治理压力增加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6166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多模型、多工具带来密钥、隐私、成本和审计风险。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611A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通过统一模型网关、权限、内容安全、预算和审计实现集中治理。</w:t>
            </w:r>
          </w:p>
        </w:tc>
      </w:tr>
    </w:tbl>
    <w:p w14:paraId="4AC279DF" w14:textId="77777777" w:rsidR="00C463DC" w:rsidRDefault="00C463DC">
      <w:pPr>
        <w:spacing w:after="20" w:line="307" w:lineRule="auto"/>
        <w:rPr>
          <w:lang w:eastAsia="zh-CN"/>
        </w:rPr>
      </w:pPr>
    </w:p>
    <w:p w14:paraId="21CA2EEA" w14:textId="77777777" w:rsidR="00C463DC" w:rsidRDefault="00000000" w:rsidP="003E529B">
      <w:pPr>
        <w:pStyle w:val="21"/>
      </w:pPr>
      <w:r>
        <w:t>3. 核心产品特色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6690"/>
      </w:tblGrid>
      <w:tr w:rsidR="00C463DC" w:rsidRPr="003E529B" w14:paraId="017AEF42" w14:textId="77777777">
        <w:trPr>
          <w:tblHeader/>
          <w:jc w:val="center"/>
        </w:trPr>
        <w:tc>
          <w:tcPr>
            <w:tcW w:w="3061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7684BF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核心产品特色</w:t>
            </w:r>
          </w:p>
        </w:tc>
        <w:tc>
          <w:tcPr>
            <w:tcW w:w="669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1CF870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特色说明</w:t>
            </w:r>
          </w:p>
        </w:tc>
      </w:tr>
      <w:tr w:rsidR="00C463DC" w:rsidRPr="003E529B" w14:paraId="5C004372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96BC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★ 教师工作与个人成长双空间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9737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教师在同一身份下分别处理课程教学与个人 AI 学习，两个空间共享成果证据但保持课程、笔记、计划和权限边界。</w:t>
            </w:r>
          </w:p>
        </w:tc>
      </w:tr>
      <w:tr w:rsidR="00C463DC" w:rsidRPr="003E529B" w14:paraId="2F5555BC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85FB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课程全流程一体化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D515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从标准课程、智能备课、课堂实施、课程资源、AI 助教到测评报告形成连续业务链。</w:t>
            </w:r>
          </w:p>
        </w:tc>
      </w:tr>
      <w:tr w:rsidR="00C463DC" w:rsidRPr="003E529B" w14:paraId="3C3B9772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6E7C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★ 知识与证据驱动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7DA3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知识库同时服务助教、命题、评分和研究；关键 AI 结果均可回到来源、量规、版本和人工判断。</w:t>
            </w:r>
          </w:p>
        </w:tc>
      </w:tr>
      <w:tr w:rsidR="00C463DC" w:rsidRPr="003E529B" w14:paraId="5DEC4EC4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DC8F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★ 教师真实任务化成长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4137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将课程学习、自由实训、教学应用、评价复核、分层干预、教学研究和复测纳入统一能力档案。</w:t>
            </w:r>
          </w:p>
        </w:tc>
      </w:tr>
      <w:tr w:rsidR="00C463DC" w:rsidRPr="003E529B" w14:paraId="03AB7DC6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6A36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前沿 AI 教学能力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8477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将上下文工程、Agent Skill、RAG、MCP、Harness、Agent Eval、多模态和智能体安全转化为可教学、可实训的任务。</w:t>
            </w:r>
          </w:p>
        </w:tc>
      </w:tr>
      <w:tr w:rsidR="00C463DC" w:rsidRPr="003E529B" w14:paraId="33EB8CBE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4D5F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学校教学运行管理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1580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学校可在统一管理视图中掌握课程运行、学习质量、教师发展、AI 用量、风险预警和成果资产。</w:t>
            </w:r>
          </w:p>
        </w:tc>
      </w:tr>
      <w:tr w:rsidR="00C463DC" w:rsidRPr="003E529B" w14:paraId="34F32B5A" w14:textId="77777777">
        <w:trPr>
          <w:cantSplit/>
          <w:jc w:val="center"/>
        </w:trPr>
        <w:tc>
          <w:tcPr>
            <w:tcW w:w="306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31A5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★ 混合部署与模型可替换</w:t>
            </w:r>
          </w:p>
        </w:tc>
        <w:tc>
          <w:tcPr>
            <w:tcW w:w="669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6096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业务数据和治理能力部署于校内，获准模型通过统一网关调用，支持路由、限额、切换和成本管理。</w:t>
            </w:r>
          </w:p>
        </w:tc>
      </w:tr>
    </w:tbl>
    <w:p w14:paraId="6FD2F65B" w14:textId="77777777" w:rsidR="00C463DC" w:rsidRDefault="00C463DC">
      <w:pPr>
        <w:spacing w:after="20" w:line="307" w:lineRule="auto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C463DC" w14:paraId="7CFB074F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1F906" w14:textId="77777777" w:rsidR="00C463DC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“★”用于标识平台差异化特色和关键闭环能力，便于学校快速识别产品优势；未标星参数同样属于平台标准产品能力。</w:t>
            </w:r>
          </w:p>
        </w:tc>
      </w:tr>
    </w:tbl>
    <w:p w14:paraId="45546161" w14:textId="77777777" w:rsidR="00C463DC" w:rsidRDefault="00C463DC">
      <w:pPr>
        <w:spacing w:after="20" w:line="307" w:lineRule="auto"/>
        <w:rPr>
          <w:lang w:eastAsia="zh-CN"/>
        </w:rPr>
      </w:pPr>
    </w:p>
    <w:p w14:paraId="51288D7F" w14:textId="77777777" w:rsidR="00C463DC" w:rsidRDefault="00000000" w:rsidP="003E529B">
      <w:pPr>
        <w:pStyle w:val="1"/>
      </w:pPr>
      <w:r>
        <w:t>二、产品总体架构参数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140E06BA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C91103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9E6BB2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9649B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96678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1461B58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4C3E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BF61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混合部署架构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DB32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账号、权限、课程业务、数据库、对象存储、向量索引、模型网关、日志和备份部署于校内或学校指定环境；获准的文本、视觉、图片和音视频模型通过云端接口调用。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E488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兼顾数据可控、模型能力和弹性并发。</w:t>
            </w:r>
          </w:p>
        </w:tc>
      </w:tr>
      <w:tr w:rsidR="00C463DC" w:rsidRPr="003E529B" w14:paraId="3AD9D15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D6B9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4284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分层产品架构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A627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产品由访问层、教师业务层、学校管理层、AI 能力层、数据与知识层、集成层、安全治理层和基础设施层组成。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0697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便于分层建设、运维和持续扩展。</w:t>
            </w:r>
          </w:p>
        </w:tc>
      </w:tr>
      <w:tr w:rsidR="00C463DC" w:rsidRPr="003E529B" w14:paraId="38970DB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0E6C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2108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统一模型网关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1A3C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所有模型请求经服务端统一网关完成路由、限流、超时、重试、熔断、预算、成本统计和模型切换，浏览器端不保存模型密钥。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5BA4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集中管理模型质量、成本与安全。</w:t>
            </w:r>
          </w:p>
        </w:tc>
      </w:tr>
      <w:tr w:rsidR="00C463DC" w:rsidRPr="003E529B" w14:paraId="40C9D20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688A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5B16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异步任务中心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3BFD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图片、视频、知识库解析、批量报告和批量评价采用异步任务，提供排队、进度、取消、失败原因、重试和完成通知。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38BD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高峰期任务可见、可控、不丢失。</w:t>
            </w:r>
          </w:p>
        </w:tc>
      </w:tr>
      <w:tr w:rsidR="00C463DC" w:rsidRPr="003E529B" w14:paraId="6FA8A30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A9B6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A-05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9725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★ 统一数据与知识底座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5952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课程、资源、题目、量规、任务、作品、报告、能力证据和研究成果使用统一对象模型并保留来源与版本。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8EA7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减少信息孤岛，形成学校数字资产。</w:t>
            </w:r>
          </w:p>
        </w:tc>
      </w:tr>
      <w:tr w:rsidR="00C463DC" w:rsidRPr="003E529B" w14:paraId="030653C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28F9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C7F0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开放集成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23F8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提供标准 REST API，并预留统一身份、教务、课程平台、对象存储和 MCP 等开放协议的集成能力。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D08C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便于接入学校现有信息化环境。</w:t>
            </w:r>
          </w:p>
        </w:tc>
      </w:tr>
      <w:tr w:rsidR="00C463DC" w:rsidRPr="003E529B" w14:paraId="1FA68C49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87D1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4A57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运行可观测性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A9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集中监控业务接口、模型调用、任务队列、Tokens、费用、失败率、低置信度、人工接管、存储和备份状态。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CBAC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支持主动发现问题和持续优化。</w:t>
            </w:r>
          </w:p>
        </w:tc>
      </w:tr>
      <w:tr w:rsidR="00C463DC" w:rsidRPr="003E529B" w14:paraId="15A309E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0892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9DB8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终端与无障碍适配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7C5C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适配主流 Chromium 内核桌面浏览器，关键页面兼容 1440px 桌面和 390px 移动视口，支持键盘操作、清晰焦点和语义标题。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A2C5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满足办公室、教室和移动查看场景。</w:t>
            </w:r>
          </w:p>
        </w:tc>
      </w:tr>
    </w:tbl>
    <w:p w14:paraId="2ABF9AAB" w14:textId="77777777" w:rsidR="00C463DC" w:rsidRDefault="00C463DC">
      <w:pPr>
        <w:spacing w:after="20" w:line="307" w:lineRule="auto"/>
        <w:rPr>
          <w:lang w:eastAsia="zh-CN"/>
        </w:rPr>
      </w:pPr>
    </w:p>
    <w:p w14:paraId="139D4AFF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三、教师工作空间与任务入口参数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08D290EB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52C6F2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A6EF2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30AE3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97422E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697E1A0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E2F5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9BC6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教师账号规模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E43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标准配置支持 100 名教师、共 100 个正式账号，并可按学校、院系、专业、课程和教师组进行组织。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0AA9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形成清晰的教师应用范围和组织结构。</w:t>
            </w:r>
          </w:p>
        </w:tc>
      </w:tr>
      <w:tr w:rsidR="00C463DC" w:rsidRPr="003E529B" w14:paraId="647CBEC9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98C6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B5F8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授权管理权限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C5BF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可从正式账号中授权平台管理、教学管理和运维管理权限，并按菜单、对象、数据和操作进行配置。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FF23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兼顾管理效率和最小权限。</w:t>
            </w:r>
          </w:p>
        </w:tc>
      </w:tr>
      <w:tr w:rsidR="00C463DC" w:rsidRPr="003E529B" w14:paraId="43AAFE7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020C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7350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对象化任务首页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9741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登录后优先展示课程、班级、课次、测评、报告、实训和研究等真实对象，显示状态、时间、指标和唯一主操作。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701C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教师从待办任务直接进入工作，降低学习成本。</w:t>
            </w:r>
          </w:p>
        </w:tc>
      </w:tr>
      <w:tr w:rsidR="00C463DC" w:rsidRPr="003E529B" w14:paraId="2BC5397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0DB4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9B1B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课程与班级上下文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2F79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教师选择的课程和班级可在备课、教学、学习促进、测评和诊断之间继承，切换对象时清理不兼容的测评与报告选择。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24F3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减少重复选择和对象错配。</w:t>
            </w:r>
          </w:p>
        </w:tc>
      </w:tr>
      <w:tr w:rsidR="00C463DC" w:rsidRPr="003E529B" w14:paraId="2A33EAED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A26D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161D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教师双空间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4785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教师身份包含“教学工作”和“我的成长”两个独立空间；个人学习课程、笔记、实训和能力报告不覆盖教学班级上下文。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94A4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同时支撑教师教学与个人发展。</w:t>
            </w:r>
          </w:p>
        </w:tc>
      </w:tr>
      <w:tr w:rsidR="00C463DC" w:rsidRPr="003E529B" w14:paraId="09DA510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84B1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W-06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62FD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六类教师任务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512B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教学工作空间提供智能教学、学习促进、测评管理、教学诊断、AI 研究和自由实训六类入口。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B82E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按照教师真实任务组织平台功能。</w:t>
            </w:r>
          </w:p>
        </w:tc>
      </w:tr>
      <w:tr w:rsidR="00C463DC" w:rsidRPr="003E529B" w14:paraId="2F8BAC34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45E3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EBBC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状态化任务分流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5537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测评和课程任务根据待配置、待发布、进行中、待评价、待复核和已完成等状态进入对应操作页面。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00E9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让教师直接处理当前阶段任务。</w:t>
            </w:r>
          </w:p>
        </w:tc>
      </w:tr>
      <w:tr w:rsidR="00C463DC" w:rsidRPr="003E529B" w14:paraId="3998128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A08B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D310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多课程隔离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FBCB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课程、班级、任务、资源、测评、报告和补学状态使用课程主键隔离；不同课程之间不串用数据和上下文。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88E4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支持学校并行运行多门课程。</w:t>
            </w:r>
          </w:p>
        </w:tc>
      </w:tr>
    </w:tbl>
    <w:p w14:paraId="1A0C078F" w14:textId="77777777" w:rsidR="00C463DC" w:rsidRDefault="00C463DC">
      <w:pPr>
        <w:spacing w:after="20" w:line="307" w:lineRule="auto"/>
        <w:rPr>
          <w:lang w:eastAsia="zh-CN"/>
        </w:rPr>
      </w:pPr>
    </w:p>
    <w:p w14:paraId="5A8AC11B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四、课程建设与智能教学参数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73B3C417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1EFF9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3F914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B539B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73208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40D16F2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699A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223F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课程结构配置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9A0D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课程可配置为模块、课次和课时三级结构；每次课包含目标、知识点、流程、资源、活动、任务、题目、量规和课后安排。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BBB6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把课程设计转化为可运行的教学单元。</w:t>
            </w:r>
          </w:p>
        </w:tc>
      </w:tr>
      <w:tr w:rsidR="00C463DC" w:rsidRPr="003E529B" w14:paraId="5007148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30ED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DA48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标准课程模板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E898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 48 课时、16 个模块、24 次课的 AI 通识课程结构，并支持学校按专业和校本要求复制、调整和形成版本。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E740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缩短课程从规划到开课的准备周期。</w:t>
            </w:r>
          </w:p>
        </w:tc>
      </w:tr>
      <w:tr w:rsidR="00C463DC" w:rsidRPr="003E529B" w14:paraId="5E0FDD6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B57E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8497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智能备课流程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6CFB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备课支持标准方案选择、教学情境配置、方案生成、方案对比、教师修改、采纳发布和版本留痕。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C756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保留教师主导权，提高备课效率。</w:t>
            </w:r>
          </w:p>
        </w:tc>
      </w:tr>
      <w:tr w:rsidR="00C463DC" w:rsidRPr="003E529B" w14:paraId="0B9B88D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DD07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2944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教学情境配置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06DF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可设置教学对象、基础水平、人数、授课方式、课时、目标难度和教学重点，并将其作为方案适配依据。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6AF2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同一课程可适配不同院系和班级。</w:t>
            </w:r>
          </w:p>
        </w:tc>
      </w:tr>
      <w:tr w:rsidR="00C463DC" w:rsidRPr="003E529B" w14:paraId="244DB8DD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DC08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FD0C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方案差异说明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89AE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展示标准方案与适配方案在目标、难度、节奏、活动、资源、题目和进度方面的差异及依据。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ACC5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让教师理解并判断 AI 调整结果。</w:t>
            </w:r>
          </w:p>
        </w:tc>
      </w:tr>
      <w:tr w:rsidR="00C463DC" w:rsidRPr="003E529B" w14:paraId="6A60B76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9C3E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DA26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教师采纳与版本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B29D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方案先保存为草稿，教师修改确认后发布；系统同时保留 AI 原稿、教师修改、发布版本、时间和操作人。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03B5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确保课程方案可复核、可回退。</w:t>
            </w:r>
          </w:p>
        </w:tc>
      </w:tr>
      <w:tr w:rsidR="00C463DC" w:rsidRPr="003E529B" w14:paraId="2B02431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95CA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T-07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4A29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四类备课成果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EB44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采纳方案后形成情境化教案、课堂活动包、配套题目集和教学进度方案四类结构化成果。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7DD5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一次备课形成完整的教学实施材料。</w:t>
            </w:r>
          </w:p>
        </w:tc>
      </w:tr>
      <w:tr w:rsidR="00C463DC" w:rsidRPr="003E529B" w14:paraId="7F87B7A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5B5C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C8CD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教学实施工作台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4926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展示可衡量目标、适配知识点、课堂流程、关联资源、分层题目和准备度检查，支持步骤时长、资源和题目调整。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1B2D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帮助教师按课次组织课堂。</w:t>
            </w:r>
          </w:p>
        </w:tc>
      </w:tr>
      <w:tr w:rsidR="00C463DC" w:rsidRPr="003E529B" w14:paraId="08ADDEFC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C722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52EB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教学任务发布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D304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教学任务发布前提供目标、资源、题目、截止时间和对象检查，发布后进入课程运行记录。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2679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降低遗漏并形成教学过程数据。</w:t>
            </w:r>
          </w:p>
        </w:tc>
      </w:tr>
      <w:tr w:rsidR="00C463DC" w:rsidRPr="003E529B" w14:paraId="525A5F9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0211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1855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课程资源中心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656D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资源分为标准资源、AI 生成资源和校本资源，记录来源、版本、状态、权限、标签、知识点和引用关系。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DE5E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形成可管理、可复用的课程资源库。</w:t>
            </w:r>
          </w:p>
        </w:tc>
      </w:tr>
      <w:tr w:rsidR="00C463DC" w:rsidRPr="003E529B" w14:paraId="651EA61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1B09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T-11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08C6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资源导入与校验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7863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支持课程大纲、讲义、案例、题目、量规、任务单和术语表导入，并显示解析、重复、覆盖和异常信息。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4BF6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帮助学校快速初始化校本课程资料。</w:t>
            </w:r>
          </w:p>
        </w:tc>
      </w:tr>
      <w:tr w:rsidR="00C463DC" w:rsidRPr="003E529B" w14:paraId="07566C79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6562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T-12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4374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课程版本管理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8F36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课程、模块、课次、方案和资源支持草稿与发布版本隔离、版本对比、历史引用和回退。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ED67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保障课程长期迭代的稳定性。</w:t>
            </w:r>
          </w:p>
        </w:tc>
      </w:tr>
      <w:tr w:rsidR="00C463DC" w:rsidRPr="003E529B" w14:paraId="11820F6C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C1E4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T-13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12AE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多模态教学资源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6EB5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支持图文、流程图、海报、音频、短视频和数字人脚本等资源生成，记录提示、模型、版本、人工修改、授权和 AI 标识。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EDD7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丰富课程呈现并落实版权和标识管理。</w:t>
            </w:r>
          </w:p>
        </w:tc>
      </w:tr>
      <w:tr w:rsidR="00C463DC" w:rsidRPr="003E529B" w14:paraId="4FB3552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64DC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T-14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2468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教学成果导出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75E5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教案、活动、进度、题目、量规和资源清单可按权限导出，用于教研、归档和线下教学。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BE2A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便于成果复用和学校资产沉淀。</w:t>
            </w:r>
          </w:p>
        </w:tc>
      </w:tr>
    </w:tbl>
    <w:p w14:paraId="2DD7427E" w14:textId="77777777" w:rsidR="00C463DC" w:rsidRDefault="00C463DC">
      <w:pPr>
        <w:spacing w:after="20" w:line="307" w:lineRule="auto"/>
        <w:rPr>
          <w:lang w:eastAsia="zh-CN"/>
        </w:rPr>
      </w:pPr>
    </w:p>
    <w:p w14:paraId="361E9685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五、课程知识库与 AI 助教参数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7518ED2D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812F60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03658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5A6B8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DB9CBE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4033261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FD47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7335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课程知识库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9ADC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将课程大纲、讲义、案例、题目、量规和制度文件组织为可检索、可引用的统一课程知识源。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D94D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为助教、命题、评价和研究提供可信依据。</w:t>
            </w:r>
          </w:p>
        </w:tc>
      </w:tr>
      <w:tr w:rsidR="00C463DC" w:rsidRPr="003E529B" w14:paraId="796B58A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9061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C647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文档处理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82D7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提供文档解析、分段、去重、元数据、向量化和索引能力，保留文件、章节、页码和更新时间。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3D83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让知识片段可追踪、可维护。</w:t>
            </w:r>
          </w:p>
        </w:tc>
      </w:tr>
      <w:tr w:rsidR="00C463DC" w:rsidRPr="003E529B" w14:paraId="0E82601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3E25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K-03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00DE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检索配置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179D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支持关键词、向量和混合检索，可配置召回数量、相似度阈值、重排和知识范围。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CAFD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适配不同课程的问答和生成任务。</w:t>
            </w:r>
          </w:p>
        </w:tc>
      </w:tr>
      <w:tr w:rsidR="00C463DC" w:rsidRPr="003E529B" w14:paraId="64D2320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D007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6975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知识质量检测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999F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提供覆盖率、重复率、失效内容、解析异常、检索命中和测试集结果。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5322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帮助课程团队持续提升知识质量。</w:t>
            </w:r>
          </w:p>
        </w:tc>
      </w:tr>
      <w:tr w:rsidR="00C463DC" w:rsidRPr="003E529B" w14:paraId="756C8D5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5F5E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89EE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课程知识图谱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5C07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将知识点、先修关系、资源、题目、任务和掌握证据形成可视化关联，并支持教师调整。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665C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直观呈现课程结构和教学覆盖。</w:t>
            </w:r>
          </w:p>
        </w:tc>
      </w:tr>
      <w:tr w:rsidR="00C463DC" w:rsidRPr="003E529B" w14:paraId="15A7DE0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725F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822C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AI 助教配置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C543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配置流程包含知识绑定、教学人格、呈现形态、规则边界、测试和发布；知识库为基础，知识图谱作为增强。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8775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快速形成面向课程的专属 AI 助教。</w:t>
            </w:r>
          </w:p>
        </w:tc>
      </w:tr>
      <w:tr w:rsidR="00C463DC" w:rsidRPr="003E529B" w14:paraId="6C55244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DE26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348C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有引用回答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CFA4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助教回答展示课程来源、章节、知识点和置信度，引用可返回原始知识片段。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B324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便于教师核验回答依据。</w:t>
            </w:r>
          </w:p>
        </w:tc>
      </w:tr>
      <w:tr w:rsidR="00C463DC" w:rsidRPr="003E529B" w14:paraId="079229E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EEC6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FEF1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知识边界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3ACE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超出知识范围、证据冲突或置信度不足时，助教明确提示边界并转入教师确认。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DF80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减少无依据的确定性回答。</w:t>
            </w:r>
          </w:p>
        </w:tc>
      </w:tr>
      <w:tr w:rsidR="00C463DC" w:rsidRPr="003E529B" w14:paraId="06A60EC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D225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BEEC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发布与开放范围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4FDF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助教发布前检查知识、版本、测试集、开放范围、内容安全和人工接管规则，发布后保留入口和版本信息。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0089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实现受控上线和按课程使用。</w:t>
            </w:r>
          </w:p>
        </w:tc>
      </w:tr>
      <w:tr w:rsidR="00C463DC" w:rsidRPr="003E529B" w14:paraId="3D77549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1A92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42F1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助教运营分析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F55F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统计解决率、知识命中率、高频问题、低置信度、越界问题、人工接管、调用量和成本。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242B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支持课程团队优化知识和助教规则。</w:t>
            </w:r>
          </w:p>
        </w:tc>
      </w:tr>
    </w:tbl>
    <w:p w14:paraId="25F49EA3" w14:textId="77777777" w:rsidR="00C463DC" w:rsidRDefault="00C463DC">
      <w:pPr>
        <w:spacing w:after="20" w:line="307" w:lineRule="auto"/>
        <w:rPr>
          <w:lang w:eastAsia="zh-CN"/>
        </w:rPr>
      </w:pPr>
    </w:p>
    <w:p w14:paraId="3476AA22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六、学习促进与教学诊断参数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3C40419D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769A8C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7DA12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9B54F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1769B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5112005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2089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0598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多周期学习观察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8681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教师可按当前课次、本周和本单元查看参与、完成、进度、作品和能力变化，过程数据与正式成绩分开呈现。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EFDF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支持形成性评价和及时干预。</w:t>
            </w:r>
          </w:p>
        </w:tc>
      </w:tr>
      <w:tr w:rsidR="00C463DC" w:rsidRPr="003E529B" w14:paraId="0DDB830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3DD0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2293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班级态势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3B8C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集中展示参与度、完成率、进度分布、目标达成和可行动信号，并可查看对应课程与课次。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4CB6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帮助教师快速识别需要关注的范围。</w:t>
            </w:r>
          </w:p>
        </w:tc>
      </w:tr>
      <w:tr w:rsidR="00C463DC" w:rsidRPr="003E529B" w14:paraId="50BF627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EC39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2511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多源学习证据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DEC6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按目标聚合任务、课堂练习、作品迭代、测评过程、助教互动和教师评价，显示来源、充分度和更新时间。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1CC8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以证据支撑教学判断。</w:t>
            </w:r>
          </w:p>
        </w:tc>
      </w:tr>
      <w:tr w:rsidR="00C463DC" w:rsidRPr="003E529B" w14:paraId="32EAADD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0F27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L-04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21EB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诊断结果区分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10C6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明确区分“尚未掌握”和“证据不足”；低置信度、证据冲突或证据不足结果进入教师复核。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58E8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避免将数据不足误判为能力不足。</w:t>
            </w:r>
          </w:p>
        </w:tc>
      </w:tr>
      <w:tr w:rsidR="00C463DC" w:rsidRPr="003E529B" w14:paraId="7399A6A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BB2D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8187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动态分组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EDED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根据目标差距和证据将教学支持组织为补强、巩固和拓展三类动态分组。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81A6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让分层教学具有明确依据。</w:t>
            </w:r>
          </w:p>
        </w:tc>
      </w:tr>
      <w:tr w:rsidR="00C463DC" w:rsidRPr="003E529B" w14:paraId="0E813A0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B283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28DD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教师可编辑干预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82C0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教师可调整干预目标、资源、题目、难度、时长、截止时间和接收对象后发布。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CCCF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确保 AI 建议符合真实教学安排。</w:t>
            </w:r>
          </w:p>
        </w:tc>
      </w:tr>
      <w:tr w:rsidR="00C463DC" w:rsidRPr="003E529B" w14:paraId="0CD5080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C5E9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568E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干预结果回流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51EA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任务完成、作品变化和教师确认结果回流班级态势、目标诊断和下一轮教学建议。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6FA1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形成发现问题、实施干预、观察变化的闭环。</w:t>
            </w:r>
          </w:p>
        </w:tc>
      </w:tr>
      <w:tr w:rsidR="00C463DC" w:rsidRPr="003E529B" w14:paraId="429444FD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15C1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7BC7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教学诊断报告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7269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提供班级、课程、知识点和匿名个体层级的成绩、达成、误区、作品变化、复核和改进建议。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F0E4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把过程数据转化为可执行的教学改进。</w:t>
            </w:r>
          </w:p>
        </w:tc>
      </w:tr>
    </w:tbl>
    <w:p w14:paraId="4D2778DF" w14:textId="77777777" w:rsidR="00C463DC" w:rsidRDefault="00C463DC">
      <w:pPr>
        <w:spacing w:after="20" w:line="307" w:lineRule="auto"/>
        <w:rPr>
          <w:lang w:eastAsia="zh-CN"/>
        </w:rPr>
      </w:pPr>
    </w:p>
    <w:p w14:paraId="7E54F07A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七、测评、评价与报告参数</w:t>
      </w:r>
    </w:p>
    <w:tbl>
      <w:tblPr>
        <w:tblStyle w:val="aff1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66"/>
        <w:gridCol w:w="2173"/>
        <w:gridCol w:w="4549"/>
        <w:gridCol w:w="2580"/>
      </w:tblGrid>
      <w:tr w:rsidR="00C463DC" w:rsidRPr="003E529B" w14:paraId="32F0FC50" w14:textId="77777777" w:rsidTr="003E529B">
        <w:trPr>
          <w:tblHeader/>
          <w:jc w:val="center"/>
        </w:trPr>
        <w:tc>
          <w:tcPr>
            <w:tcW w:w="334" w:type="pct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9A86F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090" w:type="pct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39456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2282" w:type="pct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A27F0F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1294" w:type="pct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54BD5A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5111E5DC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C620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E-01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88B2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测评场景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EC88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支持摸底测、随堂测、单元测、正式考试、实训和综合项目等多类测评。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0DFA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覆盖教师培训和课程教学的不同评价阶段。</w:t>
            </w:r>
          </w:p>
        </w:tc>
      </w:tr>
      <w:tr w:rsidR="00C463DC" w:rsidRPr="003E529B" w14:paraId="16C33D45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C05F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E-02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E5EF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七类题型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D784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题库支持单选、多选、判断、填空、简答、案例分析和创作实操七类题型。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C1A2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兼顾知识、判断、方法和真实成果评价。</w:t>
            </w:r>
          </w:p>
        </w:tc>
      </w:tr>
      <w:tr w:rsidR="00C463DC" w:rsidRPr="003E529B" w14:paraId="094C80CB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2309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E-03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0123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课程题库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7824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统一管理 AI 生成、教师创建和历史题目，记录来源、知识点、题型、难度、答案、解析、量规、版本和使用效果。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D9D6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形成可复用、可持续改进的测评资产。</w:t>
            </w:r>
          </w:p>
        </w:tc>
      </w:tr>
      <w:tr w:rsidR="00C463DC" w:rsidRPr="003E529B" w14:paraId="5058E101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58F5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E-04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8BAC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智能命题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2F4D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根据课程目标、知识点、题型、难度和认知层级生成题目、答案、解析、来源和评分量规，教师确认后入库。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674B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提高命题效率并保留专业审核。</w:t>
            </w:r>
          </w:p>
        </w:tc>
      </w:tr>
      <w:tr w:rsidR="00C463DC" w:rsidRPr="003E529B" w14:paraId="2A0DE07C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CD09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E-05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BC41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组卷蓝图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DA07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先设置总分、知识覆盖、难度、题型、认知层级和评分主体，再自动匹配题目并检查相似题与量规。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1921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确保试卷结构与课程目标一致。</w:t>
            </w:r>
          </w:p>
        </w:tc>
      </w:tr>
      <w:tr w:rsidR="00C463DC" w:rsidRPr="003E529B" w14:paraId="2CED96EE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9B90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E-06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B51E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状态化测评管理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1CC2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待发布、进行中、待评价和已完成测评分别进入组卷发布、进度监控、AI 辅助评价和教师复核。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2E2A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减少教师查找和切换成本。</w:t>
            </w:r>
          </w:p>
        </w:tc>
      </w:tr>
      <w:tr w:rsidR="00C463DC" w:rsidRPr="003E529B" w14:paraId="180146FB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401C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E-07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4F68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多主体评分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34F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综合项目支持机器客观评分、AI 作品评价和教师人工评分，标准比例为 30/50/20，并允许课程级配置。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E3DA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兼顾效率、开放作品评价和教师判断。</w:t>
            </w:r>
          </w:p>
        </w:tc>
      </w:tr>
      <w:tr w:rsidR="00C463DC" w:rsidRPr="003E529B" w14:paraId="594074D1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CCDF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E-08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590A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AI 评价证据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C664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作品评价展示任务符合度、专业准确性初检、方法与工具、迭代证据、内容安全、量规条目和置信度。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BE65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让评价过程透明、可复核。</w:t>
            </w:r>
          </w:p>
        </w:tc>
      </w:tr>
      <w:tr w:rsidR="00C463DC" w:rsidRPr="003E529B" w14:paraId="18CA7656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E4E4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E-09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D667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教师最终复核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09BF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教师可修改 AI 分、人工分和评语，最终分实时重算，同时保留 AI 原值、修改理由和最终结果。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BA66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落实教师对评价结果的最终责任。</w:t>
            </w:r>
          </w:p>
        </w:tc>
      </w:tr>
      <w:tr w:rsidR="00C463DC" w:rsidRPr="003E529B" w14:paraId="6177ADF2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A835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E-10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D0F4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质量检查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0B20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提供总分、覆盖、难度、相似题、量规、异常评分、低置信度和人工复核率检查。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A5AB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提升测评和评价质量。</w:t>
            </w:r>
          </w:p>
        </w:tc>
      </w:tr>
      <w:tr w:rsidR="00C463DC" w:rsidRPr="003E529B" w14:paraId="18E19635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8F9F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E-11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AB63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报告体系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D90B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提供提交、成绩、达成、复核、难度、分布、知识掌握、共性误区和改进建议，并可下钻到原始证据。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54E1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支持课程复盘和教学改进。</w:t>
            </w:r>
          </w:p>
        </w:tc>
      </w:tr>
      <w:tr w:rsidR="00C463DC" w:rsidRPr="003E529B" w14:paraId="496E0443" w14:textId="77777777" w:rsidTr="003E529B">
        <w:trPr>
          <w:cantSplit/>
          <w:jc w:val="center"/>
        </w:trPr>
        <w:tc>
          <w:tcPr>
            <w:tcW w:w="33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C3E8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E-12</w:t>
            </w:r>
          </w:p>
        </w:tc>
        <w:tc>
          <w:tcPr>
            <w:tcW w:w="1090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7A1A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过程性评价</w:t>
            </w:r>
          </w:p>
        </w:tc>
        <w:tc>
          <w:tcPr>
            <w:tcW w:w="2282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0562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能力评价综合课程学习、知识测评、实训作品、教学应用、研究成果和复测，不以登录次数或单次考试替代。</w:t>
            </w:r>
          </w:p>
        </w:tc>
        <w:tc>
          <w:tcPr>
            <w:tcW w:w="1294" w:type="pct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53C7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形成更真实的教师能力评价。</w:t>
            </w:r>
          </w:p>
        </w:tc>
      </w:tr>
    </w:tbl>
    <w:p w14:paraId="1CA6666B" w14:textId="77777777" w:rsidR="00C463DC" w:rsidRDefault="00C463DC">
      <w:pPr>
        <w:spacing w:after="20" w:line="307" w:lineRule="auto"/>
        <w:rPr>
          <w:lang w:eastAsia="zh-CN"/>
        </w:rPr>
      </w:pPr>
    </w:p>
    <w:p w14:paraId="36B3D5D0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八、教师 AI 能力成长参数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7103A215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C1E5638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DE6B0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BCA65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4707D0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2D9496B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DF29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F971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成长全流程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4353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形成摸底测评、能力报告、培训计划、课程学习、自主学习、AI 实训、教学应用、研究成果、成长报告和复测的连续闭环。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A02A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将一次培训转化为持续能力发展。</w:t>
            </w:r>
          </w:p>
        </w:tc>
      </w:tr>
      <w:tr w:rsidR="00C463DC" w:rsidRPr="003E529B" w14:paraId="4B63232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5A57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ABE8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5+3 能力模型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BD5C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五个计分维度为 AI 基础认知、提示词与多模态、知识库与智能体、教学融合、研究创新；设置事实核验、数据版权和人工责任三项通关门槛。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5D90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兼顾能力水平和可信应用底线。</w:t>
            </w:r>
          </w:p>
        </w:tc>
      </w:tr>
      <w:tr w:rsidR="00C463DC" w:rsidRPr="003E529B" w14:paraId="793554D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7771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G-03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F84F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L1—L4 等级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DD87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 L1 入门、L2 实践、L3 创新和 L4 引领四级能力等级，等级由测评、任务、作品和应用证据共同支撑。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739E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便于学校制定分层培养目标。</w:t>
            </w:r>
          </w:p>
        </w:tc>
      </w:tr>
      <w:tr w:rsidR="00C463DC" w:rsidRPr="003E529B" w14:paraId="2C94AE92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4BB1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AF68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摸底测评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FFB8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摸底包含理论、情境和实操证据，可记录选择、提示词、截图、文件、测试结果和人工确认。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107C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识别教师真实起点而非自我评价。</w:t>
            </w:r>
          </w:p>
        </w:tc>
      </w:tr>
      <w:tr w:rsidR="00C463DC" w:rsidRPr="003E529B" w14:paraId="698967B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9D6F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8262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个性化培训计划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CAC5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根据能力报告从已配置课程生成计划，教师可调整学习顺序、每周投入和选修内容。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D51D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提高培训与个人短板的匹配度。</w:t>
            </w:r>
          </w:p>
        </w:tc>
      </w:tr>
      <w:tr w:rsidR="00C463DC" w:rsidRPr="003E529B" w14:paraId="5152291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CCF2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4E4E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课程与自主学习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DB5C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同时提供 AI 推荐路径和教师自主路径，记录资源进度、收藏、笔记、任务和继续学习位置。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2661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兼顾学校组织和教师自主发展。</w:t>
            </w:r>
          </w:p>
        </w:tc>
      </w:tr>
      <w:tr w:rsidR="00C463DC" w:rsidRPr="003E529B" w14:paraId="4326F244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F107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6F55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七类能力证据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F54E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课程学习、自由实训、教学实施、评价复核、分层干预、教学研究和复测等成果进入个人证据台账。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958F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把培训成果与真实工作表现连接起来。</w:t>
            </w:r>
          </w:p>
        </w:tc>
      </w:tr>
      <w:tr w:rsidR="00C463DC" w:rsidRPr="003E529B" w14:paraId="1960FE5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9022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572A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证据下钻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B751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能力报告可查看证据来源、任务、作品、时间、量规、得分、教师确认和版本。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89F3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让能力结论可解释、可复核。</w:t>
            </w:r>
          </w:p>
        </w:tc>
      </w:tr>
      <w:tr w:rsidR="00C463DC" w:rsidRPr="003E529B" w14:paraId="16CCA31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9FEA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B75E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教师真实工作任务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811D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平台配置不少于 18 项教师真实工作任务，覆盖备课资源、命题评价、知识库智能体和教学研究四条任务链。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0370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以可交付成果促进能力迁移。</w:t>
            </w:r>
          </w:p>
        </w:tc>
      </w:tr>
      <w:tr w:rsidR="00C463DC" w:rsidRPr="003E529B" w14:paraId="54D52DE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8CFF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F1C2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任务成果模板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90EA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任务包含目标、输入、操作、成果、量规、前置、难度、时长、风险边界和人工确认字段。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4768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统一培训组织和成果质量要求。</w:t>
            </w:r>
          </w:p>
        </w:tc>
      </w:tr>
      <w:tr w:rsidR="00C463DC" w:rsidRPr="003E529B" w14:paraId="72E082E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DFA1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G-11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006A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成长报告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C9E7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报告展示综合等级、五维能力、任务达成、代表成果、证据充分度、优势、短板和下一步建议。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74A7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支持教师自我发展和学校培养决策。</w:t>
            </w:r>
          </w:p>
        </w:tc>
      </w:tr>
      <w:tr w:rsidR="00C463DC" w:rsidRPr="003E529B" w14:paraId="6B1BD40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AE9C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G-12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8507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延迟复测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49E4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支持首次摸底、过程评价、结业复测和 30/90 天延迟复测，展示能力变化和工作迁移证据。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9061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观察培训效果是否稳定迁移。</w:t>
            </w:r>
          </w:p>
        </w:tc>
      </w:tr>
      <w:tr w:rsidR="00C463DC" w:rsidRPr="003E529B" w14:paraId="0DC47A5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226C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G-13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65B1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成果归档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2319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教师可将课程、实训、教学和研究成果按权限归档为个人或学校资产，保留版本和复用记录。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44CD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沉淀可持续使用的校本成果。</w:t>
            </w:r>
          </w:p>
        </w:tc>
      </w:tr>
      <w:tr w:rsidR="00C463DC" w:rsidRPr="003E529B" w14:paraId="5D70A38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567B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G-14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7CB3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个人数据边界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BD5A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个人答案、笔记、计划和研究草稿默认仅本人可见；学校管理视图使用授权范围内的统计和成果信息。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F0A0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保护教师个人发展空间。</w:t>
            </w:r>
          </w:p>
        </w:tc>
      </w:tr>
    </w:tbl>
    <w:p w14:paraId="453D7A75" w14:textId="77777777" w:rsidR="00C463DC" w:rsidRDefault="00C463DC">
      <w:pPr>
        <w:spacing w:after="20" w:line="307" w:lineRule="auto"/>
        <w:rPr>
          <w:lang w:eastAsia="zh-CN"/>
        </w:rPr>
      </w:pPr>
    </w:p>
    <w:p w14:paraId="628FB83D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九、AI 工具、实训与教学研究参数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456C21AF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9BDEEB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C3A04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E8CBD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E1B1BB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6CD8223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50CB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6AA8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共享工具入口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86D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研究与自由实训使用同一工具目录，支持分类筛选、工具详情、起步任务、难度、时长、权限和启动记录。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C03B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避免工具孤岛，统一教师使用体验。</w:t>
            </w:r>
          </w:p>
        </w:tc>
      </w:tr>
      <w:tr w:rsidR="00C463DC" w:rsidRPr="003E529B" w14:paraId="4961087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6109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7651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深度研究助手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D32D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支持研究问题、检索范围、证据矩阵、来源核验、冲突证据、过程记录和人工结论。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3362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提升资料研究的规范性和可追溯性。</w:t>
            </w:r>
          </w:p>
        </w:tc>
      </w:tr>
      <w:tr w:rsidR="00C463DC" w:rsidRPr="003E529B" w14:paraId="1114E73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E09E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ED2D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文献研读与证据库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C2A0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支持文献摘要、观点、证据、引用、主题标签和研究问题关联。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400F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形成可复用的教学研究证据。</w:t>
            </w:r>
          </w:p>
        </w:tc>
      </w:tr>
      <w:tr w:rsidR="00C463DC" w:rsidRPr="003E529B" w14:paraId="0721F8CC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6A4E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2460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研究数据分析室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484C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支持匿名数据导入、描述统计、交叉分析、图表、异常说明和人工解释。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5CBA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帮助教师用数据验证教学问题。</w:t>
            </w:r>
          </w:p>
        </w:tc>
      </w:tr>
      <w:tr w:rsidR="00C463DC" w:rsidRPr="003E529B" w14:paraId="111D95A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24FA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66D3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提示词实验室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8D5F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记录任务、上下文、提示版本、输出、评价、修改和最佳实践。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5F9D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培养可复用的上下文与提示设计能力。</w:t>
            </w:r>
          </w:p>
        </w:tc>
      </w:tr>
      <w:tr w:rsidR="00C463DC" w:rsidRPr="003E529B" w14:paraId="25F30C4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3E40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F42F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多模态内容工坊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8216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提供图片、图文、语音和多模态内容生成，记录模型、提示、版本、授权、人工修改和标识。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6E81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支持课程资源和成果表达。</w:t>
            </w:r>
          </w:p>
        </w:tc>
      </w:tr>
      <w:tr w:rsidR="00C463DC" w:rsidRPr="003E529B" w14:paraId="6814D25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BE48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AE0D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文生视频工坊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1659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支持教学短视频脚本、镜头、字幕、生成任务、版本和披露信息。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3FE0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降低微课和演示资源制作门槛。</w:t>
            </w:r>
          </w:p>
        </w:tc>
      </w:tr>
      <w:tr w:rsidR="00C463DC" w:rsidRPr="003E529B" w14:paraId="6579365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558B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98F3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知识库 RAG 实训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915C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提供资料导入、检索配置、测试集、引用核验和质量报告。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5D64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让教师掌握可信知识增强方法。</w:t>
            </w:r>
          </w:p>
        </w:tc>
      </w:tr>
      <w:tr w:rsidR="00C463DC" w:rsidRPr="003E529B" w14:paraId="710F9F0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72A7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5A05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低代码应用实验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482D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支持自然语言或可视化方式组合模型、知识、工具、表单、条件和结果页面。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D5C0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帮助教师形成轻量教学应用。</w:t>
            </w:r>
          </w:p>
        </w:tc>
      </w:tr>
      <w:tr w:rsidR="00C463DC" w:rsidRPr="003E529B" w14:paraId="488CEDC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3C0E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B579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智能体搭建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B622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可配置目标、角色、指令、知识、Skill、工具、状态、规划、权限、护栏和人工接管。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F1D53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把智能体能力转化为可控教学应用。</w:t>
            </w:r>
          </w:p>
        </w:tc>
      </w:tr>
      <w:tr w:rsidR="00C463DC" w:rsidRPr="003E529B" w14:paraId="7865F51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9D1F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R-11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9BEA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MCP 工具连接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52F5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支持在受控环境理解和配置资源、提示与工具，展示输入输出、权限、调用轨迹和失败信息。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7034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培养开放工具连接和权限意识。</w:t>
            </w:r>
          </w:p>
        </w:tc>
      </w:tr>
      <w:tr w:rsidR="00C463DC" w:rsidRPr="003E529B" w14:paraId="0D984C6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7563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3F32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多模态识别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49B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支持图片、文档、表格和界面内容识别，并保留来源、识别结果和人工校对。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C7B0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服务资源整理、分析和无障碍应用。</w:t>
            </w:r>
          </w:p>
        </w:tc>
      </w:tr>
      <w:tr w:rsidR="00C463DC" w:rsidRPr="003E529B" w14:paraId="76E169AC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7E03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24F4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Vibe Coding 工作台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9910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支持自然语言生成轻量网页或工具原型，保留需求、验收标准、依赖、测试、修改和安全检查。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D487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帮助非开发教师快速验证教学创意。</w:t>
            </w:r>
          </w:p>
        </w:tc>
      </w:tr>
      <w:tr w:rsidR="00C463DC" w:rsidRPr="003E529B" w14:paraId="2954DCD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FDC1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BAB9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模型评测场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260A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使用固定评测集对不同模型或版本进行重复测试，记录质量、引用、耗时、成本、失败和人工接管。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395C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为学校选模和模型切换提供依据。</w:t>
            </w:r>
          </w:p>
        </w:tc>
      </w:tr>
      <w:tr w:rsidR="00C463DC" w:rsidRPr="003E529B" w14:paraId="3A7BAC8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8E1C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A2F3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十一项平台实训任务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212F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提供创建知识库、检索优化、生成图谱、配置智能体、数字人、发布助教、智能出题、设计实训、智能组卷、AI 评价和学情分析任务链。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F751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把平台核心能力转化为可完成的实训。</w:t>
            </w:r>
          </w:p>
        </w:tc>
      </w:tr>
      <w:tr w:rsidR="00C463DC" w:rsidRPr="003E529B" w14:paraId="487BB11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6813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83AC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成果回流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4B52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实训记录工具、任务、时长、得分、作品、版本和人工确认，并回流教师能力报告。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725A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让每次实训形成可评价成果。</w:t>
            </w:r>
          </w:p>
        </w:tc>
      </w:tr>
      <w:tr w:rsidR="00C463DC" w:rsidRPr="003E529B" w14:paraId="2D6D53AB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56EC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7EE0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四阶段教学研究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3A10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研究项目按问题设计、证据汇集、分析验证、成果复核四阶段推进，保留来源、参数和人工判断。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4F6D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支持教师围绕真实教学问题开展研究。</w:t>
            </w:r>
          </w:p>
        </w:tc>
      </w:tr>
      <w:tr w:rsidR="00C463DC" w:rsidRPr="003E529B" w14:paraId="13C57CC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F933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R-18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0C6B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科研智能体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3DA0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支持绑定研究项目和资料，配置角色、工具、测试集、版本和权限，并关联运行记录与研究成果。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03B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提高研究过程组织和工具复用效率。</w:t>
            </w:r>
          </w:p>
        </w:tc>
      </w:tr>
    </w:tbl>
    <w:p w14:paraId="1A4FA0A7" w14:textId="77777777" w:rsidR="00C463DC" w:rsidRDefault="00C463DC">
      <w:pPr>
        <w:spacing w:after="20" w:line="307" w:lineRule="auto"/>
        <w:rPr>
          <w:lang w:eastAsia="zh-CN"/>
        </w:rPr>
      </w:pPr>
    </w:p>
    <w:p w14:paraId="7BD2E468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十、学校教学运行管理参数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43EF33A5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915D6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B8D00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1131F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B6F55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56FF6AA7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D126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74AD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运行总览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DE82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集中展示课程、教师、班级、任务、测评、报告、AI 应用、预警和服务健康等指标，并支持组织范围筛选。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FEAC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为学校提供统一运行视图。</w:t>
            </w:r>
          </w:p>
        </w:tc>
      </w:tr>
      <w:tr w:rsidR="00C463DC" w:rsidRPr="003E529B" w14:paraId="7929B31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B5AA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M-02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1147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课程与班级管理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B706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查看课程版本、班级状态、教师安排、课次进度、资源、任务和异常，支持按院系、专业和课程筛选。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4D2D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掌握课程运行和教学组织情况。</w:t>
            </w:r>
          </w:p>
        </w:tc>
      </w:tr>
      <w:tr w:rsidR="00C463DC" w:rsidRPr="003E529B" w14:paraId="4486107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82E2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076C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学习质量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A530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统计目标达成、证据充分度、任务完成、作品迭代、知识点趋势和干预效果；个体明细默认匿名。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F914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从结果和过程共同判断教学质量。</w:t>
            </w:r>
          </w:p>
        </w:tc>
      </w:tr>
      <w:tr w:rsidR="00C463DC" w:rsidRPr="003E529B" w14:paraId="1532F73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16DE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13EB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测评运行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07EA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统计待发布、进行中、待评价、待复核和已完成测评，以及提交、成绩、复核、异常和改进情况。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783A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及时发现测评组织和评价问题。</w:t>
            </w:r>
          </w:p>
        </w:tc>
      </w:tr>
      <w:tr w:rsidR="00C463DC" w:rsidRPr="003E529B" w14:paraId="31E168E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1AB8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E31A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教师培训管理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2FAA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展示培训参与、计划完成、任务达成、能力分布、成果类型、复测变化和支持需求。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6BA9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支持教师分层培养和资源配置。</w:t>
            </w:r>
          </w:p>
        </w:tc>
      </w:tr>
      <w:tr w:rsidR="00C463DC" w:rsidRPr="003E529B" w14:paraId="46BF279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35B2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C1E0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AI 应用与成本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934A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展示 Tokens、费用、模型、成功率、响应、引用命中、低置信度、人工接管、内容安全和工具调用指标。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6E94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控制模型成本并监测应用质量。</w:t>
            </w:r>
          </w:p>
        </w:tc>
      </w:tr>
      <w:tr w:rsidR="00C463DC" w:rsidRPr="003E529B" w14:paraId="3897746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FE3C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1AA5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成果资产管理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0F17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统一归档课程模板、提示词、量规、知识库、Skill、智能体、评测集和研究成果，支持审核、复用和版本管理。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D74D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形成学校可持续复用的 AI 教育资产。</w:t>
            </w:r>
          </w:p>
        </w:tc>
      </w:tr>
      <w:tr w:rsidR="00C463DC" w:rsidRPr="003E529B" w14:paraId="26956A94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984A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2264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风险预警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41D9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预警记录对象范围、证据、责任人、截止时间、状态和处置结果，支持交办、跟踪、解决和指标更新。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FAD3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把教学和 AI 风险转化为管理行动。</w:t>
            </w:r>
          </w:p>
        </w:tc>
      </w:tr>
      <w:tr w:rsidR="00C463DC" w:rsidRPr="003E529B" w14:paraId="07F3D263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687C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4D41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教师干预闭环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9193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管理关注可转化为教师任务，教师完成教学干预和人工确认后，结果回流管理指标和审计记录。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87EC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形成学校管理与教师改进的闭环。</w:t>
            </w:r>
          </w:p>
        </w:tc>
      </w:tr>
      <w:tr w:rsidR="00C463DC" w:rsidRPr="003E529B" w14:paraId="7FF161F2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AE7B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964A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统计与导出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9815F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按学期、课程、院系和项目导出运行、培训、成本、风险、成果和改进数据，并执行权限和匿名检查。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8BC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支持项目汇报、归档和持续改进。</w:t>
            </w:r>
          </w:p>
        </w:tc>
      </w:tr>
    </w:tbl>
    <w:p w14:paraId="6A478443" w14:textId="77777777" w:rsidR="00C463DC" w:rsidRDefault="00C463DC">
      <w:pPr>
        <w:spacing w:after="20" w:line="307" w:lineRule="auto"/>
        <w:rPr>
          <w:lang w:eastAsia="zh-CN"/>
        </w:rPr>
      </w:pPr>
    </w:p>
    <w:p w14:paraId="54A9E836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lastRenderedPageBreak/>
        <w:t>十一、前沿 AI 教学设计参数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1C1ACD92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3E52B6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F7C39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176FE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2C573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50BD0704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D25C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FA8B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上下文工程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8A2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将任务目标、角色、受众、输入资料、约束、示例、输出格式和评价标准组织为可复用上下文模板。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F20E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帮助教师稳定获得符合教学要求的结果。</w:t>
            </w:r>
          </w:p>
        </w:tc>
      </w:tr>
      <w:tr w:rsidR="00C463DC" w:rsidRPr="003E529B" w14:paraId="05C7DAF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315E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BD7A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结构化输出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CACA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支持表格、JSON 或 Schema 约束，检查字段、类型、必填、异常和失败回退。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983F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便于将 AI 结果进入课程、题库和管理流程。</w:t>
            </w:r>
          </w:p>
        </w:tc>
      </w:tr>
      <w:tr w:rsidR="00C463DC" w:rsidRPr="003E529B" w14:paraId="77E351F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81FD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9E9A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Agent Skill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552C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支持按照说明、脚本、参考资料和资产组织可复用技能，并记录适用范围和版本。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5957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沉淀教师和学校的可复用工作方法。</w:t>
            </w:r>
          </w:p>
        </w:tc>
      </w:tr>
      <w:tr w:rsidR="00C463DC" w:rsidRPr="003E529B" w14:paraId="314F4255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C4DD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40F1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RAG 教学设计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3F69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将资料准备、分段、检索、引用、测试集、失败分析和优化组织为完整实训流程。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6F34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让知识增强从概念学习进入真实应用。</w:t>
            </w:r>
          </w:p>
        </w:tc>
      </w:tr>
      <w:tr w:rsidR="00C463DC" w:rsidRPr="003E529B" w14:paraId="120F78A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08D6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E3A3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智能体工作流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BD22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使用目标、知识、Skill、工具、状态、规则、护栏和人工确认节点组织可视工作流。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A064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培养教师面向复杂任务的流程设计能力。</w:t>
            </w:r>
          </w:p>
        </w:tc>
      </w:tr>
      <w:tr w:rsidR="00C463DC" w:rsidRPr="003E529B" w14:paraId="00A9837F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58F7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DA36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MCP 开放连接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31BF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在受控环境中呈现资源、提示和工具的连接方式、权限范围、输入输出和调用轨迹。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468E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理解标准化工具连接和安全边界。</w:t>
            </w:r>
          </w:p>
        </w:tc>
      </w:tr>
      <w:tr w:rsidR="00C463DC" w:rsidRPr="003E529B" w14:paraId="219CBCE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6523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DC35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状态与记忆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C4D3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支持任务状态、短期上下文、受控记忆、断点恢复、幂等和清理规则。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A14C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提升长任务和多步骤应用的稳定性。</w:t>
            </w:r>
          </w:p>
        </w:tc>
      </w:tr>
      <w:tr w:rsidR="00C463DC" w:rsidRPr="003E529B" w14:paraId="43E963A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8189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3A8C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Harness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DB66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把运行环境、上下文、知识、工具、规则、日志、反馈和恢复机制组织为可查看的运行配置。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C43F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帮助教师理解智能体可靠运行所需条件。</w:t>
            </w:r>
          </w:p>
        </w:tc>
      </w:tr>
      <w:tr w:rsidR="00C463DC" w:rsidRPr="003E529B" w14:paraId="6387D88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0EB9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AC53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Agent Eval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D96C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通过固定评测集重复运行，记录成功率、引用、耗时、成本、工具调用、人工接管和失败类别。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EB73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让智能体改进有统一评价依据。</w:t>
            </w:r>
          </w:p>
        </w:tc>
      </w:tr>
      <w:tr w:rsidR="00C463DC" w:rsidRPr="003E529B" w14:paraId="2032924D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99BA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68C1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多模态教学设计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8865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将文本、图片、语音、视频、识别和无障碍要求组织为教学资源与成果任务。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6EF2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扩展教师内容设计和表达方式。</w:t>
            </w:r>
          </w:p>
        </w:tc>
      </w:tr>
      <w:tr w:rsidR="00C463DC" w:rsidRPr="003E529B" w14:paraId="6485B4F9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35EA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F-11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3F05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计算机使用智能体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8C74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在仿真或沙箱页面中展示观察、计划、操作、确认、失败和恢复，高风险操作由人工确认。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197B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理解智能体执行操作的能力与风险。</w:t>
            </w:r>
          </w:p>
        </w:tc>
      </w:tr>
      <w:tr w:rsidR="00C463DC" w:rsidRPr="003E529B" w14:paraId="6265851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C937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F-12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2225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深度研究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CED1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支持问题分解、检索范围、证据矩阵、来源核验、冲突证据、过程记录和人工结论。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FE0F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提升教师信息研究和证据判断能力。</w:t>
            </w:r>
          </w:p>
        </w:tc>
      </w:tr>
      <w:tr w:rsidR="00C463DC" w:rsidRPr="003E529B" w14:paraId="1D45236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FDA1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F-13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F4FB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Vibe Coding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12C5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以自然语言生成轻量应用原型，并结合需求、验收标准、测试、依赖和安全检查进行迭代。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DF24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支持教师快速形成教学工具原型。</w:t>
            </w:r>
          </w:p>
        </w:tc>
      </w:tr>
    </w:tbl>
    <w:p w14:paraId="006C166E" w14:textId="77777777" w:rsidR="00C463DC" w:rsidRDefault="00C463DC">
      <w:pPr>
        <w:spacing w:after="20" w:line="307" w:lineRule="auto"/>
        <w:rPr>
          <w:lang w:eastAsia="zh-CN"/>
        </w:rPr>
      </w:pPr>
    </w:p>
    <w:p w14:paraId="4DA53365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十二、可信 AI、数据安全与治理参数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26"/>
        <w:gridCol w:w="4450"/>
        <w:gridCol w:w="2523"/>
      </w:tblGrid>
      <w:tr w:rsidR="00C463DC" w:rsidRPr="003E529B" w14:paraId="14C923E2" w14:textId="77777777">
        <w:trPr>
          <w:tblHeader/>
          <w:jc w:val="center"/>
        </w:trPr>
        <w:tc>
          <w:tcPr>
            <w:tcW w:w="65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B1791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126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7ED7A0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产品参数项</w:t>
            </w:r>
          </w:p>
        </w:tc>
        <w:tc>
          <w:tcPr>
            <w:tcW w:w="445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22C30E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产品参数与功能说明</w:t>
            </w:r>
          </w:p>
        </w:tc>
        <w:tc>
          <w:tcPr>
            <w:tcW w:w="252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A1D731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学校应用价值</w:t>
            </w:r>
          </w:p>
        </w:tc>
      </w:tr>
      <w:tr w:rsidR="00C463DC" w:rsidRPr="003E529B" w14:paraId="522A2BB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2479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1C91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统一 AI 证据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D6C7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关键 AI 结果记录来源、知识点、输入摘要、模型与提示版本、量规、结论、置信度、证据充分度、权限、匿名状态、人工复核和修改时间。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833D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让回答、方案、题目和评价可解释、可复核。</w:t>
            </w:r>
          </w:p>
        </w:tc>
      </w:tr>
      <w:tr w:rsidR="00C463DC" w:rsidRPr="003E529B" w14:paraId="673642C2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C703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A9CB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证据状态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A058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提供草稿、待复核、已确认、已发布、已退回和证据不足等状态，并记录状态变化。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39E2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明确 AI 结果所处责任阶段。</w:t>
            </w:r>
          </w:p>
        </w:tc>
      </w:tr>
      <w:tr w:rsidR="00C463DC" w:rsidRPr="003E529B" w14:paraId="5A1FAE7E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068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S-03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38B7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低置信度治理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B0C7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低置信度、无引用、证据冲突或证据不足结果显式提示并进入人工处理。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9BA6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避免不可靠结果直接影响教学和管理。</w:t>
            </w:r>
          </w:p>
        </w:tc>
      </w:tr>
      <w:tr w:rsidR="00C463DC" w:rsidRPr="003E529B" w14:paraId="043A56A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60BC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S-04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E189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人工控制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185F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课程发布、评分修改、外部发送、工具写入、成果公开和高风险内容均由授权人员确认。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DF26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保持教师和学校的最终决策权。</w:t>
            </w:r>
          </w:p>
        </w:tc>
      </w:tr>
      <w:tr w:rsidR="00C463DC" w:rsidRPr="003E529B" w14:paraId="3A4F4841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B25B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S-05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2267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个人信息保护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B30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按最小必要原则处理教师、课程、班级和研究数据，支持查阅、更正、导出、删除和分级权限。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E779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降低个人信息使用风险。</w:t>
            </w:r>
          </w:p>
        </w:tc>
      </w:tr>
      <w:tr w:rsidR="00C463DC" w:rsidRPr="003E529B" w14:paraId="7C9806D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3C26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S-06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4BD3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数据归属与使用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C70E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学校课程资料、教师输入、生成内容、评分结果、日志和导出档案归学校所有，不用于训练公共模型。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41A0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保障学校数据权益。</w:t>
            </w:r>
          </w:p>
        </w:tc>
      </w:tr>
      <w:tr w:rsidR="00C463DC" w:rsidRPr="003E529B" w14:paraId="25CC386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A4C3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S-07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A3D7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密钥与模型安全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39D5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模型、数据库、存储和工具密钥由服务端管理，支持轮换、隔离、白名单和泄露处置。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91B6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避免密钥暴露和越权调用。</w:t>
            </w:r>
          </w:p>
        </w:tc>
      </w:tr>
      <w:tr w:rsidR="00C463DC" w:rsidRPr="003E529B" w14:paraId="2F52F5AA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B701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S-08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7616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内容安全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0270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对违法违规、暴力、歧视、隐私、版权、虚假信息和高风险专业建议进行检测、提示、拦截或转人工。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5E80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降低教学内容和生成内容风险。</w:t>
            </w:r>
          </w:p>
        </w:tc>
      </w:tr>
      <w:tr w:rsidR="00C463DC" w:rsidRPr="003E529B" w14:paraId="22E7B44C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7395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S-09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EF25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版权与生成标识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35DC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记录来源、授权、引用和人工修改，对生成或合成内容提供显式和隐式标识能力。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260C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便于规范使用和成果披露。</w:t>
            </w:r>
          </w:p>
        </w:tc>
      </w:tr>
      <w:tr w:rsidR="00C463DC" w:rsidRPr="003E529B" w14:paraId="2FD9BE56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C80B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S-10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262F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工具权限分级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B74F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工具按只读或写入、可逆或不可逆、低中高风险分级，调用前展示权限和影响。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2523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控制智能体工具使用边界。</w:t>
            </w:r>
          </w:p>
        </w:tc>
      </w:tr>
      <w:tr w:rsidR="00C463DC" w:rsidRPr="003E529B" w14:paraId="1A9414D0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7AA8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S-11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4F8B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★ 审计日志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68D3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记录登录、权限、课程发布、模型调用、工具调用、评分修改、数据导出、删除、配置变化和异常事件。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4B08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支持安全追溯和责任确认。</w:t>
            </w:r>
          </w:p>
        </w:tc>
      </w:tr>
      <w:tr w:rsidR="00C463DC" w:rsidRPr="003E529B" w14:paraId="70A0BF58" w14:textId="77777777">
        <w:trPr>
          <w:cantSplit/>
          <w:jc w:val="center"/>
        </w:trPr>
        <w:tc>
          <w:tcPr>
            <w:tcW w:w="65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F422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S-12</w:t>
            </w:r>
          </w:p>
        </w:tc>
        <w:tc>
          <w:tcPr>
            <w:tcW w:w="2126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9010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事件处置</w:t>
            </w:r>
          </w:p>
        </w:tc>
        <w:tc>
          <w:tcPr>
            <w:tcW w:w="445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8499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风险事件支持登记、分级、责任人、处理过程、恢复、复盘和规则更新，并关联模型、课程和影响范围。</w:t>
            </w:r>
          </w:p>
        </w:tc>
        <w:tc>
          <w:tcPr>
            <w:tcW w:w="252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477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形成持续改进的风险治理机制。</w:t>
            </w:r>
          </w:p>
        </w:tc>
      </w:tr>
    </w:tbl>
    <w:p w14:paraId="61D9987D" w14:textId="77777777" w:rsidR="00C463DC" w:rsidRDefault="00C463DC">
      <w:pPr>
        <w:spacing w:after="20" w:line="307" w:lineRule="auto"/>
        <w:rPr>
          <w:lang w:eastAsia="zh-CN"/>
        </w:rPr>
      </w:pPr>
    </w:p>
    <w:p w14:paraId="73BBE79F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十三、容量、部署与硬件配置参数</w:t>
      </w:r>
    </w:p>
    <w:p w14:paraId="0AB1B467" w14:textId="77777777" w:rsidR="00C463DC" w:rsidRDefault="00000000">
      <w:pPr>
        <w:spacing w:after="100" w:line="307" w:lineRule="auto"/>
        <w:rPr>
          <w:lang w:eastAsia="zh-CN"/>
        </w:rPr>
      </w:pPr>
      <w:r>
        <w:rPr>
          <w:color w:val="595959"/>
          <w:sz w:val="17"/>
          <w:lang w:eastAsia="zh-CN"/>
        </w:rPr>
        <w:t>以下配置面向 100 名教师、峰值 80 人同时调用 AI 的标准应用场景，并结合学校已有机房、服务器、GPU、存储、防火墙、公网出口和固定 IP 进行配置。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71"/>
        <w:gridCol w:w="5159"/>
        <w:gridCol w:w="2041"/>
      </w:tblGrid>
      <w:tr w:rsidR="00C463DC" w:rsidRPr="003E529B" w14:paraId="7BF7F899" w14:textId="77777777">
        <w:trPr>
          <w:tblHeader/>
          <w:jc w:val="center"/>
        </w:trPr>
        <w:tc>
          <w:tcPr>
            <w:tcW w:w="68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E628DC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871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E644F8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配置项</w:t>
            </w:r>
          </w:p>
        </w:tc>
        <w:tc>
          <w:tcPr>
            <w:tcW w:w="5159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F0959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标准产品参数</w:t>
            </w:r>
          </w:p>
        </w:tc>
        <w:tc>
          <w:tcPr>
            <w:tcW w:w="2041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A898BA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适用说明</w:t>
            </w:r>
          </w:p>
        </w:tc>
      </w:tr>
      <w:tr w:rsidR="00C463DC" w:rsidRPr="003E529B" w14:paraId="10C5B08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90E6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C-01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A52F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账号容量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DCDE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100 名教师、共 100 个正式账号；管理权限由获授权人员承担。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21B7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本期标准授权规模</w:t>
            </w:r>
          </w:p>
        </w:tc>
      </w:tr>
      <w:tr w:rsidR="00C463DC" w:rsidRPr="003E529B" w14:paraId="23DED30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1F94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C-02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497D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AI 峰值并发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11F4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 80 名教师同时发起 AI 任务，应用网关按不低于 100 路在途请求配置。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9549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为交互请求和后台任务保留余量</w:t>
            </w:r>
          </w:p>
        </w:tc>
      </w:tr>
      <w:tr w:rsidR="00C463DC" w:rsidRPr="003E529B" w14:paraId="43F227B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1EFB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C-03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6CA6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文本服务配额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E9ED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文本模型可用配额建议为 150—200 万 TPM，复杂智能体任务通过队列控制扇出。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163E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兼顾峰值体验与上游配额</w:t>
            </w:r>
          </w:p>
        </w:tc>
      </w:tr>
      <w:tr w:rsidR="00C463DC" w:rsidRPr="003E529B" w14:paraId="7EE3D3E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A61B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C-04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4435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文本模型资源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9070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三年文本模型资源池不低于 65 亿 Tokens，包含系统提示、重试、工具链和增长余量。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E580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覆盖完整备授课和教师成长场景</w:t>
            </w:r>
          </w:p>
        </w:tc>
      </w:tr>
      <w:tr w:rsidR="00C463DC" w:rsidRPr="003E529B" w14:paraId="24E8D75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4B96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C-05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8994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多媒体资源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D06D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三年支持不少于 10 万次图片生成、8,000 次短视频生成或学校确认的等值资源池。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D56D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支撑课程资源和多模态实训</w:t>
            </w:r>
          </w:p>
        </w:tc>
      </w:tr>
      <w:tr w:rsidR="00C463DC" w:rsidRPr="003E529B" w14:paraId="556BE8A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8D8C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C-06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207E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业务响应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674DF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校内网络正常条件下，普通业务页面 95% 请求响应时间不高于 3 秒。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E793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保障常规业务操作体验</w:t>
            </w:r>
          </w:p>
        </w:tc>
      </w:tr>
      <w:tr w:rsidR="00C463DC" w:rsidRPr="003E529B" w14:paraId="63FA073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9FE3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C-07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9E41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AI 任务响应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F051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文本任务支持流式返回；长任务进入可见队列并显示状态、取消、超时、重试和失败原因。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4186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外部模型波动时任务仍可管理</w:t>
            </w:r>
          </w:p>
        </w:tc>
      </w:tr>
      <w:tr w:rsidR="00C463DC" w:rsidRPr="003E529B" w14:paraId="1FCD1F6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34E9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C-08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B355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内容留存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980A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课程资料、生成内容、成果、评分、报告和关键审计数据保存不少于 3 年。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955C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满足项目周期内查询与归档</w:t>
            </w:r>
          </w:p>
        </w:tc>
      </w:tr>
      <w:tr w:rsidR="00C463DC" w:rsidRPr="003E529B" w14:paraId="26DA963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A26A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C-09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9C10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对象存储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E82F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可用对象存储容量不低于 10TB，支持版本、校验、生命周期、归档和权限下载。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2B5F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承载课程资源和生成成果</w:t>
            </w:r>
          </w:p>
        </w:tc>
      </w:tr>
      <w:tr w:rsidR="00C463DC" w:rsidRPr="003E529B" w14:paraId="3712EC3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1E0F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C-10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0893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备份存储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E19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独立备份可用容量不低于 20TB，并与生产存储逻辑隔离。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5741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支持三年数据保护和恢复</w:t>
            </w:r>
          </w:p>
        </w:tc>
      </w:tr>
      <w:tr w:rsidR="00C463DC" w:rsidRPr="003E529B" w14:paraId="0D494D0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E039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C-11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C24A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网络与安全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7C78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使用固定 IP 和 HTTPS，对外模型调用经防火墙策略控制；服务器和存储采用 10GbE 连接。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D84B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满足混合部署和安全访问</w:t>
            </w:r>
          </w:p>
        </w:tc>
      </w:tr>
      <w:tr w:rsidR="00C463DC" w:rsidRPr="003E529B" w14:paraId="1A94819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DCD2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C-12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349E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监控与预算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7C1E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提供个人、课程、月度和项目总额四级预算提醒，并监控模型、任务、存储、备份和服务健康。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63BE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支持学校持续控制资源和风险</w:t>
            </w:r>
          </w:p>
        </w:tc>
      </w:tr>
    </w:tbl>
    <w:p w14:paraId="4E3CE0BD" w14:textId="77777777" w:rsidR="00C463DC" w:rsidRDefault="00C463DC">
      <w:pPr>
        <w:spacing w:after="20" w:line="307" w:lineRule="auto"/>
        <w:rPr>
          <w:lang w:eastAsia="zh-CN"/>
        </w:rPr>
      </w:pPr>
    </w:p>
    <w:p w14:paraId="10868CCD" w14:textId="77777777" w:rsidR="00C463DC" w:rsidRPr="003E529B" w:rsidRDefault="00000000">
      <w:pPr>
        <w:keepNext/>
        <w:spacing w:before="120" w:after="80" w:line="264" w:lineRule="auto"/>
        <w:rPr>
          <w:sz w:val="24"/>
          <w:szCs w:val="24"/>
        </w:rPr>
      </w:pPr>
      <w:r w:rsidRPr="003E529B">
        <w:rPr>
          <w:b/>
          <w:color w:val="000000"/>
          <w:sz w:val="24"/>
          <w:szCs w:val="24"/>
        </w:rPr>
        <w:t>标准硬件推荐配置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6180"/>
        <w:gridCol w:w="907"/>
      </w:tblGrid>
      <w:tr w:rsidR="00C463DC" w:rsidRPr="003E529B" w14:paraId="19B31322" w14:textId="77777777">
        <w:trPr>
          <w:tblHeader/>
          <w:jc w:val="center"/>
        </w:trPr>
        <w:tc>
          <w:tcPr>
            <w:tcW w:w="68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D45BA8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1CD04F0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设备</w:t>
            </w:r>
          </w:p>
        </w:tc>
        <w:tc>
          <w:tcPr>
            <w:tcW w:w="618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433AEA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标准推荐配置</w:t>
            </w:r>
          </w:p>
        </w:tc>
        <w:tc>
          <w:tcPr>
            <w:tcW w:w="907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37E0AD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数量</w:t>
            </w:r>
          </w:p>
        </w:tc>
      </w:tr>
      <w:tr w:rsidR="00C463DC" w:rsidRPr="003E529B" w14:paraId="63FDCF5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1C15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H-01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3E79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应用/API 计算节点</w:t>
            </w:r>
          </w:p>
        </w:tc>
        <w:tc>
          <w:tcPr>
            <w:tcW w:w="61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8B81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机架式；≥24 物理核心；≥128GB ECC；2×1.92TB 企业级 SSD RAID1；双 10GbE；冗余电源；三年质保。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C211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 台</w:t>
            </w:r>
          </w:p>
        </w:tc>
      </w:tr>
      <w:tr w:rsidR="00C463DC" w:rsidRPr="003E529B" w14:paraId="45FD7A6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8E71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H-02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75CE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对象存储节点</w:t>
            </w:r>
          </w:p>
        </w:tc>
        <w:tc>
          <w:tcPr>
            <w:tcW w:w="61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44FE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≥8 盘位；原始容量≥48TB；RAID6 或纠删码；可用容量≥10TB；SSD 缓存；10GbE；快照和校验。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9408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1 套</w:t>
            </w:r>
          </w:p>
        </w:tc>
      </w:tr>
      <w:tr w:rsidR="00C463DC" w:rsidRPr="003E529B" w14:paraId="76F6725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E52F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H-03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2478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独立备份节点</w:t>
            </w:r>
          </w:p>
        </w:tc>
        <w:tc>
          <w:tcPr>
            <w:tcW w:w="61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F699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原始容量≥32TB；可用容量≥20TB；支持增量、全量、保留策略和恢复校验；与生产存储逻辑隔离。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3051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1 套</w:t>
            </w:r>
          </w:p>
        </w:tc>
      </w:tr>
      <w:tr w:rsidR="00C463DC" w:rsidRPr="003E529B" w14:paraId="3B63720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DFFB2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H-04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74C9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配件与安装材料</w:t>
            </w:r>
          </w:p>
        </w:tc>
        <w:tc>
          <w:tcPr>
            <w:tcW w:w="61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14F0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10GbE 光模块或网卡、线缆、磁盘备件、导轨、电源及安装调试材料。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0F4F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1 批</w:t>
            </w:r>
          </w:p>
        </w:tc>
      </w:tr>
    </w:tbl>
    <w:p w14:paraId="7119D0B4" w14:textId="77777777" w:rsidR="00C463DC" w:rsidRDefault="00C463DC">
      <w:pPr>
        <w:spacing w:after="20" w:line="307" w:lineRule="auto"/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C463DC" w14:paraId="6F432E47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86DA6" w14:textId="77777777" w:rsidR="00C463DC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硬件配置前结合学校现有资产完成盘点。现有设备达到同等能力时，可优先复用并将新增资源用于存储、备份、安全或模型服务扩容。除非盘点和压力测试证明必要，本场景不要求新增大型 GPU 训练或推理集群。</w:t>
            </w:r>
          </w:p>
        </w:tc>
      </w:tr>
    </w:tbl>
    <w:p w14:paraId="7F5343BD" w14:textId="77777777" w:rsidR="00C463DC" w:rsidRDefault="00C463DC">
      <w:pPr>
        <w:spacing w:after="20" w:line="307" w:lineRule="auto"/>
        <w:rPr>
          <w:lang w:eastAsia="zh-CN"/>
        </w:rPr>
      </w:pPr>
    </w:p>
    <w:p w14:paraId="385AA3DE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十四、48 课时课程内容与平台能力映射</w:t>
      </w:r>
    </w:p>
    <w:p w14:paraId="084D5F62" w14:textId="77777777" w:rsidR="00C463DC" w:rsidRDefault="00000000">
      <w:pPr>
        <w:spacing w:after="100" w:line="307" w:lineRule="auto"/>
        <w:rPr>
          <w:lang w:eastAsia="zh-CN"/>
        </w:rPr>
      </w:pPr>
      <w:r>
        <w:rPr>
          <w:color w:val="595959"/>
          <w:sz w:val="17"/>
          <w:lang w:eastAsia="zh-CN"/>
        </w:rPr>
        <w:t>课程内容通过目标、知识点、资源、任务、工具、成果、量规和风险边界进入平台，实现课程教学、教师实训和能力评价的一体化组织。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2353"/>
        <w:gridCol w:w="538"/>
        <w:gridCol w:w="3402"/>
        <w:gridCol w:w="2749"/>
      </w:tblGrid>
      <w:tr w:rsidR="00C463DC" w:rsidRPr="003E529B" w14:paraId="4D7CE5B6" w14:textId="77777777">
        <w:trPr>
          <w:tblHeader/>
          <w:jc w:val="center"/>
        </w:trPr>
        <w:tc>
          <w:tcPr>
            <w:tcW w:w="708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50DD03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235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3B8E97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模块主题</w:t>
            </w:r>
          </w:p>
        </w:tc>
        <w:tc>
          <w:tcPr>
            <w:tcW w:w="538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D9E9CE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课时</w:t>
            </w:r>
          </w:p>
        </w:tc>
        <w:tc>
          <w:tcPr>
            <w:tcW w:w="340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EB717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平台能力映射</w:t>
            </w:r>
          </w:p>
        </w:tc>
        <w:tc>
          <w:tcPr>
            <w:tcW w:w="2749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6C657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核心成果</w:t>
            </w:r>
          </w:p>
        </w:tc>
      </w:tr>
      <w:tr w:rsidR="00C463DC" w:rsidRPr="003E529B" w14:paraId="3D1C4DC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5576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CM-01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6CD8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基础、职业变革与人机分工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890D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929D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课程导学、课前诊断、深度研究与模型评测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653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应用辨识图、岗位任务人机分工表</w:t>
            </w:r>
          </w:p>
        </w:tc>
      </w:tr>
      <w:tr w:rsidR="00C463DC" w:rsidRPr="003E529B" w14:paraId="52EC337B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08D7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CM-02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F83E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数据、机器学习与模型评价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3991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61C3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研究数据分析、模型评测、随堂测与单元测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46D2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数据质量诊断表、模型选择说明</w:t>
            </w:r>
          </w:p>
        </w:tc>
      </w:tr>
      <w:tr w:rsidR="00C463DC" w:rsidRPr="003E529B" w14:paraId="1F8C47A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FD17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CM-03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3D5F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生成式 AI 原理与可信使用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52C3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F1E7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知识资源、模型评测、风险情境与成长报告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184B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输出核验记录、可信使用清单</w:t>
            </w:r>
          </w:p>
        </w:tc>
      </w:tr>
      <w:tr w:rsidR="00C463DC" w:rsidRPr="003E529B" w14:paraId="610F260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4B05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CM-04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E1D6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上下文工程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AAE7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2FD7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提示词实验室、AI 助教与成果版本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2A4F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岗位任务上下文 v1/v2</w:t>
            </w:r>
          </w:p>
        </w:tc>
      </w:tr>
      <w:tr w:rsidR="00C463DC" w:rsidRPr="003E529B" w14:paraId="69C123C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3421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CM-05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A90B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提示词与结构化输出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EB71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1C0F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提示词实验室、数据分析与模型评测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3DF7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三轮提示记录、结构化输出模板</w:t>
            </w:r>
          </w:p>
        </w:tc>
      </w:tr>
      <w:tr w:rsidR="00C463DC" w:rsidRPr="003E529B" w14:paraId="40B8767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7A9E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CM-06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D8D0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Agent Skill 设计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859C1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7FF8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提示词实验室、Vibe Coding 与成果模板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2C3A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入门级 SKILL.md、试用反馈</w:t>
            </w:r>
          </w:p>
        </w:tc>
      </w:tr>
      <w:tr w:rsidR="00C463DC" w:rsidRPr="003E529B" w14:paraId="32715E1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5B82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CM-07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692D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多模态内容生成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C713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0116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多模态工坊、识别、版本与版权检查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8DF7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多模态作品、无障碍检查记录</w:t>
            </w:r>
          </w:p>
        </w:tc>
      </w:tr>
      <w:tr w:rsidR="00C463DC" w:rsidRPr="003E529B" w14:paraId="5F189EDC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2DF2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CM-08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8F79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语音与数字人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E92A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CD8C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文生视频、多模态工坊与数字人形态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40D8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语音或数字人方案、字幕与披露记录</w:t>
            </w:r>
          </w:p>
        </w:tc>
      </w:tr>
      <w:tr w:rsidR="00C463DC" w:rsidRPr="003E529B" w14:paraId="18433A97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3371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CM-09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526A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计算机使用智能体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992F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7D89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仿真页面、智能体搭建与工具连接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CC30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受控操作轨迹、人工确认清单</w:t>
            </w:r>
          </w:p>
        </w:tc>
      </w:tr>
      <w:tr w:rsidR="00C463DC" w:rsidRPr="003E529B" w14:paraId="249368EA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B722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CM-10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7C81E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课程知识库与 RAG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5015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1234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课程资源、知识库、AI 助教与检索测试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3F96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来源清单、6—9 题检索测试报告</w:t>
            </w:r>
          </w:p>
        </w:tc>
      </w:tr>
      <w:tr w:rsidR="00C463DC" w:rsidRPr="003E529B" w14:paraId="1BCD4CC4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CAEF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CM-11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0873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工具调用与 MCP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0ABF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0F74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MCP 工具连接、低代码应用与权限矩阵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BE1A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工具说明书、输入输出样例、权限表</w:t>
            </w:r>
          </w:p>
        </w:tc>
      </w:tr>
      <w:tr w:rsidR="00C463DC" w:rsidRPr="003E529B" w14:paraId="1DE9B33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6C768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CM-12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CB03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状态、记忆与任务恢复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0A96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FF7E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智能体搭建、低代码应用与运行轨迹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68C8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状态流转图、断点恢复和幂等测试</w:t>
            </w:r>
          </w:p>
        </w:tc>
      </w:tr>
      <w:tr w:rsidR="00C463DC" w:rsidRPr="003E529B" w14:paraId="39176F33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D2A3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CM-13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91C4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智能体设计与低代码开发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FA92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8848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智能体搭建、低代码、MCP 与护栏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0D63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智能体原型、权限风险矩阵、人机交接</w:t>
            </w:r>
          </w:p>
        </w:tc>
      </w:tr>
      <w:tr w:rsidR="00C463DC" w:rsidRPr="003E529B" w14:paraId="54156FD1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1C23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CM-14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52EF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Harness 与运行可观测性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6C7C4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A798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Vibe Coding、模型评测、轨迹与日志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5FDC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Harness 画布、运行轨迹标注</w:t>
            </w:r>
          </w:p>
        </w:tc>
      </w:tr>
      <w:tr w:rsidR="00C463DC" w:rsidRPr="003E529B" w14:paraId="0F694B98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F8B6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CM-15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4C10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智能体评测与安全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DB04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0C7B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模型评测、MCP、红队测试与评价证据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09D62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不少于 8 例评测集、红队报告、原型 v2</w:t>
            </w:r>
          </w:p>
        </w:tc>
      </w:tr>
      <w:tr w:rsidR="00C463DC" w:rsidRPr="003E529B" w14:paraId="77C5CD5F" w14:textId="77777777">
        <w:trPr>
          <w:cantSplit/>
          <w:jc w:val="center"/>
        </w:trPr>
        <w:tc>
          <w:tcPr>
            <w:tcW w:w="70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5CD40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CM-16</w:t>
            </w:r>
          </w:p>
        </w:tc>
        <w:tc>
          <w:tcPr>
            <w:tcW w:w="235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FF19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专业智能体综合项目</w:t>
            </w:r>
          </w:p>
        </w:tc>
        <w:tc>
          <w:tcPr>
            <w:tcW w:w="5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3B91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0B10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成果版本、模型评测、成长报告与答辩</w:t>
            </w:r>
          </w:p>
        </w:tc>
        <w:tc>
          <w:tcPr>
            <w:tcW w:w="2749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31A5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职业应用成果包、治理清单</w:t>
            </w:r>
          </w:p>
        </w:tc>
      </w:tr>
      <w:tr w:rsidR="00C463DC" w:rsidRPr="003E529B" w14:paraId="3538A691" w14:textId="77777777">
        <w:trPr>
          <w:cantSplit/>
          <w:jc w:val="center"/>
        </w:trPr>
        <w:tc>
          <w:tcPr>
            <w:tcW w:w="70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4B2F0" w14:textId="77777777" w:rsidR="00C463DC" w:rsidRPr="003E529B" w:rsidRDefault="00C463DC">
            <w:pPr>
              <w:spacing w:line="269" w:lineRule="auto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2353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1A41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合计</w:t>
            </w:r>
          </w:p>
        </w:tc>
        <w:tc>
          <w:tcPr>
            <w:tcW w:w="538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0C66A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48</w:t>
            </w:r>
          </w:p>
        </w:tc>
        <w:tc>
          <w:tcPr>
            <w:tcW w:w="3402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8DC5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16 个模块 / 24 次课</w:t>
            </w:r>
          </w:p>
        </w:tc>
        <w:tc>
          <w:tcPr>
            <w:tcW w:w="2749" w:type="dxa"/>
            <w:shd w:val="clear" w:color="auto" w:fill="EDEDE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933E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b/>
                <w:color w:val="000000"/>
                <w:sz w:val="21"/>
                <w:szCs w:val="21"/>
                <w:lang w:eastAsia="zh-CN"/>
              </w:rPr>
              <w:t>完整 AI 职业应用成果包</w:t>
            </w:r>
          </w:p>
        </w:tc>
      </w:tr>
    </w:tbl>
    <w:p w14:paraId="595AE25D" w14:textId="77777777" w:rsidR="00C463DC" w:rsidRDefault="00C463DC">
      <w:pPr>
        <w:spacing w:after="20" w:line="307" w:lineRule="auto"/>
        <w:rPr>
          <w:lang w:eastAsia="zh-CN"/>
        </w:rPr>
      </w:pPr>
    </w:p>
    <w:p w14:paraId="0EAAF3E3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十五、产品交付、培训与服务参数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5103"/>
        <w:gridCol w:w="1984"/>
      </w:tblGrid>
      <w:tr w:rsidR="00C463DC" w:rsidRPr="003E529B" w14:paraId="262BC6B3" w14:textId="77777777">
        <w:trPr>
          <w:tblHeader/>
          <w:jc w:val="center"/>
        </w:trPr>
        <w:tc>
          <w:tcPr>
            <w:tcW w:w="68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5B06B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1E27C5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服务项</w:t>
            </w:r>
          </w:p>
        </w:tc>
        <w:tc>
          <w:tcPr>
            <w:tcW w:w="510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9E8A9BB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服务参数</w:t>
            </w:r>
          </w:p>
        </w:tc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C41378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学校获得</w:t>
            </w:r>
          </w:p>
        </w:tc>
      </w:tr>
      <w:tr w:rsidR="00C463DC" w:rsidRPr="003E529B" w14:paraId="2FF38DB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28E4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91E0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项目设计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28DB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提供需求确认、产品配置、总体架构、部署拓扑、数据结构、接口、安全、备份和项目计划。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2CF9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形成学校认可的建设蓝图</w:t>
            </w:r>
          </w:p>
        </w:tc>
      </w:tr>
      <w:tr w:rsidR="00C463DC" w:rsidRPr="003E529B" w14:paraId="53F2ED0D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114A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D-02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21CB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生产系统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46E5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提供可运行的 Web 应用、服务端、数据库、对象存储、向量索引、模型网关、任务队列和管理端。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A2C5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具备正式运行所需的完整系统</w:t>
            </w:r>
          </w:p>
        </w:tc>
      </w:tr>
      <w:tr w:rsidR="00C463DC" w:rsidRPr="003E529B" w14:paraId="1B760F36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CEC75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80B1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课程初始化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E28E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完成 48 课时课程结构、资源分类、任务模板、量规、测评框架和示例资源配置。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30A1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快速建立课程运行基础</w:t>
            </w:r>
          </w:p>
        </w:tc>
      </w:tr>
      <w:tr w:rsidR="00C463DC" w:rsidRPr="003E529B" w14:paraId="149567B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246B6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D-04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F818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内容服务边界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8972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标准服务包含课程结构、模板、量规、评测框架和示例资源；完整校本讲义、完整课程视频及学术版权终审由学校课程团队负责。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B3963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明确平台产品与校本内容职责</w:t>
            </w:r>
          </w:p>
        </w:tc>
      </w:tr>
      <w:tr w:rsidR="00C463DC" w:rsidRPr="003E529B" w14:paraId="7B49C11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91F7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D-05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8EA5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数据与接口资料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35B8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提供数据字典、接口清单、模型适配配置、统一身份预留接口、导入导出和备份恢复配置。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B4C4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支持学校集成和后续运维</w:t>
            </w:r>
          </w:p>
        </w:tc>
      </w:tr>
      <w:tr w:rsidR="00C463DC" w:rsidRPr="003E529B" w14:paraId="31C17C5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08663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D-06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05C4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资源导入指导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1FC1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提供大纲、讲义、案例、题目、量规和制度资料的导入模板、校验规则和异常处理指导。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103F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帮助学校完成校本资源初始化</w:t>
            </w:r>
          </w:p>
        </w:tc>
      </w:tr>
      <w:tr w:rsidR="00C463DC" w:rsidRPr="003E529B" w14:paraId="41A11F5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AC64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D-07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57AF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质量测试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C3D0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覆盖教师教学、成长、测评、研究、学校管理、课程隔离、权限、证据、预警、80 人并发、安全和备份恢复。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D74A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验证核心场景的稳定性与完整性</w:t>
            </w:r>
          </w:p>
        </w:tc>
      </w:tr>
      <w:tr w:rsidR="00C463DC" w:rsidRPr="003E529B" w14:paraId="301A29DD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BD299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D-08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25C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培训服务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60AB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平台管理与运维培训不少于 2 场、每场不少于 3 小时；教师应用培训不少于 4 场、每场不少于 3 小时；骨干教师工作坊不少于 2 场、每场不少于 3 小时。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678EE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保障管理人员和教师能够独立使用</w:t>
            </w:r>
          </w:p>
        </w:tc>
      </w:tr>
      <w:tr w:rsidR="00C463DC" w:rsidRPr="003E529B" w14:paraId="6883B61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4D03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D-09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57C8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试点运行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7A5F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选择代表课程完成不少于 1 个完整备课、教学、测评、报告和改进闭环。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66A2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在正式推广前验证学校应用方式</w:t>
            </w:r>
          </w:p>
        </w:tc>
      </w:tr>
      <w:tr w:rsidR="00C463DC" w:rsidRPr="003E529B" w14:paraId="50771FC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D21F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D-10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CCE8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建设周期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B198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标准建设周期为合同生效且学校提供必要环境、账号和资料后的 20 周。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F5B1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便于结合校历安排部署和试点</w:t>
            </w:r>
          </w:p>
        </w:tc>
      </w:tr>
    </w:tbl>
    <w:p w14:paraId="050C0B7D" w14:textId="77777777" w:rsidR="00C463DC" w:rsidRDefault="00C463DC">
      <w:pPr>
        <w:spacing w:after="20" w:line="307" w:lineRule="auto"/>
        <w:rPr>
          <w:lang w:eastAsia="zh-CN"/>
        </w:rPr>
      </w:pPr>
    </w:p>
    <w:p w14:paraId="3A21723B" w14:textId="77777777" w:rsidR="00C463DC" w:rsidRPr="003E529B" w:rsidRDefault="00000000">
      <w:pPr>
        <w:keepNext/>
        <w:spacing w:before="120" w:after="80" w:line="264" w:lineRule="auto"/>
        <w:rPr>
          <w:sz w:val="28"/>
          <w:szCs w:val="28"/>
        </w:rPr>
      </w:pPr>
      <w:r w:rsidRPr="003E529B">
        <w:rPr>
          <w:b/>
          <w:color w:val="000000"/>
          <w:sz w:val="28"/>
          <w:szCs w:val="28"/>
        </w:rPr>
        <w:lastRenderedPageBreak/>
        <w:t>三年运维服务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5103"/>
        <w:gridCol w:w="1984"/>
      </w:tblGrid>
      <w:tr w:rsidR="00C463DC" w:rsidRPr="003E529B" w14:paraId="75768CBA" w14:textId="77777777">
        <w:trPr>
          <w:tblHeader/>
          <w:jc w:val="center"/>
        </w:trPr>
        <w:tc>
          <w:tcPr>
            <w:tcW w:w="680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2827A3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8568C4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服务项</w:t>
            </w:r>
          </w:p>
        </w:tc>
        <w:tc>
          <w:tcPr>
            <w:tcW w:w="5103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10E4C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服务参数</w:t>
            </w:r>
          </w:p>
        </w:tc>
        <w:tc>
          <w:tcPr>
            <w:tcW w:w="1984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26256C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学校获得</w:t>
            </w:r>
          </w:p>
        </w:tc>
      </w:tr>
      <w:tr w:rsidR="00C463DC" w:rsidRPr="003E529B" w14:paraId="585E508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1BC5F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O-01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46BA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服务方式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2585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提供三年 7×8 技术服务，具体服务时段和节假日安排在服务计划中确认。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381F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持续技术支持和运行保障</w:t>
            </w:r>
          </w:p>
        </w:tc>
      </w:tr>
      <w:tr w:rsidR="00C463DC" w:rsidRPr="003E529B" w14:paraId="49B4BDD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321EE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O-02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982B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P1 紧急事件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8D63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首次响应不高于 30 分钟，4 小时内提供恢复或绕行方案，并持续跟踪至恢复。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DC75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重大故障快速恢复</w:t>
            </w:r>
          </w:p>
        </w:tc>
      </w:tr>
      <w:tr w:rsidR="00C463DC" w:rsidRPr="003E529B" w14:paraId="1B4CDC2A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33F7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O-03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67CB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P2 高级事件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B5312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首次响应不高于 2 小时，1 个服务日内提供修复或可用替代方案。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EA42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核心功能问题及时处理</w:t>
            </w:r>
          </w:p>
        </w:tc>
      </w:tr>
      <w:tr w:rsidR="00C463DC" w:rsidRPr="003E529B" w14:paraId="616FA88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7094D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O-04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CCB3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P3 一般事件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C6A07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首次响应不高于 4 小时，3 个服务日内处理或进入最近维护版本。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C43B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一般问题有明确处理计划</w:t>
            </w:r>
          </w:p>
        </w:tc>
      </w:tr>
      <w:tr w:rsidR="00C463DC" w:rsidRPr="003E529B" w14:paraId="0FE2347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0A2E7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O-05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62E52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P4 咨询事件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BAE51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首次响应不高于 1 个服务日，按确认计划答复或安排。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B51E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配置和使用问题获得支持</w:t>
            </w:r>
          </w:p>
        </w:tc>
      </w:tr>
      <w:tr w:rsidR="00C463DC" w:rsidRPr="003E529B" w14:paraId="0AA3B2F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42E8B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O-06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A7ED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日常服务内容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19B3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包括故障响应、巡检、备份核验、小版本升级、模型适配、使用报告和年度健康检查。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C1F9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持续优化平台运行质量</w:t>
            </w:r>
          </w:p>
        </w:tc>
      </w:tr>
      <w:tr w:rsidR="00C463DC" w:rsidRPr="003E529B" w14:paraId="0617DFD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4F3BC" w14:textId="77777777" w:rsidR="00C463DC" w:rsidRPr="003E529B" w:rsidRDefault="00000000">
            <w:pPr>
              <w:spacing w:line="269" w:lineRule="auto"/>
              <w:jc w:val="center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O-07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75CD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升级与回滚</w:t>
            </w:r>
          </w:p>
        </w:tc>
        <w:tc>
          <w:tcPr>
            <w:tcW w:w="5103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2AE3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支持灰度发布、版本回滚、数据库迁移、模型版本切换和维护通知，升级保留历史课程与证据。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2D165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降低升级对教学运行的影响</w:t>
            </w:r>
          </w:p>
        </w:tc>
      </w:tr>
    </w:tbl>
    <w:p w14:paraId="5CF408C2" w14:textId="77777777" w:rsidR="00C463DC" w:rsidRDefault="00C463DC">
      <w:pPr>
        <w:spacing w:after="20" w:line="307" w:lineRule="auto"/>
        <w:rPr>
          <w:lang w:eastAsia="zh-CN"/>
        </w:rPr>
      </w:pPr>
    </w:p>
    <w:p w14:paraId="1900F4C3" w14:textId="77777777" w:rsidR="00C463DC" w:rsidRDefault="00000000" w:rsidP="003E529B">
      <w:pPr>
        <w:pStyle w:val="1"/>
        <w:rPr>
          <w:lang w:eastAsia="zh-CN"/>
        </w:rPr>
      </w:pPr>
      <w:r>
        <w:rPr>
          <w:lang w:eastAsia="zh-CN"/>
        </w:rPr>
        <w:t>十六、产品能力覆盖索引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381"/>
        <w:gridCol w:w="4932"/>
      </w:tblGrid>
      <w:tr w:rsidR="00C463DC" w:rsidRPr="003E529B" w14:paraId="601A829A" w14:textId="77777777">
        <w:trPr>
          <w:tblHeader/>
          <w:jc w:val="center"/>
        </w:trPr>
        <w:tc>
          <w:tcPr>
            <w:tcW w:w="2438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BAA119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能力领域</w:t>
            </w:r>
          </w:p>
        </w:tc>
        <w:tc>
          <w:tcPr>
            <w:tcW w:w="2381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C32822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参数范围</w:t>
            </w:r>
          </w:p>
        </w:tc>
        <w:tc>
          <w:tcPr>
            <w:tcW w:w="4932" w:type="dxa"/>
            <w:shd w:val="clear" w:color="auto" w:fill="D9D9D9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E750FB" w14:textId="77777777" w:rsidR="00C463DC" w:rsidRPr="003E529B" w:rsidRDefault="00000000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3E529B">
              <w:rPr>
                <w:b/>
                <w:color w:val="000000"/>
                <w:sz w:val="21"/>
                <w:szCs w:val="21"/>
              </w:rPr>
              <w:t>覆盖内容</w:t>
            </w:r>
          </w:p>
        </w:tc>
      </w:tr>
      <w:tr w:rsidR="00C463DC" w:rsidRPr="003E529B" w14:paraId="2F04119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12A7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总体架构与平台底座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79709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A-01—A-08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A12E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混合部署、模型网关、异步任务、数据知识底座、开放集成、监控与终端适配</w:t>
            </w:r>
          </w:p>
        </w:tc>
      </w:tr>
      <w:tr w:rsidR="00C463DC" w:rsidRPr="003E529B" w14:paraId="5F204EF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2C5D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教师工作空间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D6F2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W-01—W-08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CEF2D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账号权限、对象任务首页、上下文、双空间、状态分流和多课程隔离</w:t>
            </w:r>
          </w:p>
        </w:tc>
      </w:tr>
      <w:tr w:rsidR="00C463DC" w:rsidRPr="003E529B" w14:paraId="100EF6DA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132D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课程建设与智能教学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934C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T-01—T-14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AB71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课程模板、智能备课、教学实施、资源、版本、多模态与成果导出</w:t>
            </w:r>
          </w:p>
        </w:tc>
      </w:tr>
      <w:tr w:rsidR="00C463DC" w:rsidRPr="003E529B" w14:paraId="55611B33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0C896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课程知识库与 AI 助教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BEF9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K-01—K-10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3708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文档处理、检索、质量、图谱、助教配置、引用、边界和运营</w:t>
            </w:r>
          </w:p>
        </w:tc>
      </w:tr>
      <w:tr w:rsidR="00C463DC" w:rsidRPr="003E529B" w14:paraId="5495224A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D4ECB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学习促进与教学诊断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47E5D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L-01—L-08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08D9A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班级态势、多源证据、诊断、分组、干预、结果回流和教学报告</w:t>
            </w:r>
          </w:p>
        </w:tc>
      </w:tr>
      <w:tr w:rsidR="00C463DC" w:rsidRPr="003E529B" w14:paraId="38A43D8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1467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lastRenderedPageBreak/>
              <w:t>测评评价与报告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8944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E-01—E-12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C397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题型、题库、命题、组卷、评价证据、教师复核和过程性评价</w:t>
            </w:r>
          </w:p>
        </w:tc>
      </w:tr>
      <w:tr w:rsidR="00C463DC" w:rsidRPr="003E529B" w14:paraId="5E1327DF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D93498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教师能力成长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368D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G-01—G-14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8B2E0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5+3 模型、L1—L4、摸底、计划、学习、七类证据、任务、报告和复测</w:t>
            </w:r>
          </w:p>
        </w:tc>
      </w:tr>
      <w:tr w:rsidR="00C463DC" w:rsidRPr="003E529B" w14:paraId="78433C8D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D7074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AI 工具、实训与研究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FCED4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R-01—R-18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EA02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13 类工具、11 项平台任务、成果回流、四阶段研究和科研智能体</w:t>
            </w:r>
          </w:p>
        </w:tc>
      </w:tr>
      <w:tr w:rsidR="00C463DC" w:rsidRPr="003E529B" w14:paraId="740CDF0A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6F07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学校教学运行管理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51AF7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M-01—M-10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865F9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运行、课程班级、学习质量、测评、教师培训、成本、资产、预警和导出</w:t>
            </w:r>
          </w:p>
        </w:tc>
      </w:tr>
      <w:tr w:rsidR="00C463DC" w:rsidRPr="003E529B" w14:paraId="05F8FC33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57DD1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前沿 AI 教学设计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88615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F-01—F-13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C8E3A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上下文、Skill、RAG、MCP、Harness、Agent Eval、多模态、研究和 Vibe Coding</w:t>
            </w:r>
          </w:p>
        </w:tc>
      </w:tr>
      <w:tr w:rsidR="00C463DC" w:rsidRPr="003E529B" w14:paraId="76B9B142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FDBB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可信 AI 与数据治理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BBA63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S-01—S-12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A64CB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证据、低置信度、人工控制、隐私、数据、内容安全、工具权限和审计</w:t>
            </w:r>
          </w:p>
        </w:tc>
      </w:tr>
      <w:tr w:rsidR="00C463DC" w:rsidRPr="003E529B" w14:paraId="537CB88B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2384C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容量、硬件与服务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6973F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C-01—C-12 / H-01—H-04 / D-01—D-10 / O-01—O-07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52B58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100 名教师、80 人并发、模型资源、存储备份、交付培训和三年服务</w:t>
            </w:r>
          </w:p>
        </w:tc>
      </w:tr>
      <w:tr w:rsidR="00C463DC" w:rsidRPr="003E529B" w14:paraId="4A58F40E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083B6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48 课时课程映射</w:t>
            </w:r>
          </w:p>
        </w:tc>
        <w:tc>
          <w:tcPr>
            <w:tcW w:w="2381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9C770" w14:textId="77777777" w:rsidR="00C463DC" w:rsidRPr="003E529B" w:rsidRDefault="00000000">
            <w:pPr>
              <w:spacing w:line="269" w:lineRule="auto"/>
              <w:rPr>
                <w:sz w:val="21"/>
                <w:szCs w:val="21"/>
              </w:rPr>
            </w:pPr>
            <w:r w:rsidRPr="003E529B">
              <w:rPr>
                <w:color w:val="000000"/>
                <w:sz w:val="21"/>
                <w:szCs w:val="21"/>
              </w:rPr>
              <w:t>CM-01—CM-16</w:t>
            </w:r>
          </w:p>
        </w:tc>
        <w:tc>
          <w:tcPr>
            <w:tcW w:w="4932" w:type="dxa"/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50A4C" w14:textId="77777777" w:rsidR="00C463DC" w:rsidRPr="003E529B" w:rsidRDefault="00000000">
            <w:pPr>
              <w:spacing w:line="269" w:lineRule="auto"/>
              <w:rPr>
                <w:sz w:val="21"/>
                <w:szCs w:val="21"/>
                <w:lang w:eastAsia="zh-CN"/>
              </w:rPr>
            </w:pPr>
            <w:r w:rsidRPr="003E529B">
              <w:rPr>
                <w:color w:val="000000"/>
                <w:sz w:val="21"/>
                <w:szCs w:val="21"/>
                <w:lang w:eastAsia="zh-CN"/>
              </w:rPr>
              <w:t>16 个模块、24 次课及对应平台能力和核心成果</w:t>
            </w:r>
          </w:p>
        </w:tc>
      </w:tr>
    </w:tbl>
    <w:p w14:paraId="51978CE2" w14:textId="77777777" w:rsidR="00C463DC" w:rsidRDefault="00C463DC">
      <w:pPr>
        <w:spacing w:after="20" w:line="307" w:lineRule="auto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C463DC" w14:paraId="533E989B" w14:textId="77777777">
        <w:trPr>
          <w:jc w:val="center"/>
        </w:trPr>
        <w:tc>
          <w:tcPr>
            <w:tcW w:w="9752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4A519" w14:textId="77777777" w:rsidR="00C463DC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000000"/>
                <w:sz w:val="17"/>
                <w:lang w:eastAsia="zh-CN"/>
              </w:rPr>
              <w:t>本索引用于学校快速定位产品能力。平台将教师教学、个人成长、学校管理和可信 AI 治理连接为连续运行体系，避免功能分散为互不关联的工具入口。</w:t>
            </w:r>
          </w:p>
        </w:tc>
      </w:tr>
    </w:tbl>
    <w:p w14:paraId="23715B0F" w14:textId="77777777" w:rsidR="00C463DC" w:rsidRDefault="00C463DC">
      <w:pPr>
        <w:spacing w:after="20" w:line="307" w:lineRule="auto"/>
        <w:rPr>
          <w:lang w:eastAsia="zh-CN"/>
        </w:rPr>
      </w:pPr>
    </w:p>
    <w:sectPr w:rsidR="00C463DC" w:rsidSect="00034616">
      <w:headerReference w:type="default" r:id="rId8"/>
      <w:footerReference w:type="default" r:id="rId9"/>
      <w:pgSz w:w="11906" w:h="16838"/>
      <w:pgMar w:top="850" w:right="964" w:bottom="850" w:left="964" w:header="369" w:footer="36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9838" w14:textId="77777777" w:rsidR="00C904AC" w:rsidRDefault="00C904AC">
      <w:pPr>
        <w:spacing w:after="0" w:line="240" w:lineRule="auto"/>
      </w:pPr>
      <w:r>
        <w:separator/>
      </w:r>
    </w:p>
  </w:endnote>
  <w:endnote w:type="continuationSeparator" w:id="0">
    <w:p w14:paraId="0E1440A0" w14:textId="77777777" w:rsidR="00C904AC" w:rsidRDefault="00C90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A7BD" w14:textId="77777777" w:rsidR="00C463DC" w:rsidRDefault="00000000">
    <w:pPr>
      <w:pStyle w:val="a7"/>
      <w:jc w:val="center"/>
    </w:pPr>
    <w:r>
      <w:rPr>
        <w:color w:val="595959"/>
        <w:sz w:val="16"/>
      </w:rPr>
      <w:t xml:space="preserve">— 第 </w:t>
    </w:r>
    <w:r>
      <w:fldChar w:fldCharType="begin"/>
    </w:r>
    <w:r>
      <w:instrText>PAGE</w:instrText>
    </w:r>
    <w:r>
      <w:fldChar w:fldCharType="separate"/>
    </w:r>
    <w:r w:rsidR="003E529B">
      <w:rPr>
        <w:rFonts w:hint="eastAsia"/>
        <w:noProof/>
      </w:rPr>
      <w:t>1</w:t>
    </w:r>
    <w:r>
      <w:fldChar w:fldCharType="end"/>
    </w:r>
    <w:r>
      <w:rPr>
        <w:color w:val="595959"/>
        <w:sz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F9B8E" w14:textId="77777777" w:rsidR="00C904AC" w:rsidRDefault="00C904AC">
      <w:pPr>
        <w:spacing w:after="0" w:line="240" w:lineRule="auto"/>
      </w:pPr>
      <w:r>
        <w:separator/>
      </w:r>
    </w:p>
  </w:footnote>
  <w:footnote w:type="continuationSeparator" w:id="0">
    <w:p w14:paraId="46749711" w14:textId="77777777" w:rsidR="00C904AC" w:rsidRDefault="00C90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159A" w14:textId="77777777" w:rsidR="00C463DC" w:rsidRDefault="00000000">
    <w:pPr>
      <w:pStyle w:val="a5"/>
      <w:pBdr>
        <w:bottom w:val="single" w:sz="4" w:space="5" w:color="A6A6A6"/>
      </w:pBdr>
      <w:jc w:val="right"/>
      <w:rPr>
        <w:lang w:eastAsia="zh-CN"/>
      </w:rPr>
    </w:pPr>
    <w:r>
      <w:rPr>
        <w:color w:val="595959"/>
        <w:sz w:val="14"/>
        <w:lang w:eastAsia="zh-CN"/>
      </w:rPr>
      <w:t>AI 通识培训与教学应用平台产品参数说明书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610821">
    <w:abstractNumId w:val="8"/>
  </w:num>
  <w:num w:numId="2" w16cid:durableId="144592074">
    <w:abstractNumId w:val="6"/>
  </w:num>
  <w:num w:numId="3" w16cid:durableId="1283070571">
    <w:abstractNumId w:val="5"/>
  </w:num>
  <w:num w:numId="4" w16cid:durableId="1520271027">
    <w:abstractNumId w:val="4"/>
  </w:num>
  <w:num w:numId="5" w16cid:durableId="1811702055">
    <w:abstractNumId w:val="7"/>
  </w:num>
  <w:num w:numId="6" w16cid:durableId="407311308">
    <w:abstractNumId w:val="3"/>
  </w:num>
  <w:num w:numId="7" w16cid:durableId="1577976720">
    <w:abstractNumId w:val="2"/>
  </w:num>
  <w:num w:numId="8" w16cid:durableId="1011955818">
    <w:abstractNumId w:val="1"/>
  </w:num>
  <w:num w:numId="9" w16cid:durableId="50293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29B"/>
    <w:rsid w:val="009826B6"/>
    <w:rsid w:val="00AA1D8D"/>
    <w:rsid w:val="00B47730"/>
    <w:rsid w:val="00C463DC"/>
    <w:rsid w:val="00C904AC"/>
    <w:rsid w:val="00CB0664"/>
    <w:rsid w:val="00DB4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C053E"/>
  <w14:defaultImageDpi w14:val="300"/>
  <w15:docId w15:val="{274C45CD-8D47-47FF-A68F-615DB3AC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8"/>
    </w:rPr>
  </w:style>
  <w:style w:type="paragraph" w:styleId="1">
    <w:name w:val="heading 1"/>
    <w:basedOn w:val="a1"/>
    <w:next w:val="a1"/>
    <w:link w:val="10"/>
    <w:uiPriority w:val="9"/>
    <w:qFormat/>
    <w:rsid w:val="003E529B"/>
    <w:pPr>
      <w:keepNext/>
      <w:pBdr>
        <w:bottom w:val="single" w:sz="8" w:space="5" w:color="1F4E79"/>
      </w:pBdr>
      <w:spacing w:before="100" w:after="140" w:line="264" w:lineRule="auto"/>
      <w:outlineLvl w:val="0"/>
    </w:pPr>
    <w:rPr>
      <w:b/>
      <w:color w:val="1F4E79"/>
      <w:sz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3E529B"/>
    <w:pPr>
      <w:keepNext/>
      <w:spacing w:before="120" w:after="80" w:line="264" w:lineRule="auto"/>
      <w:outlineLvl w:val="1"/>
    </w:pPr>
    <w:rPr>
      <w:b/>
      <w:color w:val="000000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3E529B"/>
    <w:rPr>
      <w:rFonts w:ascii="微软雅黑" w:eastAsia="微软雅黑" w:hAnsi="微软雅黑"/>
      <w:b/>
      <w:color w:val="1F4E79"/>
      <w:sz w:val="32"/>
    </w:rPr>
  </w:style>
  <w:style w:type="character" w:customStyle="1" w:styleId="22">
    <w:name w:val="标题 2 字符"/>
    <w:basedOn w:val="a2"/>
    <w:link w:val="21"/>
    <w:uiPriority w:val="9"/>
    <w:rsid w:val="003E529B"/>
    <w:rPr>
      <w:rFonts w:ascii="微软雅黑" w:eastAsia="微软雅黑" w:hAnsi="微软雅黑"/>
      <w:b/>
      <w:color w:val="000000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basedOn w:val="a1"/>
    <w:link w:val="15"/>
    <w:qFormat/>
    <w:rsid w:val="003E529B"/>
    <w:pPr>
      <w:spacing w:after="100" w:line="307" w:lineRule="auto"/>
    </w:pPr>
    <w:rPr>
      <w:color w:val="000000"/>
      <w:sz w:val="24"/>
      <w:szCs w:val="24"/>
    </w:rPr>
  </w:style>
  <w:style w:type="character" w:customStyle="1" w:styleId="15">
    <w:name w:val="正文1 字符"/>
    <w:basedOn w:val="a2"/>
    <w:link w:val="14"/>
    <w:rsid w:val="003E529B"/>
    <w:rPr>
      <w:rFonts w:ascii="微软雅黑" w:eastAsia="微软雅黑" w:hAnsi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2354</Words>
  <Characters>13422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YANG</cp:lastModifiedBy>
  <cp:revision>4</cp:revision>
  <dcterms:created xsi:type="dcterms:W3CDTF">2013-12-23T23:15:00Z</dcterms:created>
  <dcterms:modified xsi:type="dcterms:W3CDTF">2026-07-31T08:48:00Z</dcterms:modified>
  <cp:category/>
</cp:coreProperties>
</file>