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76172" w14:textId="77777777" w:rsidR="00FA5964" w:rsidRDefault="00FA5964"/>
    <w:p w14:paraId="346216F9" w14:textId="50609297" w:rsidR="002C266B" w:rsidRPr="008E5C5B" w:rsidRDefault="007809F4" w:rsidP="002C266B">
      <w:pPr>
        <w:jc w:val="center"/>
        <w:rPr>
          <w:b/>
          <w:sz w:val="36"/>
          <w:szCs w:val="36"/>
          <w:lang w:val="en-HK"/>
        </w:rPr>
      </w:pPr>
      <w:r>
        <w:rPr>
          <w:b/>
          <w:sz w:val="36"/>
          <w:szCs w:val="36"/>
        </w:rPr>
        <w:t>Marking Scheme of Assignment 6</w:t>
      </w:r>
    </w:p>
    <w:p w14:paraId="32183004" w14:textId="77777777" w:rsidR="002C266B" w:rsidRDefault="00EF2484" w:rsidP="002C266B">
      <w:pPr>
        <w:jc w:val="center"/>
        <w:rPr>
          <w:i/>
          <w:sz w:val="30"/>
          <w:szCs w:val="30"/>
        </w:rPr>
      </w:pPr>
      <w:r w:rsidRPr="00EF2484">
        <w:rPr>
          <w:i/>
          <w:sz w:val="30"/>
          <w:szCs w:val="30"/>
        </w:rPr>
        <w:t>CSCI1530 Computer Principles and Java Programming</w:t>
      </w:r>
    </w:p>
    <w:p w14:paraId="64F6CFF5" w14:textId="77777777" w:rsidR="00A85AE0" w:rsidRDefault="00A85AE0" w:rsidP="002C266B">
      <w:pPr>
        <w:jc w:val="center"/>
        <w:rPr>
          <w:i/>
          <w:sz w:val="30"/>
          <w:szCs w:val="30"/>
        </w:rPr>
      </w:pPr>
    </w:p>
    <w:p w14:paraId="6B94E748" w14:textId="77777777" w:rsidR="002C266B" w:rsidRDefault="002C266B" w:rsidP="00A85AE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85AE0">
        <w:rPr>
          <w:b/>
          <w:sz w:val="28"/>
          <w:szCs w:val="28"/>
        </w:rPr>
        <w:t>General Marking Scheme</w:t>
      </w:r>
      <w:bookmarkStart w:id="0" w:name="_GoBack"/>
      <w:bookmarkEnd w:id="0"/>
    </w:p>
    <w:p w14:paraId="4A79A9F8" w14:textId="77777777" w:rsidR="00A85AE0" w:rsidRPr="00A85AE0" w:rsidRDefault="00A85AE0" w:rsidP="00A85AE0">
      <w:pPr>
        <w:pStyle w:val="ListParagraph"/>
        <w:ind w:left="1080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8"/>
        <w:gridCol w:w="3226"/>
        <w:gridCol w:w="1994"/>
      </w:tblGrid>
      <w:tr w:rsidR="00A85AE0" w14:paraId="72F5D2EB" w14:textId="77777777" w:rsidTr="005454E2">
        <w:trPr>
          <w:trHeight w:val="323"/>
        </w:trPr>
        <w:tc>
          <w:tcPr>
            <w:tcW w:w="3148" w:type="dxa"/>
          </w:tcPr>
          <w:p w14:paraId="387A6FD4" w14:textId="77777777" w:rsidR="00A85AE0" w:rsidRPr="00A85AE0" w:rsidRDefault="00A85AE0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Category</w:t>
            </w:r>
          </w:p>
        </w:tc>
        <w:tc>
          <w:tcPr>
            <w:tcW w:w="3226" w:type="dxa"/>
          </w:tcPr>
          <w:p w14:paraId="4C20DE99" w14:textId="77777777" w:rsidR="00A85AE0" w:rsidRPr="00A85AE0" w:rsidRDefault="00A85AE0" w:rsidP="00CA1BA5">
            <w:pPr>
              <w:jc w:val="left"/>
              <w:rPr>
                <w:rFonts w:eastAsiaTheme="minorEastAsia"/>
                <w:sz w:val="24"/>
              </w:rPr>
            </w:pPr>
            <w:r w:rsidRPr="00A85AE0">
              <w:rPr>
                <w:rFonts w:eastAsiaTheme="minorEastAsia"/>
                <w:sz w:val="24"/>
              </w:rPr>
              <w:t>S</w:t>
            </w:r>
            <w:r w:rsidRPr="00A85AE0">
              <w:rPr>
                <w:rFonts w:eastAsiaTheme="minorEastAsia" w:hint="eastAsia"/>
                <w:sz w:val="24"/>
              </w:rPr>
              <w:t>ub-category</w:t>
            </w:r>
          </w:p>
        </w:tc>
        <w:tc>
          <w:tcPr>
            <w:tcW w:w="1994" w:type="dxa"/>
          </w:tcPr>
          <w:p w14:paraId="24087178" w14:textId="77777777" w:rsidR="00A85AE0" w:rsidRPr="00A85AE0" w:rsidRDefault="0041564C" w:rsidP="00CA1BA5">
            <w:pPr>
              <w:jc w:val="left"/>
              <w:rPr>
                <w:sz w:val="28"/>
                <w:szCs w:val="28"/>
              </w:rPr>
            </w:pPr>
            <w:r w:rsidRPr="00A85AE0">
              <w:rPr>
                <w:rFonts w:eastAsiaTheme="minorEastAsia"/>
                <w:sz w:val="24"/>
              </w:rPr>
              <w:t>S</w:t>
            </w:r>
            <w:r w:rsidR="00A85AE0" w:rsidRPr="00A85AE0">
              <w:rPr>
                <w:rFonts w:eastAsiaTheme="minorEastAsia" w:hint="eastAsia"/>
                <w:sz w:val="24"/>
              </w:rPr>
              <w:t>core</w:t>
            </w:r>
          </w:p>
        </w:tc>
      </w:tr>
      <w:tr w:rsidR="008D7D9D" w14:paraId="68C518D3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A988C4" w14:textId="77777777" w:rsidR="008D7D9D" w:rsidRPr="002C266B" w:rsidRDefault="008D7D9D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="PMingLiU"/>
                <w:sz w:val="24"/>
              </w:rPr>
              <w:t xml:space="preserve">1. </w:t>
            </w:r>
            <w:r>
              <w:rPr>
                <w:rFonts w:eastAsiaTheme="minorEastAsia" w:hint="eastAsia"/>
                <w:sz w:val="24"/>
              </w:rPr>
              <w:t>Naming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A9BD" w14:textId="5EC34EDF" w:rsidR="008D7D9D" w:rsidRPr="002C266B" w:rsidRDefault="008D7D9D" w:rsidP="00CA1BA5">
            <w:pPr>
              <w:jc w:val="left"/>
              <w:rPr>
                <w:rFonts w:eastAsiaTheme="minorEastAsia"/>
                <w:sz w:val="24"/>
              </w:rPr>
            </w:pPr>
            <w:bookmarkStart w:id="1" w:name="OLE_LINK1"/>
            <w:bookmarkStart w:id="2" w:name="OLE_LINK2"/>
            <w:r>
              <w:rPr>
                <w:rFonts w:eastAsiaTheme="minorEastAsia" w:hint="eastAsia"/>
                <w:sz w:val="24"/>
              </w:rPr>
              <w:t>Zip package naming</w:t>
            </w:r>
            <w:bookmarkEnd w:id="1"/>
            <w:bookmarkEnd w:id="2"/>
            <w:r w:rsidR="008E5C5B">
              <w:rPr>
                <w:rFonts w:eastAsiaTheme="minorEastAsia"/>
                <w:sz w:val="24"/>
              </w:rPr>
              <w:t xml:space="preserve"> &amp; File naming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8AC65AA" w14:textId="41CE477E" w:rsidR="008D7D9D" w:rsidRDefault="008D7D9D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5</w:t>
            </w:r>
            <w:r w:rsidR="005714D7">
              <w:rPr>
                <w:rFonts w:eastAsia="PMingLiU"/>
                <w:sz w:val="24"/>
              </w:rPr>
              <w:t xml:space="preserve"> </w:t>
            </w:r>
          </w:p>
        </w:tc>
      </w:tr>
      <w:tr w:rsidR="008D7D9D" w14:paraId="234CA41C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565055" w14:textId="77777777" w:rsidR="008D7D9D" w:rsidRDefault="008D7D9D" w:rsidP="00CA1BA5">
            <w:pPr>
              <w:jc w:val="left"/>
              <w:rPr>
                <w:rFonts w:eastAsia="PMingLiU"/>
                <w:sz w:val="24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CC7B" w14:textId="098FBA35" w:rsidR="008D7D9D" w:rsidRPr="002C266B" w:rsidRDefault="008D7D9D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P</w:t>
            </w:r>
            <w:r>
              <w:rPr>
                <w:rFonts w:eastAsiaTheme="minorEastAsia" w:hint="eastAsia"/>
                <w:sz w:val="24"/>
              </w:rPr>
              <w:t>roject naming</w:t>
            </w:r>
            <w:r w:rsidR="008E5C5B">
              <w:rPr>
                <w:rFonts w:eastAsiaTheme="minorEastAsia"/>
                <w:sz w:val="24"/>
              </w:rPr>
              <w:t xml:space="preserve"> &amp; P</w:t>
            </w:r>
            <w:r w:rsidR="008E5C5B">
              <w:rPr>
                <w:rFonts w:eastAsiaTheme="minorEastAsia" w:hint="eastAsia"/>
                <w:sz w:val="24"/>
              </w:rPr>
              <w:t>ackage naming</w:t>
            </w:r>
          </w:p>
        </w:tc>
        <w:tc>
          <w:tcPr>
            <w:tcW w:w="1994" w:type="dxa"/>
            <w:tcBorders>
              <w:left w:val="single" w:sz="4" w:space="0" w:color="auto"/>
              <w:right w:val="single" w:sz="4" w:space="0" w:color="auto"/>
            </w:tcBorders>
          </w:tcPr>
          <w:p w14:paraId="3E357169" w14:textId="77777777" w:rsidR="008D7D9D" w:rsidRPr="008E5C5B" w:rsidRDefault="008D7D9D" w:rsidP="00CA1BA5">
            <w:pPr>
              <w:jc w:val="left"/>
              <w:rPr>
                <w:rFonts w:eastAsiaTheme="minorEastAsia"/>
                <w:sz w:val="24"/>
                <w:lang w:val="en-HK"/>
              </w:rPr>
            </w:pPr>
            <w:r>
              <w:rPr>
                <w:rFonts w:eastAsiaTheme="minorEastAsia" w:hint="eastAsia"/>
                <w:sz w:val="24"/>
              </w:rPr>
              <w:t>5</w:t>
            </w:r>
          </w:p>
        </w:tc>
      </w:tr>
      <w:tr w:rsidR="000F75B0" w14:paraId="54681377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F0484DA" w14:textId="199965BE" w:rsidR="000F75B0" w:rsidRDefault="000F75B0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2. Personal Information</w:t>
            </w:r>
            <w:r w:rsidR="00EB43A7">
              <w:rPr>
                <w:rFonts w:eastAsia="PMingLiU"/>
                <w:sz w:val="24"/>
              </w:rPr>
              <w:t xml:space="preserve"> &amp; Comments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8F4A" w14:textId="1F3484DE" w:rsidR="000F75B0" w:rsidRPr="00A85AE0" w:rsidRDefault="000F75B0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Student name</w:t>
            </w:r>
            <w:r w:rsidR="00EB43A7">
              <w:rPr>
                <w:rFonts w:eastAsiaTheme="minorEastAsia"/>
                <w:sz w:val="24"/>
              </w:rPr>
              <w:t>, ID &amp; Declaration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BAAD988" w14:textId="4EE9785B" w:rsidR="000F75B0" w:rsidRPr="008D7D9D" w:rsidRDefault="00EB43A7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5</w:t>
            </w:r>
          </w:p>
        </w:tc>
      </w:tr>
      <w:tr w:rsidR="000F75B0" w14:paraId="14371800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BFAD00" w14:textId="77777777" w:rsidR="000F75B0" w:rsidRDefault="000F75B0" w:rsidP="00CA1BA5">
            <w:pPr>
              <w:jc w:val="left"/>
              <w:rPr>
                <w:rFonts w:eastAsia="PMingLiU"/>
                <w:sz w:val="24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9AA3" w14:textId="5D7CD8E3" w:rsidR="000F75B0" w:rsidRPr="00A85AE0" w:rsidRDefault="00EB43A7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Comments</w:t>
            </w:r>
          </w:p>
        </w:tc>
        <w:tc>
          <w:tcPr>
            <w:tcW w:w="1994" w:type="dxa"/>
            <w:tcBorders>
              <w:left w:val="single" w:sz="4" w:space="0" w:color="auto"/>
              <w:right w:val="single" w:sz="4" w:space="0" w:color="auto"/>
            </w:tcBorders>
          </w:tcPr>
          <w:p w14:paraId="2EA53D8D" w14:textId="13C3095F" w:rsidR="000F75B0" w:rsidRDefault="00EB43A7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5</w:t>
            </w:r>
          </w:p>
        </w:tc>
      </w:tr>
      <w:tr w:rsidR="00E3671D" w14:paraId="52496D09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7403E2" w14:textId="77777777" w:rsidR="00E3671D" w:rsidRDefault="00EF2484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3</w:t>
            </w:r>
            <w:r w:rsidR="00E3671D">
              <w:rPr>
                <w:rFonts w:eastAsia="PMingLiU"/>
                <w:sz w:val="24"/>
              </w:rPr>
              <w:t>. Compilation</w:t>
            </w:r>
            <w:r w:rsidR="00497FDB">
              <w:rPr>
                <w:rFonts w:eastAsia="PMingLiU"/>
                <w:sz w:val="24"/>
              </w:rPr>
              <w:t xml:space="preserve"> and execution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C5B4F2" w14:textId="77777777" w:rsidR="00E3671D" w:rsidRPr="00A85AE0" w:rsidRDefault="00CA1BA5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No errors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9BB5219" w14:textId="25DC39DE" w:rsidR="00E3671D" w:rsidRPr="00E3671D" w:rsidRDefault="008E5C5B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10</w:t>
            </w:r>
          </w:p>
        </w:tc>
      </w:tr>
      <w:tr w:rsidR="008E5C5B" w14:paraId="35EB540D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E1FC10" w14:textId="761BCA9A" w:rsidR="008E5C5B" w:rsidRDefault="004F5ECC" w:rsidP="008754F8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 xml:space="preserve">4. </w:t>
            </w:r>
            <w:r w:rsidR="008754F8">
              <w:rPr>
                <w:rFonts w:eastAsia="PMingLiU"/>
                <w:sz w:val="24"/>
              </w:rPr>
              <w:t>Exception handler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8FDC0F" w14:textId="17019AA2" w:rsidR="008E5C5B" w:rsidRDefault="008E5C5B" w:rsidP="001A5FFC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Correct </w:t>
            </w:r>
            <w:r w:rsidR="001A5FFC">
              <w:rPr>
                <w:rFonts w:eastAsiaTheme="minorEastAsia"/>
                <w:sz w:val="24"/>
              </w:rPr>
              <w:t>code style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FA1B05" w14:textId="5AB1D7F6" w:rsidR="008E5C5B" w:rsidRDefault="008E5C5B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10</w:t>
            </w:r>
          </w:p>
        </w:tc>
      </w:tr>
      <w:tr w:rsidR="005454E2" w14:paraId="475C982F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5E8D7F2" w14:textId="73AAFA1E" w:rsidR="005454E2" w:rsidRPr="00D66D8D" w:rsidRDefault="005454E2" w:rsidP="008754F8">
            <w:pPr>
              <w:jc w:val="left"/>
              <w:rPr>
                <w:rFonts w:eastAsiaTheme="minorEastAsia"/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rFonts w:eastAsia="PMingLiU"/>
                <w:sz w:val="24"/>
              </w:rPr>
              <w:t>. Displaying results (</w:t>
            </w:r>
            <w:r w:rsidR="008754F8">
              <w:rPr>
                <w:rFonts w:eastAsia="PMingLiU"/>
                <w:sz w:val="24"/>
              </w:rPr>
              <w:t>Dialog + text file</w:t>
            </w:r>
            <w:r>
              <w:rPr>
                <w:rFonts w:eastAsia="PMingLiU"/>
                <w:sz w:val="24"/>
              </w:rPr>
              <w:t>)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4B69" w14:textId="1ADDF2CA" w:rsidR="005454E2" w:rsidRPr="00A85AE0" w:rsidRDefault="008754F8" w:rsidP="005454E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Show a </w:t>
            </w:r>
            <w:proofErr w:type="spellStart"/>
            <w:r>
              <w:rPr>
                <w:rFonts w:eastAsiaTheme="minorEastAsia"/>
                <w:sz w:val="24"/>
              </w:rPr>
              <w:t>JOption</w:t>
            </w:r>
            <w:proofErr w:type="spellEnd"/>
            <w:r>
              <w:rPr>
                <w:rFonts w:eastAsiaTheme="minorEastAsia"/>
                <w:sz w:val="24"/>
              </w:rPr>
              <w:t xml:space="preserve"> dialog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D596" w14:textId="25FCD648" w:rsidR="005454E2" w:rsidRDefault="008754F8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454E2" w14:paraId="2D17F075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8A4D73" w14:textId="77777777" w:rsidR="005454E2" w:rsidRDefault="005454E2" w:rsidP="008E5C5B">
            <w:pPr>
              <w:jc w:val="left"/>
              <w:rPr>
                <w:sz w:val="24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03F9" w14:textId="0DCEF92A" w:rsidR="005454E2" w:rsidRPr="00A85AE0" w:rsidRDefault="008754F8" w:rsidP="005454E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Correct weather information display</w:t>
            </w:r>
            <w:r w:rsidR="00B75E6D">
              <w:rPr>
                <w:rFonts w:eastAsiaTheme="minorEastAsia"/>
                <w:sz w:val="24"/>
              </w:rPr>
              <w:t xml:space="preserve">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676F" w14:textId="33A5403F" w:rsidR="005454E2" w:rsidRDefault="008754F8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454E2" w14:paraId="046ABC3B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CF4C31" w14:textId="77777777" w:rsidR="005454E2" w:rsidRDefault="005454E2" w:rsidP="008E5C5B">
            <w:pPr>
              <w:jc w:val="left"/>
              <w:rPr>
                <w:sz w:val="24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D278" w14:textId="1BA85732" w:rsidR="005454E2" w:rsidRPr="00A85AE0" w:rsidRDefault="008754F8" w:rsidP="005454E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A text file saved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2EF1" w14:textId="61DFE994" w:rsidR="005454E2" w:rsidRDefault="008754F8" w:rsidP="008754F8">
            <w:pPr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454E2" w14:paraId="6DA052A3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13FD03" w14:textId="77777777" w:rsidR="005454E2" w:rsidRDefault="005454E2" w:rsidP="008E5C5B">
            <w:pPr>
              <w:jc w:val="left"/>
              <w:rPr>
                <w:sz w:val="24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E284A" w14:textId="239BDCF0" w:rsidR="005454E2" w:rsidRDefault="008754F8" w:rsidP="005454E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Correct weather information display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94AB" w14:textId="5C866DB7" w:rsidR="005454E2" w:rsidRDefault="008754F8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454E2" w14:paraId="42129599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DBE443" w14:textId="77777777" w:rsidR="005454E2" w:rsidRDefault="005454E2" w:rsidP="008E5C5B">
            <w:pPr>
              <w:jc w:val="left"/>
              <w:rPr>
                <w:sz w:val="24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D1CF" w14:textId="2420AAF7" w:rsidR="005454E2" w:rsidRDefault="000C4617" w:rsidP="001A5FFC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‘Celsius’ to ‘Fahrenheit’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A227" w14:textId="02719253" w:rsidR="005454E2" w:rsidRDefault="008754F8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454E2" w14:paraId="5980BDBA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791991" w14:textId="77777777" w:rsidR="005454E2" w:rsidRDefault="005454E2" w:rsidP="008E5C5B">
            <w:pPr>
              <w:jc w:val="left"/>
              <w:rPr>
                <w:sz w:val="24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7EE2" w14:textId="7909A199" w:rsidR="005454E2" w:rsidRDefault="000C4617" w:rsidP="001A5FFC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Temperature number replaced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6837" w14:textId="511FAEA9" w:rsidR="005454E2" w:rsidRDefault="008754F8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66D8D" w14:paraId="44EC3630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6A23F" w14:textId="77777777" w:rsidR="00D66D8D" w:rsidRDefault="00D66D8D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Total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B1A4F" w14:textId="77777777" w:rsidR="00D66D8D" w:rsidRPr="00A85AE0" w:rsidRDefault="00D66D8D" w:rsidP="00CA1BA5">
            <w:pPr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3738" w14:textId="77777777" w:rsidR="00D66D8D" w:rsidRDefault="00D66D8D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100</w:t>
            </w:r>
          </w:p>
        </w:tc>
      </w:tr>
    </w:tbl>
    <w:p w14:paraId="34E796EC" w14:textId="77777777" w:rsidR="008D7D9D" w:rsidRDefault="008D7D9D" w:rsidP="002C266B">
      <w:pPr>
        <w:rPr>
          <w:b/>
          <w:sz w:val="28"/>
          <w:szCs w:val="28"/>
        </w:rPr>
      </w:pPr>
    </w:p>
    <w:p w14:paraId="33959A27" w14:textId="77777777" w:rsidR="008D7D9D" w:rsidRDefault="008D7D9D" w:rsidP="002C266B">
      <w:pPr>
        <w:rPr>
          <w:b/>
          <w:sz w:val="28"/>
          <w:szCs w:val="28"/>
        </w:rPr>
      </w:pPr>
    </w:p>
    <w:p w14:paraId="0D478969" w14:textId="77777777" w:rsidR="00A85AE0" w:rsidRDefault="002C266B" w:rsidP="002C266B">
      <w:pPr>
        <w:rPr>
          <w:b/>
          <w:sz w:val="28"/>
          <w:szCs w:val="28"/>
        </w:rPr>
      </w:pPr>
      <w:r>
        <w:rPr>
          <w:b/>
          <w:sz w:val="28"/>
          <w:szCs w:val="28"/>
        </w:rPr>
        <w:t>II. Specification</w:t>
      </w:r>
    </w:p>
    <w:p w14:paraId="0C6F4050" w14:textId="77777777" w:rsidR="00A85AE0" w:rsidRDefault="00A85AE0" w:rsidP="002C266B">
      <w:pPr>
        <w:rPr>
          <w:b/>
          <w:sz w:val="28"/>
          <w:szCs w:val="28"/>
        </w:rPr>
      </w:pPr>
    </w:p>
    <w:p w14:paraId="2302F543" w14:textId="4C26B353" w:rsidR="00A85AE0" w:rsidRDefault="00A85AE0" w:rsidP="00EF2484">
      <w:pPr>
        <w:numPr>
          <w:ilvl w:val="0"/>
          <w:numId w:val="1"/>
        </w:numPr>
        <w:rPr>
          <w:sz w:val="24"/>
        </w:rPr>
      </w:pPr>
      <w:r w:rsidRPr="00A85AE0">
        <w:rPr>
          <w:rFonts w:hint="eastAsia"/>
          <w:sz w:val="24"/>
        </w:rPr>
        <w:t xml:space="preserve">The </w:t>
      </w:r>
      <w:r>
        <w:rPr>
          <w:rFonts w:hint="eastAsia"/>
          <w:sz w:val="24"/>
        </w:rPr>
        <w:t xml:space="preserve">names of zip package, project, package and </w:t>
      </w:r>
      <w:r w:rsidR="00F55F02">
        <w:rPr>
          <w:rFonts w:hint="eastAsia"/>
          <w:sz w:val="24"/>
        </w:rPr>
        <w:t xml:space="preserve">.java </w:t>
      </w:r>
      <w:r>
        <w:rPr>
          <w:rFonts w:hint="eastAsia"/>
          <w:sz w:val="24"/>
        </w:rPr>
        <w:t xml:space="preserve">file should be </w:t>
      </w:r>
      <w:r w:rsidR="008754F8">
        <w:rPr>
          <w:i/>
          <w:sz w:val="24"/>
        </w:rPr>
        <w:t>Weather</w:t>
      </w:r>
      <w:r w:rsidRPr="000F75B0">
        <w:rPr>
          <w:rFonts w:hint="eastAsia"/>
          <w:i/>
          <w:sz w:val="24"/>
        </w:rPr>
        <w:t>.zip</w:t>
      </w:r>
      <w:r>
        <w:rPr>
          <w:rFonts w:hint="eastAsia"/>
          <w:sz w:val="24"/>
        </w:rPr>
        <w:t xml:space="preserve">, </w:t>
      </w:r>
      <w:r w:rsidR="008754F8">
        <w:rPr>
          <w:i/>
          <w:sz w:val="24"/>
        </w:rPr>
        <w:t>Weather</w:t>
      </w:r>
      <w:r w:rsidR="000F75B0">
        <w:rPr>
          <w:sz w:val="24"/>
        </w:rPr>
        <w:t>,</w:t>
      </w:r>
      <w:r w:rsidR="00333BF6">
        <w:rPr>
          <w:rFonts w:hint="eastAsia"/>
          <w:sz w:val="24"/>
        </w:rPr>
        <w:t xml:space="preserve"> </w:t>
      </w:r>
      <w:r w:rsidR="008754F8">
        <w:rPr>
          <w:i/>
          <w:sz w:val="24"/>
        </w:rPr>
        <w:t>weather</w:t>
      </w:r>
      <w:r w:rsidR="00333BF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and</w:t>
      </w:r>
      <w:r w:rsidR="00DA06D8">
        <w:rPr>
          <w:sz w:val="24"/>
        </w:rPr>
        <w:t xml:space="preserve"> </w:t>
      </w:r>
      <w:r w:rsidR="008754F8">
        <w:rPr>
          <w:i/>
          <w:sz w:val="24"/>
        </w:rPr>
        <w:t>Weather</w:t>
      </w:r>
      <w:r w:rsidR="00B01444" w:rsidRPr="000F75B0">
        <w:rPr>
          <w:rFonts w:hint="eastAsia"/>
          <w:i/>
          <w:sz w:val="24"/>
        </w:rPr>
        <w:t>.java</w:t>
      </w:r>
      <w:r w:rsidR="00F55F02">
        <w:rPr>
          <w:rFonts w:hint="eastAsia"/>
          <w:sz w:val="24"/>
        </w:rPr>
        <w:t xml:space="preserve"> respectively</w:t>
      </w:r>
      <w:r w:rsidR="008754F8">
        <w:rPr>
          <w:sz w:val="24"/>
        </w:rPr>
        <w:t>.</w:t>
      </w:r>
    </w:p>
    <w:p w14:paraId="4387C7A8" w14:textId="58D05A4F" w:rsidR="002C266B" w:rsidRDefault="00E3671D" w:rsidP="00A85AE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Corresponding </w:t>
      </w:r>
      <w:r w:rsidR="00F02171">
        <w:rPr>
          <w:rFonts w:hint="eastAsia"/>
          <w:sz w:val="24"/>
        </w:rPr>
        <w:t>student name, student ID and d</w:t>
      </w:r>
      <w:r w:rsidR="00A85AE0">
        <w:rPr>
          <w:rFonts w:hint="eastAsia"/>
          <w:sz w:val="24"/>
        </w:rPr>
        <w:t xml:space="preserve">ate </w:t>
      </w:r>
      <w:proofErr w:type="gramStart"/>
      <w:r w:rsidR="00A85AE0">
        <w:rPr>
          <w:rFonts w:hint="eastAsia"/>
          <w:sz w:val="24"/>
        </w:rPr>
        <w:t>should be filled</w:t>
      </w:r>
      <w:proofErr w:type="gramEnd"/>
      <w:r w:rsidR="00A85AE0">
        <w:rPr>
          <w:rFonts w:hint="eastAsia"/>
          <w:sz w:val="24"/>
        </w:rPr>
        <w:t xml:space="preserve"> into the spec</w:t>
      </w:r>
      <w:r w:rsidR="00BA0B3E">
        <w:rPr>
          <w:rFonts w:hint="eastAsia"/>
          <w:sz w:val="24"/>
        </w:rPr>
        <w:t>ified position in the annotation.</w:t>
      </w:r>
      <w:r w:rsidR="00BA0B3E">
        <w:rPr>
          <w:sz w:val="24"/>
        </w:rPr>
        <w:t xml:space="preserve"> Sufficient</w:t>
      </w:r>
      <w:r w:rsidR="00EB43A7">
        <w:rPr>
          <w:sz w:val="24"/>
        </w:rPr>
        <w:t xml:space="preserve"> comments should be filled in</w:t>
      </w:r>
      <w:r w:rsidR="00BA0B3E">
        <w:rPr>
          <w:sz w:val="24"/>
        </w:rPr>
        <w:t>to</w:t>
      </w:r>
      <w:r w:rsidR="00EB43A7">
        <w:rPr>
          <w:sz w:val="24"/>
        </w:rPr>
        <w:t xml:space="preserve"> correct positon of the code.</w:t>
      </w:r>
    </w:p>
    <w:p w14:paraId="4B035A56" w14:textId="4C2572DF" w:rsidR="00E3671D" w:rsidRPr="006F66DA" w:rsidRDefault="00E3671D" w:rsidP="006F66DA">
      <w:pPr>
        <w:numPr>
          <w:ilvl w:val="0"/>
          <w:numId w:val="1"/>
        </w:numPr>
        <w:rPr>
          <w:sz w:val="24"/>
        </w:rPr>
      </w:pPr>
      <w:r w:rsidRPr="006F66DA">
        <w:rPr>
          <w:rFonts w:hint="eastAsia"/>
          <w:sz w:val="24"/>
        </w:rPr>
        <w:t xml:space="preserve">The program should be free of any compilation errors </w:t>
      </w:r>
      <w:r w:rsidR="00497FDB">
        <w:rPr>
          <w:sz w:val="24"/>
        </w:rPr>
        <w:t>or runtime</w:t>
      </w:r>
      <w:r w:rsidR="00497FDB" w:rsidRPr="006F66DA">
        <w:rPr>
          <w:sz w:val="24"/>
        </w:rPr>
        <w:t xml:space="preserve"> </w:t>
      </w:r>
      <w:r w:rsidR="00497FDB">
        <w:rPr>
          <w:sz w:val="24"/>
        </w:rPr>
        <w:t>exception</w:t>
      </w:r>
      <w:r w:rsidRPr="006F66DA">
        <w:rPr>
          <w:rFonts w:hint="eastAsia"/>
          <w:sz w:val="24"/>
        </w:rPr>
        <w:t>.</w:t>
      </w:r>
      <w:r w:rsidR="00496DC0" w:rsidRPr="00496DC0">
        <w:rPr>
          <w:sz w:val="24"/>
        </w:rPr>
        <w:t xml:space="preserve">  </w:t>
      </w:r>
      <w:bookmarkStart w:id="3" w:name="OLE_LINK3"/>
      <w:bookmarkStart w:id="4" w:name="OLE_LINK4"/>
      <w:bookmarkStart w:id="5" w:name="OLE_LINK5"/>
      <w:r w:rsidR="00496DC0" w:rsidRPr="00496DC0">
        <w:rPr>
          <w:sz w:val="24"/>
        </w:rPr>
        <w:t>For each kind of error</w:t>
      </w:r>
      <w:r w:rsidR="00497FDB">
        <w:rPr>
          <w:sz w:val="24"/>
        </w:rPr>
        <w:t>/exception</w:t>
      </w:r>
      <w:r w:rsidR="000F75B0">
        <w:rPr>
          <w:sz w:val="24"/>
        </w:rPr>
        <w:t>, mark</w:t>
      </w:r>
      <w:r w:rsidR="00496DC0" w:rsidRPr="00496DC0">
        <w:rPr>
          <w:sz w:val="24"/>
        </w:rPr>
        <w:t xml:space="preserve"> is deduced by </w:t>
      </w:r>
      <w:proofErr w:type="gramStart"/>
      <w:r w:rsidR="00EB43A7">
        <w:rPr>
          <w:sz w:val="24"/>
        </w:rPr>
        <w:t>5</w:t>
      </w:r>
      <w:proofErr w:type="gramEnd"/>
      <w:r w:rsidR="00BA0B3E">
        <w:rPr>
          <w:sz w:val="24"/>
        </w:rPr>
        <w:t xml:space="preserve"> </w:t>
      </w:r>
      <w:r w:rsidR="00496DC0" w:rsidRPr="00496DC0">
        <w:rPr>
          <w:sz w:val="24"/>
        </w:rPr>
        <w:t>(max deduction:</w:t>
      </w:r>
      <w:r w:rsidR="00496DC0">
        <w:rPr>
          <w:sz w:val="24"/>
        </w:rPr>
        <w:t xml:space="preserve"> </w:t>
      </w:r>
      <w:r w:rsidR="00EB43A7">
        <w:rPr>
          <w:sz w:val="24"/>
        </w:rPr>
        <w:t>10</w:t>
      </w:r>
      <w:r w:rsidR="00496DC0" w:rsidRPr="006F66DA">
        <w:rPr>
          <w:sz w:val="24"/>
        </w:rPr>
        <w:t>)</w:t>
      </w:r>
      <w:r w:rsidR="00496DC0">
        <w:rPr>
          <w:sz w:val="24"/>
        </w:rPr>
        <w:t>.</w:t>
      </w:r>
      <w:bookmarkEnd w:id="3"/>
      <w:bookmarkEnd w:id="4"/>
      <w:bookmarkEnd w:id="5"/>
    </w:p>
    <w:p w14:paraId="5AAD7B12" w14:textId="7CA664F4" w:rsidR="00CA1BA5" w:rsidRDefault="00CE7B9C" w:rsidP="00CA1BA5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code should </w:t>
      </w:r>
      <w:r w:rsidR="008754F8">
        <w:rPr>
          <w:sz w:val="24"/>
        </w:rPr>
        <w:t>contain exception handler at where necessary.</w:t>
      </w:r>
    </w:p>
    <w:p w14:paraId="10F5D57A" w14:textId="68509AD7" w:rsidR="00BA0B3E" w:rsidRPr="001A5FFC" w:rsidRDefault="00333BF6" w:rsidP="001A5FFC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During </w:t>
      </w:r>
      <w:r w:rsidR="00795ABE">
        <w:rPr>
          <w:sz w:val="24"/>
        </w:rPr>
        <w:t>testing</w:t>
      </w:r>
      <w:r>
        <w:rPr>
          <w:sz w:val="24"/>
        </w:rPr>
        <w:t xml:space="preserve">, </w:t>
      </w:r>
      <w:proofErr w:type="gramStart"/>
      <w:r w:rsidR="000C4617">
        <w:rPr>
          <w:sz w:val="24"/>
        </w:rPr>
        <w:t>6</w:t>
      </w:r>
      <w:proofErr w:type="gramEnd"/>
      <w:r w:rsidR="000C4617">
        <w:rPr>
          <w:sz w:val="24"/>
        </w:rPr>
        <w:t xml:space="preserve"> stages will be evaluated </w:t>
      </w:r>
      <w:r w:rsidR="00CE7B9C">
        <w:rPr>
          <w:sz w:val="24"/>
        </w:rPr>
        <w:t>sequentially</w:t>
      </w:r>
      <w:r>
        <w:rPr>
          <w:sz w:val="24"/>
        </w:rPr>
        <w:t>.</w:t>
      </w:r>
      <w:r w:rsidR="00CE7B9C">
        <w:rPr>
          <w:sz w:val="24"/>
        </w:rPr>
        <w:t xml:space="preserve"> </w:t>
      </w:r>
      <w:r w:rsidR="00B75E6D">
        <w:rPr>
          <w:sz w:val="24"/>
        </w:rPr>
        <w:t>Each</w:t>
      </w:r>
      <w:r w:rsidR="00CE7B9C">
        <w:rPr>
          <w:sz w:val="24"/>
        </w:rPr>
        <w:t xml:space="preserve"> </w:t>
      </w:r>
      <w:r w:rsidR="000C4617">
        <w:rPr>
          <w:sz w:val="24"/>
        </w:rPr>
        <w:t xml:space="preserve">will count for 10 marks. For each wrong format or wrong replacement, mark will be deducted by </w:t>
      </w:r>
      <w:proofErr w:type="gramStart"/>
      <w:r w:rsidR="000C4617">
        <w:rPr>
          <w:sz w:val="24"/>
        </w:rPr>
        <w:t>5</w:t>
      </w:r>
      <w:proofErr w:type="gramEnd"/>
      <w:r w:rsidR="000C4617">
        <w:rPr>
          <w:sz w:val="24"/>
        </w:rPr>
        <w:t>. Max deduction at each part is 10.</w:t>
      </w:r>
    </w:p>
    <w:sectPr w:rsidR="00BA0B3E" w:rsidRPr="001A5FFC" w:rsidSect="00FA529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70D88"/>
    <w:multiLevelType w:val="hybridMultilevel"/>
    <w:tmpl w:val="E5EC4D6A"/>
    <w:lvl w:ilvl="0" w:tplc="41BE95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E3D81"/>
    <w:multiLevelType w:val="hybridMultilevel"/>
    <w:tmpl w:val="F2E4C3C0"/>
    <w:lvl w:ilvl="0" w:tplc="AD0E91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6B"/>
    <w:rsid w:val="00091E86"/>
    <w:rsid w:val="000C4617"/>
    <w:rsid w:val="000F75B0"/>
    <w:rsid w:val="000F7C96"/>
    <w:rsid w:val="0011606F"/>
    <w:rsid w:val="00133A21"/>
    <w:rsid w:val="001A223E"/>
    <w:rsid w:val="001A5FFC"/>
    <w:rsid w:val="002220F2"/>
    <w:rsid w:val="002408DE"/>
    <w:rsid w:val="002C266B"/>
    <w:rsid w:val="00333BF6"/>
    <w:rsid w:val="0041564C"/>
    <w:rsid w:val="00496336"/>
    <w:rsid w:val="00496DC0"/>
    <w:rsid w:val="00497FDB"/>
    <w:rsid w:val="004F5ECC"/>
    <w:rsid w:val="004F6FBF"/>
    <w:rsid w:val="00530399"/>
    <w:rsid w:val="005454E2"/>
    <w:rsid w:val="005714D7"/>
    <w:rsid w:val="00672B47"/>
    <w:rsid w:val="006F66DA"/>
    <w:rsid w:val="007133A8"/>
    <w:rsid w:val="007809F4"/>
    <w:rsid w:val="00795ABE"/>
    <w:rsid w:val="007E2E17"/>
    <w:rsid w:val="008754F8"/>
    <w:rsid w:val="008D7D9D"/>
    <w:rsid w:val="008E5C5B"/>
    <w:rsid w:val="0095475E"/>
    <w:rsid w:val="009C2285"/>
    <w:rsid w:val="009E0819"/>
    <w:rsid w:val="00A015EB"/>
    <w:rsid w:val="00A70C18"/>
    <w:rsid w:val="00A85AE0"/>
    <w:rsid w:val="00B01444"/>
    <w:rsid w:val="00B07881"/>
    <w:rsid w:val="00B75E6D"/>
    <w:rsid w:val="00BA0B3E"/>
    <w:rsid w:val="00BB6881"/>
    <w:rsid w:val="00CA1BA5"/>
    <w:rsid w:val="00CB333B"/>
    <w:rsid w:val="00CE7B9C"/>
    <w:rsid w:val="00D36A5D"/>
    <w:rsid w:val="00D42EB7"/>
    <w:rsid w:val="00D66D8D"/>
    <w:rsid w:val="00DA06D8"/>
    <w:rsid w:val="00E223F7"/>
    <w:rsid w:val="00E3671D"/>
    <w:rsid w:val="00E376A2"/>
    <w:rsid w:val="00E62251"/>
    <w:rsid w:val="00EB43A7"/>
    <w:rsid w:val="00EF2484"/>
    <w:rsid w:val="00F02171"/>
    <w:rsid w:val="00F4227D"/>
    <w:rsid w:val="00F55F02"/>
    <w:rsid w:val="00FA2E51"/>
    <w:rsid w:val="00FA5297"/>
    <w:rsid w:val="00FA5964"/>
    <w:rsid w:val="00FD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0CE1"/>
  <w15:docId w15:val="{6DBA4D75-0AD9-44A4-8152-CDC6BD2F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66B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A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D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DC0"/>
    <w:rPr>
      <w:rFonts w:ascii="Segoe UI" w:eastAsia="SimSun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0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8AF69-1432-4D61-BBC4-BFEB7B0C9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Albert Wu</cp:lastModifiedBy>
  <cp:revision>3</cp:revision>
  <cp:lastPrinted>2019-03-30T11:48:00Z</cp:lastPrinted>
  <dcterms:created xsi:type="dcterms:W3CDTF">2019-04-16T05:07:00Z</dcterms:created>
  <dcterms:modified xsi:type="dcterms:W3CDTF">2019-04-22T08:20:00Z</dcterms:modified>
</cp:coreProperties>
</file>