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color w:val="4200FE"/>
        </w:rPr>
        <w:t>流程名称：</w:t>
      </w:r>
      <w:r>
        <w:rPr>
          <w:rFonts w:hint="eastAsia" w:ascii="宋体" w:hAnsi="宋体"/>
          <w:color w:val="4200FE"/>
          <w:lang w:eastAsia="zh-CN"/>
        </w:rPr>
        <w:t>部门领退料</w:t>
      </w:r>
      <w:r>
        <w:rPr>
          <w:rFonts w:hint="eastAsia" w:ascii="宋体" w:hAnsi="宋体"/>
          <w:color w:val="4200FE"/>
          <w:lang w:val="en-US" w:eastAsia="zh-CN"/>
        </w:rPr>
        <w:t>0A申请</w:t>
      </w:r>
      <w:r>
        <w:rPr>
          <w:rFonts w:hint="eastAsia" w:ascii="宋体" w:hAnsi="宋体" w:eastAsia="宋体"/>
          <w:color w:val="4200FE"/>
        </w:rPr>
        <w:t>流程</w:t>
      </w:r>
    </w:p>
    <w:tbl>
      <w:tblPr>
        <w:tblW w:w="86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left w:w="108" w:type="dxa"/>
          <w:right w:w="108" w:type="dxa"/>
        </w:tblCellMar>
      </w:tblPr>
      <w:tblGrid>
        <w:gridCol w:w="8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</w:tblPrEx>
        <w:trPr>
          <w:cantSplit/>
          <w:trHeight w:val="5875" w:hRule="atLeast"/>
          <w:jc w:val="center"/>
        </w:trPr>
        <w:tc>
          <w:tcPr>
            <w:tcW w:w="8673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bCs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流程图</w:t>
            </w:r>
            <w:r>
              <w:rPr>
                <w:rFonts w:hint="eastAsia" w:ascii="微软雅黑" w:hAnsi="微软雅黑" w:eastAsia="微软雅黑"/>
                <w:bCs/>
                <w:color w:val="4200FE"/>
                <w:sz w:val="18"/>
              </w:rPr>
              <w:t>：</w:t>
            </w:r>
          </w:p>
          <w:p>
            <w:pPr>
              <w:jc w:val="left"/>
              <w:rPr>
                <w:rFonts w:hint="eastAsia" w:ascii="微软雅黑" w:hAnsi="微软雅黑" w:eastAsia="微软雅黑"/>
                <w:bCs/>
                <w:color w:val="4200FE"/>
                <w:sz w:val="18"/>
              </w:rPr>
            </w:pPr>
            <w:r>
              <w:rPr>
                <w:rFonts w:hint="eastAsia" w:ascii="微软雅黑" w:hAnsi="微软雅黑" w:eastAsia="微软雅黑" w:cs="Times New Roman"/>
                <w:bCs/>
                <w:color w:val="4200FE"/>
                <w:kern w:val="2"/>
                <w:sz w:val="18"/>
                <w:szCs w:val="22"/>
                <w:lang w:val="en-US" w:eastAsia="zh-CN" w:bidi="ar-SA"/>
              </w:rPr>
              <w:object>
                <v:shape id="图片 8" type="#_x0000_t75" style="height:244pt;width:427.8pt;rotation:0f;" o:ole="t" fillcolor="#FFFFFF" filled="t" o:preferrelative="t" stroked="t" coordorigin="0,0" coordsize="21600,21600">
                  <v:stroke color="#000000" color2="#FFFFFF" miterlimit="2"/>
                  <v:imagedata gain="65536f" blacklevel="0f" gamma="0" o:title="" r:id="rId6"/>
                  <o:lock v:ext="edit" position="f" selection="f" grouping="f" rotation="f" cropping="f" text="f" aspectratio="f"/>
                  <w10:wrap type="none"/>
                  <w10:anchorlock/>
                </v:shape>
                <o:OLEObject Type="Embed" ProgID="Visio.Drawing.11" ShapeID="图片 8" DrawAspect="Content" ObjectID="_1" r:id="rId5"/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3312" w:hRule="atLeast"/>
          <w:jc w:val="center"/>
        </w:trPr>
        <w:tc>
          <w:tcPr>
            <w:tcW w:w="8673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/>
                <w:color w:val="4200FE"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color w:val="4200FE"/>
                <w:sz w:val="20"/>
                <w:szCs w:val="20"/>
              </w:rPr>
              <w:t>流程节点说明</w:t>
            </w:r>
            <w:r>
              <w:rPr>
                <w:rFonts w:hint="eastAsia" w:ascii="微软雅黑" w:hAnsi="微软雅黑" w:eastAsia="微软雅黑"/>
                <w:b/>
                <w:color w:val="4200FE"/>
                <w:sz w:val="18"/>
              </w:rPr>
              <w:t>：</w:t>
            </w:r>
          </w:p>
          <w:tbl>
            <w:tblPr>
              <w:tblW w:w="8606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511"/>
              <w:gridCol w:w="1877"/>
              <w:gridCol w:w="2186"/>
              <w:gridCol w:w="20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74" w:hRule="atLeast"/>
                <w:jc w:val="center"/>
              </w:trPr>
              <w:tc>
                <w:tcPr>
                  <w:tcW w:w="2511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流程节点</w:t>
                  </w:r>
                </w:p>
              </w:tc>
              <w:tc>
                <w:tcPr>
                  <w:tcW w:w="1877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节点操作者范围</w:t>
                  </w:r>
                </w:p>
              </w:tc>
              <w:tc>
                <w:tcPr>
                  <w:tcW w:w="2186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节点职责</w:t>
                  </w:r>
                </w:p>
              </w:tc>
              <w:tc>
                <w:tcPr>
                  <w:tcW w:w="2032" w:type="dxa"/>
                  <w:shd w:val="solid" w:color="BFBFBF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eastAsia" w:ascii="宋体" w:hAnsi="宋体" w:eastAsia="宋体"/>
                      <w:b/>
                      <w:bCs/>
                      <w:sz w:val="20"/>
                      <w:szCs w:val="20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</w:tblPrEx>
              <w:trPr>
                <w:trHeight w:val="415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4200FE"/>
                      <w:sz w:val="13"/>
                      <w:szCs w:val="13"/>
                      <w:lang w:eastAsia="zh-CN"/>
                    </w:rPr>
                    <w:t>申请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4200FE"/>
                      <w:sz w:val="13"/>
                      <w:szCs w:val="13"/>
                    </w:rPr>
                    <w:t>人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/>
                      <w:sz w:val="13"/>
                      <w:szCs w:val="13"/>
                    </w:rPr>
                    <w:t>集团所有人</w:t>
                  </w:r>
                </w:p>
              </w:tc>
              <w:tc>
                <w:tcPr>
                  <w:tcW w:w="2186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/>
                      <w:sz w:val="13"/>
                      <w:szCs w:val="13"/>
                    </w:rPr>
                    <w:t>如实、准确、清晰填写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领、退物料编码、数量、费用承担部门等信息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58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tabs>
                      <w:tab w:val="center" w:pos="1147"/>
                    </w:tabs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4200FE"/>
                      <w:sz w:val="13"/>
                      <w:szCs w:val="13"/>
                      <w:lang w:eastAsia="zh-CN"/>
                    </w:rPr>
                    <w:t>部门长</w:t>
                  </w:r>
                  <w:r>
                    <w:rPr>
                      <w:rFonts w:hint="eastAsia" w:ascii="宋体" w:hAnsi="宋体"/>
                      <w:b/>
                      <w:bCs/>
                      <w:color w:val="4200FE"/>
                      <w:sz w:val="13"/>
                      <w:szCs w:val="13"/>
                      <w:lang w:val="en-US" w:eastAsia="zh-CN"/>
                    </w:rPr>
                    <w:t>\费用承担部门长</w:t>
                  </w:r>
                  <w:r>
                    <w:rPr>
                      <w:rFonts w:hint="eastAsia" w:ascii="宋体" w:hAnsi="宋体"/>
                      <w:b/>
                      <w:bCs/>
                      <w:color w:val="4200FE"/>
                      <w:sz w:val="13"/>
                      <w:szCs w:val="13"/>
                      <w:lang w:eastAsia="zh-CN"/>
                    </w:rPr>
                    <w:t>审批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 w:val="0"/>
                      <w:bCs w:val="0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sz w:val="13"/>
                      <w:szCs w:val="13"/>
                      <w:lang w:eastAsia="zh-CN"/>
                    </w:rPr>
                    <w:t>部门长</w:t>
                  </w:r>
                  <w:r>
                    <w:rPr>
                      <w:rFonts w:hint="eastAsia" w:ascii="宋体" w:hAnsi="宋体"/>
                      <w:b w:val="0"/>
                      <w:bCs w:val="0"/>
                      <w:color w:val="auto"/>
                      <w:sz w:val="13"/>
                      <w:szCs w:val="13"/>
                      <w:lang w:val="en-US" w:eastAsia="zh-CN"/>
                    </w:rPr>
                    <w:t>\费用承担部门长</w:t>
                  </w:r>
                </w:p>
              </w:tc>
              <w:tc>
                <w:tcPr>
                  <w:tcW w:w="2186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/>
                      <w:sz w:val="13"/>
                      <w:szCs w:val="13"/>
                    </w:rPr>
                    <w:t>核实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申请需求</w:t>
                  </w:r>
                  <w:r>
                    <w:rPr>
                      <w:rFonts w:hint="eastAsia" w:ascii="宋体" w:hAnsi="宋体" w:eastAsia="宋体"/>
                      <w:sz w:val="13"/>
                      <w:szCs w:val="13"/>
                    </w:rPr>
                    <w:t>内容，选择是否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同意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12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b/>
                      <w:bCs/>
                      <w:color w:val="0000FF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  <w:t>财务</w:t>
                  </w:r>
                  <w:r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3"/>
                      <w:szCs w:val="13"/>
                    </w:rPr>
                    <w:t>确认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物料所属公司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val="en-US" w:eastAsia="zh-CN"/>
                    </w:rPr>
                    <w:t>\工厂费用会计</w:t>
                  </w:r>
                </w:p>
              </w:tc>
              <w:tc>
                <w:tcPr>
                  <w:tcW w:w="2186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  <w:r>
                    <w:rPr>
                      <w:rFonts w:hint="eastAsia" w:ascii="宋体" w:hAnsi="宋体" w:eastAsia="宋体"/>
                      <w:sz w:val="13"/>
                      <w:szCs w:val="13"/>
                    </w:rPr>
                    <w:t>选择是否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同意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不同意，详细说明原因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298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  <w:t>仓管员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对应仓管</w:t>
                  </w:r>
                </w:p>
              </w:tc>
              <w:tc>
                <w:tcPr>
                  <w:tcW w:w="2186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填写出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val="en-US" w:eastAsia="zh-CN"/>
                    </w:rPr>
                    <w:t>\入仓库等信息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  <w:t>信息回写</w:t>
                  </w: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3"/>
                      <w:szCs w:val="13"/>
                      <w:lang w:val="en-US" w:eastAsia="zh-CN"/>
                    </w:rPr>
                    <w:t>SAP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</w:p>
              </w:tc>
              <w:tc>
                <w:tcPr>
                  <w:tcW w:w="2186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将申请需求推送至</w:t>
                  </w:r>
                  <w:r>
                    <w:rPr>
                      <w:rFonts w:hint="eastAsia" w:ascii="宋体" w:hAnsi="宋体"/>
                      <w:sz w:val="13"/>
                      <w:szCs w:val="13"/>
                      <w:lang w:val="en-US" w:eastAsia="zh-CN"/>
                    </w:rPr>
                    <w:t>SAP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仓管员执行出入库操作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327" w:hRule="atLeast"/>
                <w:jc w:val="center"/>
              </w:trPr>
              <w:tc>
                <w:tcPr>
                  <w:tcW w:w="2511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color w:val="0000FF"/>
                      <w:sz w:val="13"/>
                      <w:szCs w:val="13"/>
                      <w:lang w:eastAsia="zh-CN"/>
                    </w:rPr>
                    <w:t>流程结束</w:t>
                  </w:r>
                </w:p>
              </w:tc>
              <w:tc>
                <w:tcPr>
                  <w:tcW w:w="1877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</w:p>
              </w:tc>
              <w:tc>
                <w:tcPr>
                  <w:tcW w:w="2186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sz w:val="13"/>
                      <w:szCs w:val="13"/>
                      <w:lang w:eastAsia="zh-CN"/>
                    </w:rPr>
                  </w:pPr>
                  <w:r>
                    <w:rPr>
                      <w:rFonts w:hint="eastAsia" w:ascii="宋体" w:hAnsi="宋体"/>
                      <w:sz w:val="13"/>
                      <w:szCs w:val="13"/>
                      <w:lang w:eastAsia="zh-CN"/>
                    </w:rPr>
                    <w:t>系统生效</w:t>
                  </w:r>
                </w:p>
              </w:tc>
              <w:tc>
                <w:tcPr>
                  <w:tcW w:w="2032" w:type="dxa"/>
                  <w:shd w:val="clear" w:color="auto" w:fill="FFFFFF"/>
                  <w:vAlign w:val="top"/>
                </w:tcPr>
                <w:p>
                  <w:pPr>
                    <w:jc w:val="left"/>
                    <w:rPr>
                      <w:rFonts w:ascii="宋体" w:hAnsi="宋体" w:eastAsia="宋体"/>
                      <w:sz w:val="13"/>
                      <w:szCs w:val="13"/>
                    </w:rPr>
                  </w:pPr>
                </w:p>
              </w:tc>
            </w:tr>
          </w:tbl>
          <w:p>
            <w:pPr>
              <w:ind w:left="-180"/>
              <w:jc w:val="left"/>
              <w:rPr>
                <w:rFonts w:ascii="微软雅黑" w:hAnsi="微软雅黑" w:eastAsia="微软雅黑"/>
                <w:bCs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8673" w:type="dxa"/>
            <w:shd w:val="clear" w:color="auto" w:fill="FFFFFF"/>
            <w:vAlign w:val="top"/>
          </w:tcPr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bCs/>
                <w:sz w:val="18"/>
              </w:rPr>
              <w:t>流程备注说明：</w:t>
            </w:r>
          </w:p>
          <w:p>
            <w:pPr>
              <w:jc w:val="left"/>
              <w:rPr>
                <w:rFonts w:ascii="微软雅黑" w:hAnsi="微软雅黑" w:eastAsia="微软雅黑"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</w:rPr>
              <w:t>本流程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eastAsia="zh-CN"/>
              </w:rPr>
              <w:t>适用于除本厂职能部门外的集团公司其他部门领退</w:t>
            </w:r>
            <w:r>
              <w:rPr>
                <w:rFonts w:hint="eastAsia" w:ascii="微软雅黑" w:hAnsi="微软雅黑" w:eastAsia="微软雅黑"/>
                <w:sz w:val="13"/>
                <w:szCs w:val="13"/>
              </w:rPr>
              <w:t>五金类、有库存管理的低值易耗品、办公用品和劳保等</w:t>
            </w:r>
            <w:r>
              <w:rPr>
                <w:rFonts w:hint="eastAsia" w:ascii="微软雅黑" w:hAnsi="微软雅黑" w:eastAsia="微软雅黑"/>
                <w:sz w:val="13"/>
                <w:szCs w:val="13"/>
                <w:lang w:eastAsia="zh-CN"/>
              </w:rPr>
              <w:t>物资申请。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left w:w="108" w:type="dxa"/>
            <w:right w:w="108" w:type="dxa"/>
          </w:tblCellMar>
        </w:tblPrEx>
        <w:trPr>
          <w:trHeight w:val="7082" w:hRule="atLeast"/>
          <w:jc w:val="center"/>
        </w:trPr>
        <w:tc>
          <w:tcPr>
            <w:tcW w:w="8673" w:type="dxa"/>
            <w:shd w:val="clear" w:color="auto" w:fill="FFFFFF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bCs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color w:val="4200FE"/>
                <w:sz w:val="32"/>
                <w:szCs w:val="32"/>
              </w:rPr>
              <w:t>流程表单</w:t>
            </w:r>
            <w:r>
              <w:rPr>
                <w:rFonts w:hint="eastAsia" w:ascii="宋体" w:hAnsi="宋体" w:eastAsia="宋体" w:cs="宋体"/>
                <w:bCs/>
                <w:sz w:val="32"/>
                <w:szCs w:val="32"/>
              </w:rPr>
              <w:t>：</w:t>
            </w:r>
          </w:p>
          <w:p>
            <w:pPr>
              <w:jc w:val="left"/>
              <w:rPr>
                <w:rFonts w:hint="eastAsia" w:ascii="宋体" w:hAnsi="宋体" w:eastAsia="宋体" w:cs="宋体"/>
                <w:bCs/>
                <w:sz w:val="13"/>
                <w:szCs w:val="13"/>
              </w:rPr>
            </w:pPr>
            <w:bookmarkStart w:id="1" w:name="_GoBack"/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shape id="图片 9" o:spid="_x0000_s1027" type="#_x0000_t75" style="height:129.05pt;width:406.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bookmarkEnd w:id="1"/>
          </w:p>
          <w:p>
            <w:pPr>
              <w:jc w:val="left"/>
              <w:rPr>
                <w:rFonts w:hint="eastAsia" w:ascii="宋体" w:hAnsi="宋体" w:eastAsia="宋体" w:cs="宋体"/>
                <w:bCs/>
                <w:sz w:val="13"/>
                <w:szCs w:val="13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Cs/>
                <w:sz w:val="13"/>
                <w:szCs w:val="13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Cs/>
                <w:sz w:val="13"/>
                <w:szCs w:val="13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Cs/>
                <w:sz w:val="13"/>
                <w:szCs w:val="13"/>
              </w:rPr>
            </w:pPr>
          </w:p>
          <w:tbl>
            <w:tblPr>
              <w:tblW w:w="22964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15" w:type="dxa"/>
                <w:left w:w="108" w:type="dxa"/>
                <w:bottom w:w="15" w:type="dxa"/>
                <w:right w:w="108" w:type="dxa"/>
              </w:tblCellMar>
            </w:tblPr>
            <w:tblGrid>
              <w:gridCol w:w="8695"/>
              <w:gridCol w:w="8695"/>
              <w:gridCol w:w="5102"/>
              <w:gridCol w:w="236"/>
              <w:gridCol w:w="2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08" w:type="dxa"/>
                  <w:bottom w:w="15" w:type="dxa"/>
                  <w:right w:w="108" w:type="dxa"/>
                </w:tblCellMar>
              </w:tblPrEx>
              <w:trPr>
                <w:trHeight w:val="390" w:hRule="atLeast"/>
              </w:trPr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8695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5102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宋体"/>
                      <w:color w:val="FF0000"/>
                      <w:kern w:val="0"/>
                      <w:sz w:val="13"/>
                      <w:szCs w:val="13"/>
                    </w:rPr>
                  </w:pPr>
                </w:p>
              </w:tc>
            </w:tr>
          </w:tbl>
          <w:p>
            <w:pPr>
              <w:jc w:val="left"/>
              <w:rPr>
                <w:rFonts w:hint="eastAsia" w:ascii="宋体" w:hAnsi="宋体" w:eastAsia="宋体" w:cs="宋体"/>
                <w:bCs/>
                <w:sz w:val="13"/>
                <w:szCs w:val="13"/>
              </w:rPr>
            </w:pPr>
          </w:p>
        </w:tc>
      </w:tr>
    </w:tbl>
    <w:p>
      <w:pPr>
        <w:rPr>
          <w:rFonts w:hint="eastAsia" w:ascii="宋体" w:hAnsi="宋体" w:eastAsia="宋体" w:cs="宋体"/>
          <w:sz w:val="13"/>
          <w:szCs w:val="13"/>
        </w:rPr>
      </w:pPr>
    </w:p>
    <w:p>
      <w:pPr>
        <w:rPr>
          <w:rFonts w:hint="eastAsia" w:ascii="宋体" w:hAnsi="宋体" w:eastAsia="宋体" w:cs="宋体"/>
          <w:sz w:val="13"/>
          <w:szCs w:val="13"/>
        </w:rPr>
      </w:pPr>
    </w:p>
    <w:p>
      <w:pPr>
        <w:rPr>
          <w:rFonts w:hint="eastAsia" w:ascii="宋体" w:hAnsi="宋体" w:eastAsia="宋体" w:cs="宋体"/>
          <w:sz w:val="13"/>
          <w:szCs w:val="13"/>
        </w:rPr>
      </w:pPr>
    </w:p>
    <w:p>
      <w:pPr>
        <w:rPr>
          <w:rFonts w:hint="eastAsia" w:ascii="宋体" w:hAnsi="宋体" w:eastAsia="宋体" w:cs="宋体"/>
          <w:sz w:val="13"/>
          <w:szCs w:val="13"/>
        </w:rPr>
      </w:pPr>
      <w:bookmarkStart w:id="0" w:name="_Hlk487719848"/>
    </w:p>
    <w:bookmarkEnd w:id="0"/>
    <w:p>
      <w:pPr>
        <w:rPr>
          <w:rFonts w:hint="eastAsia" w:ascii="宋体" w:hAnsi="宋体" w:eastAsia="宋体" w:cs="宋体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6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11"/>
    <w:qFormat/>
    <w:uiPriority w:val="0"/>
    <w:pPr>
      <w:keepNext/>
      <w:outlineLvl w:val="2"/>
    </w:pPr>
    <w:rPr>
      <w:rFonts w:ascii="Times New Roman" w:hAnsi="Times New Roman" w:eastAsia="宋体" w:cs="Times New Roman"/>
      <w:b/>
      <w:szCs w:val="20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uiPriority w:val="0"/>
    <w:rPr/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3 Char"/>
    <w:basedOn w:val="7"/>
    <w:link w:val="3"/>
    <w:qFormat/>
    <w:uiPriority w:val="0"/>
    <w:rPr>
      <w:rFonts w:ascii="Times New Roman" w:hAnsi="Times New Roman" w:eastAsia="宋体" w:cs="Times New Roman"/>
      <w:b/>
      <w:szCs w:val="20"/>
    </w:rPr>
  </w:style>
  <w:style w:type="character" w:customStyle="1" w:styleId="12">
    <w:name w:val="标题 2 Char"/>
    <w:basedOn w:val="7"/>
    <w:link w:val="2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image" Target="media/image2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113</Words>
  <Characters>650</Characters>
  <Lines>5</Lines>
  <Paragraphs>1</Paragraphs>
  <ScaleCrop>false</ScaleCrop>
  <LinksUpToDate>false</LinksUpToDate>
  <CharactersWithSpaces>0</CharactersWithSpaces>
  <Application>WPS Office 专业版_9.1.0.4688_{F1E327BC-269C-435d-A152-05C5408002CA}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2015-05-14T13:44:00Z</dcterms:created>
  <dc:creator>Rolkylin</dc:creator>
  <cp:lastModifiedBy>qianyu.huang</cp:lastModifiedBy>
  <dcterms:modified xsi:type="dcterms:W3CDTF">2019-05-13T03:52:10Z</dcterms:modified>
  <dc:title>流程名称：XXXX流程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