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6EFD"/>
          <w:sz w:val="30"/>
        </w:rPr>
        <w:t>PROCIVBES RADIO TEAM TOOL</w:t>
      </w:r>
    </w:p>
    <w:p/>
    <w:p>
      <w:pPr>
        <w:jc w:val="center"/>
      </w:pPr>
      <w:r>
        <w:rPr>
          <w:b/>
          <w:color w:val="1A2E44"/>
          <w:sz w:val="64"/>
        </w:rPr>
        <w:t>Manuale Utente</w:t>
      </w:r>
    </w:p>
    <w:p/>
    <w:p>
      <w:pPr>
        <w:jc w:val="center"/>
      </w:pPr>
      <w:r>
        <w:rPr>
          <w:color w:val="555555"/>
          <w:sz w:val="26"/>
        </w:rPr>
        <w:t>Registro Comunicazioni Radio  ·  Chat  ·  TLC Point  ·  Mappa GIS</w:t>
      </w:r>
    </w:p>
    <w:p>
      <w:pPr>
        <w:jc w:val="center"/>
      </w:pPr>
      <w:r>
        <w:rPr>
          <w:color w:val="555555"/>
          <w:sz w:val="22"/>
        </w:rPr>
        <w:t>Versione documento: 2.0  —  Settembre 2026</w:t>
      </w:r>
    </w:p>
    <w:p>
      <w:pPr>
        <w:jc w:val="center"/>
      </w:pPr>
      <w:r>
        <w:rPr>
          <w:color w:val="555555"/>
          <w:sz w:val="22"/>
        </w:rPr>
        <w:t>Colonna Mobile Provinciale Modulo TLC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Introduzione</w:t>
      </w:r>
    </w:p>
    <w:p>
      <w:r>
        <w:t>2. Primo avvio</w:t>
      </w:r>
    </w:p>
    <w:p>
      <w:r>
        <w:t>2.1 Schermata iniziale (splash screen e barra di caricamento)</w:t>
      </w:r>
    </w:p>
    <w:p>
      <w:r>
        <w:t>2.2 Selezione della cartella di salvataggio</w:t>
      </w:r>
    </w:p>
    <w:p>
      <w:r>
        <w:t>3. Scheda “Log Comunicazioni”</w:t>
      </w:r>
    </w:p>
    <w:p>
      <w:r>
        <w:t>3.1 Registrare una comunicazione</w:t>
      </w:r>
    </w:p>
    <w:p>
      <w:r>
        <w:t>3.2 Generare il report</w:t>
      </w:r>
    </w:p>
    <w:p>
      <w:r>
        <w:t>3.3 Chat con il remoto</w:t>
      </w:r>
    </w:p>
    <w:p>
      <w:r>
        <w:t>3.4 Collegamento alla dashboard: link e QR code</w:t>
      </w:r>
    </w:p>
    <w:p>
      <w:r>
        <w:t>3.5 Cambio lingua e pannello amministratore</w:t>
      </w:r>
    </w:p>
    <w:p>
      <w:r>
        <w:t>4. Dashboard Web (accesso da smartphone o altro PC)</w:t>
      </w:r>
    </w:p>
    <w:p>
      <w:r>
        <w:t>4.1 Attivazione</w:t>
      </w:r>
    </w:p>
    <w:p>
      <w:r>
        <w:t>4.2 Requisiti per il collegamento da smartphone</w:t>
      </w:r>
    </w:p>
    <w:p>
      <w:r>
        <w:t>4.3 Sezioni della dashboard</w:t>
      </w:r>
    </w:p>
    <w:p>
      <w:r>
        <w:t>5. Scheda “TLC Point” — gestione apparati radio</w:t>
      </w:r>
    </w:p>
    <w:p>
      <w:r>
        <w:t>5.1 Panoramica della schermata</w:t>
      </w:r>
    </w:p>
    <w:p>
      <w:r>
        <w:t>5.2 Registrare un nuovo apparato</w:t>
      </w:r>
    </w:p>
    <w:p>
      <w:r>
        <w:t>5.3 Assegnare un apparato (Carico), alias, ODV e cellulare</w:t>
      </w:r>
    </w:p>
    <w:p>
      <w:r>
        <w:t>5.4 Restituire un apparato (Scarico)</w:t>
      </w:r>
    </w:p>
    <w:p>
      <w:r>
        <w:t>5.5 Cercare un apparato nell’elenco</w:t>
      </w:r>
    </w:p>
    <w:p>
      <w:r>
        <w:t>5.6 Storico movimenti</w:t>
      </w:r>
    </w:p>
    <w:p>
      <w:r>
        <w:t>5.7 Generare i codici QR</w:t>
      </w:r>
    </w:p>
    <w:p>
      <w:r>
        <w:t>5.8 Report assegnazioni</w:t>
      </w:r>
    </w:p>
    <w:p>
      <w:r>
        <w:t>5.9 Report log TLC Point</w:t>
      </w:r>
    </w:p>
    <w:p>
      <w:r>
        <w:t>5.10 Correggere i codici (“Correggi codici”)</w:t>
      </w:r>
    </w:p>
    <w:p>
      <w:r>
        <w:t>5.11 Ricaricare il database</w:t>
      </w:r>
    </w:p>
    <w:p>
      <w:r>
        <w:t>6. Scheda “Mappa” — GIS operatori e ostacoli</w:t>
      </w:r>
    </w:p>
    <w:p>
      <w:r>
        <w:t>6.1 Panoramica</w:t>
      </w:r>
    </w:p>
    <w:p>
      <w:r>
        <w:t>6.2 Aggiungere un operatore o un ostacolo cliccando sulla mappa</w:t>
      </w:r>
    </w:p>
    <w:p>
      <w:r>
        <w:t>6.3 Cercare un indirizzo o inserire coordinate GPS</w:t>
      </w:r>
    </w:p>
    <w:p>
      <w:r>
        <w:t>6.4 Importare punti, linee e aree da file KML o KMZ</w:t>
      </w:r>
    </w:p>
    <w:p>
      <w:r>
        <w:t>6.5 Gestire l’elenco: andare a un elemento, selezione e rimozione di gruppo</w:t>
      </w:r>
    </w:p>
    <w:p>
      <w:r>
        <w:t>7. Pannello amministratore</w:t>
      </w:r>
    </w:p>
    <w:p>
      <w:r>
        <w:t>7.1 Primo accesso e impostazione della password</w:t>
      </w:r>
    </w:p>
    <w:p>
      <w:r>
        <w:t>7.2 Parametri modificabili</w:t>
      </w:r>
    </w:p>
    <w:p>
      <w:r>
        <w:t>7.3 Cambiare la password amministratore</w:t>
      </w:r>
    </w:p>
    <w:p>
      <w:r>
        <w:t>7.4 Applicare le modifiche (riavvio)</w:t>
      </w:r>
    </w:p>
    <w:p>
      <w:r>
        <w:t>8. File e cartelle generate dall’applicazione</w:t>
      </w:r>
    </w:p>
    <w:p>
      <w:r>
        <w:t>9. Configurazione (file configurator.txt)</w:t>
      </w:r>
    </w:p>
    <w:p>
      <w:r>
        <w:t>10. Risoluzione dei problemi più comuni</w:t>
      </w:r>
    </w:p>
    <w:p>
      <w:r>
        <w:br w:type="page"/>
      </w:r>
    </w:p>
    <w:p>
      <w:pPr>
        <w:pStyle w:val="Heading1"/>
      </w:pPr>
      <w:r>
        <w:t>1. Introduzione</w:t>
      </w:r>
    </w:p>
    <w:p>
      <w:r>
        <w:t>Questa applicazione supporta il team TLC durante le missioni operative, offrendo quattro strumenti integrati in un'unica interfaccia:</w:t>
      </w:r>
    </w:p>
    <w:p>
      <w:pPr>
        <w:pStyle w:val="ListBullet"/>
        <w:ind w:left="283"/>
      </w:pPr>
      <w:r>
        <w:t>Log Comunicazioni — registrazione strutturata delle comunicazioni radio, con generazione di report ufficiali in PDF e Excel.</w:t>
      </w:r>
    </w:p>
    <w:p>
      <w:pPr>
        <w:pStyle w:val="ListBullet"/>
        <w:ind w:left="283"/>
      </w:pPr>
      <w:r>
        <w:t>Chat — canale di messaggistica a due vie tra l'operatore alla postazione e chi è collegato da remoto tramite browser.</w:t>
      </w:r>
    </w:p>
    <w:p>
      <w:pPr>
        <w:pStyle w:val="ListBullet"/>
        <w:ind w:left="283"/>
      </w:pPr>
      <w:r>
        <w:t>TLC Point — gestione del carico/scarico degli apparati radio: chi ha cosa, quando, con quale nominativo di missione, quale organizzazione di volontariato (ODV) e quale recapito telefonico.</w:t>
      </w:r>
    </w:p>
    <w:p>
      <w:pPr>
        <w:pStyle w:val="ListBullet"/>
        <w:ind w:left="283"/>
      </w:pPr>
      <w:r>
        <w:t>Mappa (GIS) — mappa OpenStreetMap della provincia di Varese su cui posizionare operatori e ostacoli, cercare indirizzi o coordinate GPS, e importare punti/linee/aree da file KML o KMZ.</w:t>
      </w:r>
    </w:p>
    <w:p>
      <w:r>
        <w:t>Tutti i dati restano in locale: l'applicazione non dipende da alcun servizio cloud esterno. La condivisione con altri dispositivi (es. smartphone) avviene solo all'interno della rete locale (LAN/Wi-Fi), tramite una piccola dashboard web integrata. La mappa OpenStreetMap e la ricerca di indirizzi richiedono invece una connessione a Internet per scaricare le mappe e cercare gli indirizzi.</w:t>
      </w:r>
    </w:p>
    <w:p>
      <w:r>
        <w:t>L'accesso alle impostazioni avanzate dell'applicazione (percorsi dei file, porta della dashboard, ecc.) è protetto da una password amministratore (capitolo 7): solo chi la conosce può modificarle.</w:t>
      </w:r>
    </w:p>
    <w:p>
      <w:pPr>
        <w:pStyle w:val="Heading1"/>
      </w:pPr>
      <w:r>
        <w:t>2. Primo avvio</w:t>
      </w:r>
    </w:p>
    <w:p>
      <w:pPr>
        <w:pStyle w:val="Heading2"/>
      </w:pPr>
      <w:r>
        <w:t>2.1 Schermata iniziale (splash screen e barra di caricamento)</w:t>
      </w:r>
    </w:p>
    <w:p>
      <w:r>
        <w:t>All'avvio compare per alcuni istanti una schermata con il logo, il numero di versione e una barra di caricamento che si riempie progressivamente, a indicare che l'applicazione si sta avviando.</w:t>
      </w:r>
    </w:p>
    <w:p>
      <w:pPr>
        <w:pStyle w:val="Heading2"/>
      </w:pPr>
      <w:r>
        <w:t>2.2 Selezione della cartella di salvataggio</w:t>
      </w:r>
    </w:p>
    <w:p>
      <w:r>
        <w:t>Subito dopo viene chiesto dove salvare i report generati durante la sessione. Sono disponibili tre modalità, raggruppate in un unico riquadro:</w:t>
      </w:r>
    </w:p>
    <w:p>
      <w:pPr>
        <w:pStyle w:val="ListBullet"/>
        <w:ind w:left="283"/>
      </w:pPr>
      <w:r>
        <w:t>Salva nel Drive — usa una cartella sincronizzata (es. Google Drive, OneDrive) configurata in anticipo.</w:t>
      </w:r>
    </w:p>
    <w:p>
      <w:pPr>
        <w:pStyle w:val="ListBullet"/>
        <w:ind w:left="283"/>
      </w:pPr>
      <w:r>
        <w:t>Salva nella cartella Locale — crea/usa una cartella “reports” accanto all'applicazione.</w:t>
      </w:r>
    </w:p>
    <w:p>
      <w:pPr>
        <w:pStyle w:val="ListBullet"/>
        <w:ind w:left="283"/>
      </w:pPr>
      <w:r>
        <w:t>Scegli cartella Esterna — permette di selezionare manualmente qualunque cartella (es. una chiavetta USB) tramite il pulsante Sfoglia; mentre si digita un percorso, un'indicazione sotto il campo segnala se la cartella esiste già o verrà creata.</w:t>
      </w:r>
    </w:p>
    <w:p>
      <w:r>
        <w:t>L'applicazione ricorda l'ultima scelta effettuata (compreso l'eventuale percorso esterno) e la ripropone già selezionata al successivo avvio, così non è necessario reimpostarla ogni volta.</w:t>
      </w:r>
    </w:p>
    <w:p>
      <w:r>
        <w:t>Nella stessa finestra è presente un indicatore luminoso (LED) che mostra se il computer è connesso a Internet: verde se connesso, rosso se offline. La connessione a Internet non è necessaria per il funzionamento base dell'app (log, chat locale, TLC Point); serve invece per la dashboard remota e per la scheda Mappa.</w:t>
      </w:r>
    </w:p>
    <w:p>
      <w:r>
        <w:t>È inoltre possibile cambiare la lingua dell'interfaccia (Italiano/Inglese) cliccando sulle bandierine in basso.</w:t>
      </w:r>
    </w:p>
    <w:p>
      <w:pPr>
        <w:pStyle w:val="Heading1"/>
      </w:pPr>
      <w:r>
        <w:t>3. Scheda “Log Comunicazioni”</w:t>
      </w:r>
    </w:p>
    <w:p>
      <w:r>
        <w:t>È la schermata principale dell'applicazione, organizzata a schede (tab) in alto: “Log Comunicazioni”, “TLC Point” e “Mappa”.</w:t>
      </w:r>
    </w:p>
    <w:p>
      <w:pPr>
        <w:pStyle w:val="Heading2"/>
      </w:pPr>
      <w:r>
        <w:t>3.1 Registrare una comunicazione</w:t>
      </w:r>
    </w:p>
    <w:p>
      <w:r>
        <w:t>Nella parte superiore della scheda si compilano i campi della comunicazione, raggruppati nel riquadro “Dati comunicazione”:</w:t>
      </w:r>
    </w:p>
    <w:p>
      <w:pPr>
        <w:pStyle w:val="ListBullet"/>
        <w:ind w:left="283"/>
      </w:pPr>
      <w:r>
        <w:t>Operatore — nome di chi sta usando l'applicazione in quel momento.</w:t>
      </w:r>
    </w:p>
    <w:p>
      <w:pPr>
        <w:pStyle w:val="ListBullet"/>
        <w:ind w:left="283"/>
      </w:pPr>
      <w:r>
        <w:t>Evento — nome della missione/esercitazione in corso.</w:t>
      </w:r>
    </w:p>
    <w:p>
      <w:pPr>
        <w:pStyle w:val="ListBullet"/>
        <w:ind w:left="283"/>
      </w:pPr>
      <w:r>
        <w:t>Mittente / Ricevente — chi trasmette e chi riceve la comunicazione. Questi due campi suggeriscono automaticamente, mentre si digita, i nominativi di missione (alias) attualmente assegnati in TLC Point (capitolo 5): non appena un apparato viene restituito (scarico), il relativo nominativo smette di essere suggerito.</w:t>
      </w:r>
    </w:p>
    <w:p>
      <w:pPr>
        <w:pStyle w:val="ListBullet"/>
        <w:ind w:left="283"/>
      </w:pPr>
      <w:r>
        <w:t>Messaggio ricevuto / Messaggio trasmesso — contenuto della comunicazione.</w:t>
      </w:r>
    </w:p>
    <w:p>
      <w:pPr>
        <w:pStyle w:val="ListBullet"/>
        <w:ind w:left="283"/>
      </w:pPr>
      <w:r>
        <w:t>Data e ora — inserite automaticamente, modificabili manualmente se necessario.</w:t>
      </w:r>
    </w:p>
    <w:p>
      <w:r>
        <w:t>Premendo il pulsante Aggiungi Log (o premendo Invio in uno dei campi del modulo), la comunicazione viene inserita nell'elenco principale, visibile e scorrevole nella parte centrale della schermata. Se non è ancora stata registrata nessuna comunicazione, l'elenco mostra un messaggio guida.</w:t>
      </w:r>
    </w:p>
    <w:p>
      <w:pPr>
        <w:pStyle w:val="Heading2"/>
      </w:pPr>
      <w:r>
        <w:t>3.2 Generare il report</w:t>
      </w:r>
    </w:p>
    <w:p>
      <w:r>
        <w:t>Il pulsante Genera PDF crea automaticamente i file di log e, se sono stati scambiati messaggi in chat, anche i file di chat, sia in formato PDF sia in Excel: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rapporto_comunicazioni_radio_....pdf / .xlsx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Elenco completo delle comunicazioni registrate in questa sessione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rapporto_chat_....pdf / .xlsx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Cronologia della chat (solo se sono stati scambiati messaggi)</w:t>
            </w:r>
          </w:p>
        </w:tc>
      </w:tr>
    </w:tbl>
    <w:p/>
    <w:p>
      <w:r>
        <w:t>Durante la generazione il pulsante mostra “Generazione in corso...” ed è temporaneamente disabilitato. Ogni file viene salvato automaticamente sia nella cartella scelta all'avvio, sia nella cartella di backup locale (vedi capitolo 8) — non è necessaria alcuna azione aggiuntiva.</w:t>
      </w:r>
    </w:p>
    <w:p>
      <w:pPr>
        <w:pStyle w:val="Heading2"/>
      </w:pPr>
      <w:r>
        <w:t>3.3 Chat con il remoto</w:t>
      </w:r>
    </w:p>
    <w:p>
      <w:r>
        <w:t>Sul lato destro della schermata è presente un pannello Chat, utilizzabile per comunicare in tempo reale con chiunque sia collegato alla dashboard web (vedi capitolo 4). È una chat a due vie:</w:t>
      </w:r>
    </w:p>
    <w:p>
      <w:pPr>
        <w:pStyle w:val="ListBullet"/>
        <w:ind w:left="283"/>
      </w:pPr>
      <w:r>
        <w:t>I messaggi scritti dall'operatore locale compaiono in un colore, quelli ricevuti da remoto in un altro; i messaggi lunghi vanno automaticamente a capo su più righe.</w:t>
      </w:r>
    </w:p>
    <w:p>
      <w:pPr>
        <w:pStyle w:val="ListBullet"/>
        <w:ind w:left="283"/>
      </w:pPr>
      <w:r>
        <w:t>Per inviare un messaggio: scrivere nel campo in basso e premere Invio (o il pulsante Invia).</w:t>
      </w:r>
    </w:p>
    <w:p>
      <w:r>
        <w:t>Tutti i messaggi scambiati vengono automaticamente inclusi nel report chat descritto al paragrafo precedente.</w:t>
      </w:r>
    </w:p>
    <w:p>
      <w:pPr>
        <w:pStyle w:val="Heading2"/>
      </w:pPr>
      <w:r>
        <w:t>3.4 Collegamento alla dashboard: link e QR code</w:t>
      </w:r>
    </w:p>
    <w:p>
      <w:r>
        <w:t>Quando la dashboard è attiva, sopra i pulsanti compare una barra con il link da condividere e un pulsante Copia link. Accanto è disponibile anche un pulsante Mostra QR, che apre una finestra con il codice QR corrispondente al link: basta farlo inquadrare dalla fotocamera di uno smartphone per aprire la dashboard, senza doverlo digitare a mano.</w:t>
      </w:r>
    </w:p>
    <w:p>
      <w:r>
        <w:t>Sia il testo del link sia il QR restano sempre aggiornati anche se l'indirizzo di rete del computer cambia durante la sessione (es. passaggio da Wi-Fi a cavo di rete).</w:t>
      </w:r>
    </w:p>
    <w:p>
      <w:pPr>
        <w:pStyle w:val="Heading2"/>
      </w:pPr>
      <w:r>
        <w:t>3.5 Cambio lingua e pannello amministratore</w:t>
      </w:r>
    </w:p>
    <w:p>
      <w:r>
        <w:t>In alto a sinistra è presente il menu Impostazioni, da cui si accede a:</w:t>
      </w:r>
    </w:p>
    <w:p>
      <w:pPr>
        <w:pStyle w:val="ListBullet"/>
        <w:ind w:left="283"/>
      </w:pPr>
      <w:r>
        <w:t>Pannello amministratore... — apre il pannello di configurazione avanzata, protetto da password (capitolo 7).</w:t>
      </w:r>
    </w:p>
    <w:p>
      <w:pPr>
        <w:pStyle w:val="ListBullet"/>
        <w:ind w:left="283"/>
      </w:pPr>
      <w:r>
        <w:t>Lingua — permette di cambiare la lingua dell'intera interfaccia (Italiano/Inglese), incluse le schede TLC Point e Mappa, in qualunque momento e senza perdere i dati inseriti.</w:t>
      </w:r>
    </w:p>
    <w:p>
      <w:pPr>
        <w:pStyle w:val="Heading1"/>
      </w:pPr>
      <w:r>
        <w:t>4. Dashboard Web (accesso da smartphone o altro PC)</w:t>
      </w:r>
    </w:p>
    <w:p>
      <w:r>
        <w:t>L'applicazione può esporre una piccola pagina web locale, raggiungibile da qualunque browser collegato alla stessa rete Wi-Fi/LAN del computer su cui gira l'app (es. uno smartphone). Non è necessaria alcuna connessione a Internet: tutto avviene all'interno della rete locale.</w:t>
      </w:r>
    </w:p>
    <w:p>
      <w:pPr>
        <w:pStyle w:val="Heading2"/>
      </w:pPr>
      <w:r>
        <w:t>4.1 Attivazione</w:t>
      </w:r>
    </w:p>
    <w:p>
      <w:r>
        <w:t>La dashboard si attiva automaticamente se abilitata (parametro Remote_enabled, modificabile anche dal pannello amministratore — capitolo 7). Se attiva, nella scheda “Log Comunicazioni” compare il link e il QR code da condividere, ad esempio:</w:t>
      </w:r>
    </w:p>
    <w:p>
      <w:r>
        <w:rPr>
          <w:rFonts w:ascii="Consolas" w:hAnsi="Consolas"/>
        </w:rPr>
        <w:t>http://192.168.1.107:8080?session=xxxxxxxx</w:t>
      </w:r>
    </w:p>
    <w:p>
      <w:r>
        <w:t>Basta aprire quel link (o inquadrare il QR) nel browser di un altro dispositivo collegato alla stessa rete.</w:t>
      </w:r>
    </w:p>
    <w:p>
      <w:pPr>
        <w:pStyle w:val="Heading2"/>
      </w:pPr>
      <w:r>
        <w:t>4.2 Requisiti per il collegamento da smartphone</w:t>
      </w:r>
    </w:p>
    <w:p>
      <w:pPr>
        <w:pStyle w:val="ListBullet"/>
        <w:ind w:left="283"/>
      </w:pPr>
      <w:r>
        <w:t>Il telefono deve essere collegato alla stessa rete Wi-Fi del computer (non dati mobili, non un hotspot diverso).</w:t>
      </w:r>
    </w:p>
    <w:p>
      <w:pPr>
        <w:pStyle w:val="ListBullet"/>
        <w:ind w:left="283"/>
      </w:pPr>
      <w:r>
        <w:t>Al primo avvio, Windows potrebbe chiedere di autorizzare l'app attraverso il firewall per le reti private: va accettato.</w:t>
      </w:r>
    </w:p>
    <w:p>
      <w:pPr>
        <w:pStyle w:val="ListBullet"/>
        <w:ind w:left="283"/>
      </w:pPr>
      <w:r>
        <w:t>Se il collegamento continua a non funzionare, verificare le impostazioni del firewall di Windows (Pannello di controllo → Windows Defender Firewall → Consenti un'app).</w:t>
      </w:r>
    </w:p>
    <w:p>
      <w:pPr>
        <w:pStyle w:val="Heading2"/>
      </w:pPr>
      <w:r>
        <w:t>4.3 Sezioni della dashboard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Scheda</w:t>
            </w:r>
          </w:p>
        </w:tc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Elenco delle comunicazioni radio in tempo reale, identico a quello dell'app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Chat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Chat a due vie con l'operatore locale; alla prima apertura viene chiesto un nome identificativo, richiesto una sola volta per sessione di navigazione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Assegnazioni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Riepilogo in tempo reale di quali apparati radio sono attualmente assegnati e a chi (vedi capitolo 5)</w:t>
            </w:r>
          </w:p>
        </w:tc>
      </w:tr>
    </w:tbl>
    <w:p/>
    <w:p>
      <w:r>
        <w:t>Tutte le schede si aggiornano automaticamente, senza bisogno di ricaricare la pagina.</w:t>
      </w:r>
    </w:p>
    <w:p>
      <w:pPr>
        <w:pStyle w:val="Heading1"/>
      </w:pPr>
      <w:r>
        <w:t>5. Scheda “TLC Point” — gestione apparati radio</w:t>
      </w:r>
    </w:p>
    <w:p>
      <w:r>
        <w:t>La scheda TLC Point permette di tenere traccia di tutti gli apparati radio della colonna mobile: chi li ha in dotazione, con quale nominativo di missione, con quale organizzazione di volontariato (ODV) e recapito telefonico, e lo storico completo di ogni movimento.</w:t>
      </w:r>
    </w:p>
    <w:p>
      <w:r>
        <w:t>È pensata per l'uso con un lettore di codici a barre/QR USB (che si comporta come una tastiera): basta lasciare il cursore nel campo di scansione e leggere l'etichetta, senza bisogno di altri click. Ogni scansione è confermata anche da un breve segnale acustico (acuto se il codice è censito, grave se non trovato) — utile perché durante la scansione spesso non si guarda lo schermo. Funziona comunque anche digitando il codice a mano.</w:t>
      </w:r>
    </w:p>
    <w:p>
      <w:pPr>
        <w:pStyle w:val="Heading2"/>
      </w:pPr>
      <w:r>
        <w:t>5.1 Panoramica della schermata</w:t>
      </w:r>
    </w:p>
    <w:p>
      <w:pPr>
        <w:pStyle w:val="ListBullet"/>
        <w:ind w:left="283"/>
      </w:pPr>
      <w:r>
        <w:t>In alto: campo di scansione/inserimento codice (a caratteri grandi per una lettura rapida).</w:t>
      </w:r>
    </w:p>
    <w:p>
      <w:pPr>
        <w:pStyle w:val="ListBullet"/>
        <w:ind w:left="283"/>
      </w:pPr>
      <w:r>
        <w:t>A sinistra: scheda dell'apparato scansionato, con le azioni disponibili.</w:t>
      </w:r>
    </w:p>
    <w:p>
      <w:pPr>
        <w:pStyle w:val="ListBullet"/>
        <w:ind w:left="283"/>
      </w:pPr>
      <w:r>
        <w:t>A destra: elenco completo di tutti gli apparati registrati, con barra di ricerca; passando il mouse su una riga viene mostrato in un fumetto il contenuto del campo Note, anche se troncato in tabella.</w:t>
      </w:r>
    </w:p>
    <w:p>
      <w:pPr>
        <w:pStyle w:val="ListBullet"/>
        <w:ind w:left="283"/>
      </w:pPr>
      <w:r>
        <w:t>In basso: storico di tutti i movimenti (carichi e scarichi) effettuati.</w:t>
      </w:r>
    </w:p>
    <w:p>
      <w:pPr>
        <w:pStyle w:val="Heading2"/>
      </w:pPr>
      <w:r>
        <w:t>5.2 Registrare un nuovo apparato</w:t>
      </w:r>
    </w:p>
    <w:p>
      <w:r>
        <w:t>Quando si scansiona (o digita) un codice non ancora presente in anagrafica, l'applicazione lo segnala e propone un modulo di registrazione:</w:t>
      </w:r>
    </w:p>
    <w:p>
      <w:pPr>
        <w:pStyle w:val="ListBullet"/>
        <w:ind w:left="283"/>
      </w:pPr>
      <w:r>
        <w:t>Scansionare o digitare il codice nel campo in alto e premere Invio.</w:t>
      </w:r>
    </w:p>
    <w:p>
      <w:pPr>
        <w:pStyle w:val="ListBullet"/>
        <w:ind w:left="283"/>
      </w:pPr>
      <w:r>
        <w:t>Compilare almeno il campo Modello (obbligatorio); Numero seriale e Note sono facoltativi.</w:t>
      </w:r>
    </w:p>
    <w:p>
      <w:pPr>
        <w:pStyle w:val="ListBullet"/>
        <w:ind w:left="283"/>
      </w:pPr>
      <w:r>
        <w:t>Premere Registra: l'apparato viene aggiunto all'anagrafica con stato “Disponibile”.</w:t>
      </w:r>
    </w:p>
    <w:p>
      <w:r>
        <w:t>In alternativa, gli apparati possono essere inseriti in blocco compilando direttamente il file Excel dell'anagrafica (vedi capitolo 8), che l'applicazione rilegge con il pulsante Ricarica database.</w:t>
      </w:r>
    </w:p>
    <w:p>
      <w:pPr>
        <w:pStyle w:val="Heading2"/>
      </w:pPr>
      <w:r>
        <w:t>5.3 Assegnare un apparato (Carico), alias, ODV e cellulare</w:t>
      </w:r>
    </w:p>
    <w:p>
      <w:r>
        <w:t>Quando si scansiona un apparato disponibile, viene proposto il modulo di carico:</w:t>
      </w:r>
    </w:p>
    <w:p>
      <w:pPr>
        <w:pStyle w:val="ListBullet"/>
        <w:ind w:left="283"/>
      </w:pPr>
      <w:r>
        <w:t>Persona — nome di chi riceve fisicamente l'apparato (obbligatorio).</w:t>
      </w:r>
    </w:p>
    <w:p>
      <w:pPr>
        <w:pStyle w:val="ListBullet"/>
        <w:ind w:left="283"/>
      </w:pPr>
      <w:r>
        <w:t>Alias (nominativo missione) — il nominativo radio che la persona userà durante la missione (facoltativo, es. “Base 1”, “Rover 2”). Viene suggerito automaticamente nel registro comunicazioni (paragrafo 3.1) finché l'apparato resta in carico.</w:t>
      </w:r>
    </w:p>
    <w:p>
      <w:pPr>
        <w:pStyle w:val="ListBullet"/>
        <w:ind w:left="283"/>
      </w:pPr>
      <w:r>
        <w:t>ODV — organizzazione di volontariato di appartenenza (facoltativo).</w:t>
      </w:r>
    </w:p>
    <w:p>
      <w:pPr>
        <w:pStyle w:val="ListBullet"/>
        <w:ind w:left="283"/>
      </w:pPr>
      <w:r>
        <w:t>Cellulare — recapito telefonico di reperibilità (facoltativo).</w:t>
      </w:r>
    </w:p>
    <w:p>
      <w:r>
        <w:t>Premendo Carica (assegna), l'apparato passa allo stato “In carico”, compare una conferma non invasiva in alto a destra e l'operazione viene registrata nello storico movimenti con data, ora e operatore che ha effettuato l'assegnazione.</w:t>
      </w:r>
    </w:p>
    <w:p>
      <w:r>
        <w:t>Alias, ODV e cellulare inseriti compaiono anche nella scheda dell'apparato, nell'elenco apparati, nello storico movimenti, nel riepilogo assegnazioni della dashboard web e nei report.</w:t>
      </w:r>
    </w:p>
    <w:p>
      <w:pPr>
        <w:pStyle w:val="Heading2"/>
      </w:pPr>
      <w:r>
        <w:t>5.4 Restituire un apparato (Scarico)</w:t>
      </w:r>
    </w:p>
    <w:p>
      <w:r>
        <w:t>Scansionando un apparato attualmente in carico, viene proposto il pulsante Scarica (restituisci): l'apparato torna disponibile e l'operazione viene registrata nello storico. Alias, ODV e cellulare associati vengono azzerati e non sono più suggeriti nel registro comunicazioni, pronti per una futura assegnazione.</w:t>
      </w:r>
    </w:p>
    <w:p>
      <w:pPr>
        <w:pStyle w:val="Heading2"/>
      </w:pPr>
      <w:r>
        <w:t>5.5 Cercare un apparato nell'elenco</w:t>
      </w:r>
    </w:p>
    <w:p>
      <w:r>
        <w:t>L'elenco apparati sulla destra mostra tutti gli apparati registrati, con codice, modello, stato, persona assegnataria, alias, ODV e cellulare. Il campo di ricerca sopra l'elenco filtra in tempo reale per codice, modello, persona, ODV o cellulare.</w:t>
      </w:r>
    </w:p>
    <w:p>
      <w:r>
        <w:t>Facendo doppio clic su una riga (o selezionandola e premendo Usa selezionato), il codice viene riportato automaticamente nel campo di scansione: è un'alternativa manuale alla lettura del codice a barre.</w:t>
      </w:r>
    </w:p>
    <w:p>
      <w:pPr>
        <w:pStyle w:val="Heading2"/>
      </w:pPr>
      <w:r>
        <w:t>5.6 Storico movimenti</w:t>
      </w:r>
    </w:p>
    <w:p>
      <w:r>
        <w:t>In basso viene mostrato lo storico di tutti i movimenti (carichi e scarichi), con data/ora, codice, modello, tipo di operazione, persona, alias, ODV, cellulare e operatore che ha effettuato l'operazione.</w:t>
      </w:r>
    </w:p>
    <w:p>
      <w:pPr>
        <w:pStyle w:val="Heading2"/>
      </w:pPr>
      <w:r>
        <w:t>5.7 Generare i codici QR</w:t>
      </w:r>
    </w:p>
    <w:p>
      <w:r>
        <w:t>Sono disponibili due modalità per generare QR code da applicare fisicamente sugli apparati:</w:t>
      </w:r>
    </w:p>
    <w:p>
      <w:pPr>
        <w:pStyle w:val="Heading3"/>
      </w:pPr>
      <w:r>
        <w:t>QR singolo</w:t>
      </w:r>
    </w:p>
    <w:p>
      <w:r>
        <w:t>Digitare o scansionare il codice dell'apparato e premere il pulsante Genera QR accanto al campo di scansione: viene chiesto dove salvare l'immagine (formato PNG), pronta per la stampa su un'etichetta.</w:t>
      </w:r>
    </w:p>
    <w:p>
      <w:pPr>
        <w:pStyle w:val="Heading3"/>
      </w:pPr>
      <w:r>
        <w:t>Foglio QR stampabile (tutti gli apparati)</w:t>
      </w:r>
    </w:p>
    <w:p>
      <w:r>
        <w:t>Il pulsante Foglio QR stampabile, nell'elenco apparati, genera un documento PDF in formato A4 con un QR code ed etichetta (codice + modello) per ciascun apparato attualmente visibile nell'elenco — rispetta l'eventuale filtro di ricerca impostato, quindi è possibile stampare le etichette anche solo per un sottoinsieme di apparati.</w:t>
      </w:r>
    </w:p>
    <w:p>
      <w:r>
        <w:t>Il foglio viene salvato sia nella cartella scelta all'avvio sia nel backup locale automatico.</w:t>
      </w:r>
    </w:p>
    <w:p>
      <w:pPr>
        <w:pStyle w:val="Heading2"/>
      </w:pPr>
      <w:r>
        <w:t>5.8 Report assegnazioni</w:t>
      </w:r>
    </w:p>
    <w:p>
      <w:r>
        <w:t>Il pulsante Report assegnazioni (in basso) genera una “fotografia” dello stato attuale: quali apparati sono in questo momento assegnati, a chi, con quale alias e da quando. Viene prodotto sia in PDF che in Excel, salvato sia in locale sia nella cartella scelta.</w:t>
      </w:r>
    </w:p>
    <w:p>
      <w:r>
        <w:t>Se nessun apparato risulta attualmente in carico, il report non viene generato e compare un avviso.</w:t>
      </w:r>
    </w:p>
    <w:p>
      <w:pPr>
        <w:pStyle w:val="Heading2"/>
      </w:pPr>
      <w:r>
        <w:t>5.9 Report log TLC Point</w:t>
      </w:r>
    </w:p>
    <w:p>
      <w:r>
        <w:t>Il pulsante Report log TLC Point, accanto allo storico movimenti, genera un report completo (PDF + Excel) con TUTTI i movimenti mai registrati (non solo quelli visibili nella schermata): ogni carico e ogni scarico, con data/ora, codice, modello, persona, alias e operatore. Anche questo report viene salvato sia in locale sia nella cartella scelta.</w:t>
      </w:r>
    </w:p>
    <w:p>
      <w:pPr>
        <w:pStyle w:val="Heading2"/>
      </w:pPr>
      <w:r>
        <w:t>5.10 Correggere i codici (“Correggi codici”)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/>
            <w:r>
              <w:rPr>
                <w:b/>
                <w:sz w:val="20"/>
              </w:rPr>
              <w:t xml:space="preserve">Attenzione: </w:t>
            </w:r>
            <w:r>
              <w:rPr>
                <w:sz w:val="20"/>
              </w:rPr>
              <w:t>Alcuni lettori di codici a barre/QR USB non riescono a digitare correttamente caratteri speciali come il trattino “tipografico” (es. “–”), spesso inserito automaticamente da Excel quando si scrive “TLC - 15” con gli spazi. Il sintomo tipico è: il codice scansionato non corrisponde a nessun apparato in anagrafica, anche se il codice sembra corretto a vista.</w:t>
            </w:r>
          </w:p>
        </w:tc>
      </w:tr>
    </w:tbl>
    <w:p/>
    <w:p>
      <w:r>
        <w:t>Per risolvere, usare il pulsante Correggi codici (in basso): sostituisce automaticamente i trattini speciali con un trattino normale in tutti i codici già presenti in anagrafica.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/>
            <w:r>
              <w:rPr>
                <w:b/>
                <w:sz w:val="20"/>
              </w:rPr>
              <w:t xml:space="preserve">Attenzione: </w:t>
            </w:r>
            <w:r>
              <w:rPr>
                <w:sz w:val="20"/>
              </w:rPr>
              <w:t>Dopo la correzione, i QR/etichette già stampati con il vecchio codice non corrispondono più a quello nuovo: vanno rigenerati e ristampati con la funzione “Foglio QR stampabile” (paragrafo 5.7).</w:t>
            </w:r>
          </w:p>
        </w:tc>
      </w:tr>
    </w:tbl>
    <w:p/>
    <w:p>
      <w:pPr>
        <w:pStyle w:val="Heading2"/>
      </w:pPr>
      <w:r>
        <w:t>5.11 Ricaricare il database</w:t>
      </w:r>
    </w:p>
    <w:p>
      <w:r>
        <w:t>Se il file Excel dell'anagrafica viene modificato manualmente (es. per inserire più apparati in blocco) mentre l'applicazione è già aperta, il pulsante Ricarica database rilegge il file da disco e aggiorna tutte le schermate.</w:t>
      </w:r>
    </w:p>
    <w:p>
      <w:pPr>
        <w:pStyle w:val="Heading1"/>
      </w:pPr>
      <w:r>
        <w:t>6. Scheda “Mappa” — GIS operatori e ostacoli</w:t>
      </w:r>
    </w:p>
    <w:p>
      <w:r>
        <w:t>La scheda Mappa mostra una mappa OpenStreetMap centrata sulla provincia di Varese, su cui è possibile posizionare icone di operatori e ostacoli, cercare indirizzi o coordinate, e importare elementi geografici da file KML/KMZ. Richiede una connessione a Internet per scaricare le mappe e per la ricerca indirizzi; senza connessione la mappa resta vuota/grigia ma gli elementi già inseriti restano comunque disponibili nell'elenco.</w:t>
      </w:r>
    </w:p>
    <w:p>
      <w:pPr>
        <w:pStyle w:val="Heading2"/>
      </w:pPr>
      <w:r>
        <w:t>6.1 Panoramica</w:t>
      </w:r>
    </w:p>
    <w:p>
      <w:pPr>
        <w:pStyle w:val="ListBullet"/>
        <w:ind w:left="283"/>
      </w:pPr>
      <w:r>
        <w:t>In alto: pulsanti + Operatore e + Ostacolo (per scegliere cosa posizionare), Centra su Varese e Importa KML...</w:t>
      </w:r>
    </w:p>
    <w:p>
      <w:pPr>
        <w:pStyle w:val="ListBullet"/>
        <w:ind w:left="283"/>
      </w:pPr>
      <w:r>
        <w:t>Sotto: barra di ricerca per indirizzo o coordinate GPS.</w:t>
      </w:r>
    </w:p>
    <w:p>
      <w:pPr>
        <w:pStyle w:val="ListBullet"/>
        <w:ind w:left="283"/>
      </w:pPr>
      <w:r>
        <w:t>A sinistra: la mappa vera e propria.</w:t>
      </w:r>
    </w:p>
    <w:p>
      <w:pPr>
        <w:pStyle w:val="ListBullet"/>
        <w:ind w:left="283"/>
      </w:pPr>
      <w:r>
        <w:t>A destra: elenco di tutti gli elementi presenti sulla mappa, con azioni Vai sulla mappa, Seleziona tutto e Rimuovi selezionati.</w:t>
      </w:r>
    </w:p>
    <w:p>
      <w:pPr>
        <w:pStyle w:val="Heading2"/>
      </w:pPr>
      <w:r>
        <w:t>6.2 Aggiungere un operatore o un ostacolo cliccando sulla mappa</w:t>
      </w:r>
    </w:p>
    <w:p>
      <w:pPr>
        <w:pStyle w:val="ListBullet"/>
        <w:ind w:left="283"/>
      </w:pPr>
      <w:r>
        <w:t>Premere + Operatore oppure + Ostacolo: il suggerimento sopra la mappa indica che è attiva la modalità di inserimento.</w:t>
      </w:r>
    </w:p>
    <w:p>
      <w:pPr>
        <w:pStyle w:val="ListBullet"/>
        <w:ind w:left="283"/>
      </w:pPr>
      <w:r>
        <w:t>Cliccare il punto desiderato sulla mappa.</w:t>
      </w:r>
    </w:p>
    <w:p>
      <w:pPr>
        <w:pStyle w:val="ListBullet"/>
        <w:ind w:left="283"/>
      </w:pPr>
      <w:r>
        <w:t>Inserire un'etichetta (nome/nominativo per un operatore, descrizione per un ostacolo) e confermare.</w:t>
      </w:r>
    </w:p>
    <w:p>
      <w:r>
        <w:t>Gli operatori compaiono come icone blu, gli ostacoli come icone rosse. Cliccando su un'icona già posizionata viene chiesta conferma per rimuoverla.</w:t>
      </w:r>
    </w:p>
    <w:p>
      <w:pPr>
        <w:pStyle w:val="Heading2"/>
      </w:pPr>
      <w:r>
        <w:t>6.3 Cercare un indirizzo o inserire coordinate GPS</w:t>
      </w:r>
    </w:p>
    <w:p>
      <w:r>
        <w:t>Nel campo di ricerca sopra la mappa si può digitare indifferentemente:</w:t>
      </w:r>
    </w:p>
    <w:p>
      <w:pPr>
        <w:pStyle w:val="ListBullet"/>
        <w:ind w:left="283"/>
      </w:pPr>
      <w:r>
        <w:t>Un indirizzo (es. “Via Roma 1, Varese”): viene cercato tramite il servizio di geocodifica di OpenStreetMap, con priorità ai risultati nella provincia di Varese.</w:t>
      </w:r>
    </w:p>
    <w:p>
      <w:pPr>
        <w:pStyle w:val="ListBullet"/>
        <w:ind w:left="283"/>
      </w:pPr>
      <w:r>
        <w:t>Coordinate GPS in formato decimale (es. “45.8206, 8.8250”).</w:t>
      </w:r>
    </w:p>
    <w:p>
      <w:r>
        <w:t>Premendo Invio o il pulsante Cerca, la mappa si centra sul risultato trovato. Se in quel momento è attiva la modalità + Operatore o + Ostacolo, viene proposto subito di posizionare lì l'elemento, con l'indirizzo trovato già precompilato come etichetta (modificabile).</w:t>
      </w:r>
    </w:p>
    <w:p>
      <w:pPr>
        <w:pStyle w:val="Heading2"/>
      </w:pPr>
      <w:r>
        <w:t>6.4 Importare punti, linee e aree da file KML o KMZ</w:t>
      </w:r>
    </w:p>
    <w:p>
      <w:r>
        <w:t>Il pulsante Importa KML... permette di caricare file .kml o .kmz (esportati ad esempio da Google Earth o altri software GIS), riconoscendo:</w:t>
      </w:r>
    </w:p>
    <w:p>
      <w:pPr>
        <w:pStyle w:val="ListBullet"/>
        <w:ind w:left="283"/>
      </w:pPr>
      <w:r>
        <w:t>Punti — importati come icone verdi.</w:t>
      </w:r>
    </w:p>
    <w:p>
      <w:pPr>
        <w:pStyle w:val="ListBullet"/>
        <w:ind w:left="283"/>
      </w:pPr>
      <w:r>
        <w:t>Linee (percorsi, tracciati) — disegnate come tracciato verde.</w:t>
      </w:r>
    </w:p>
    <w:p>
      <w:pPr>
        <w:pStyle w:val="ListBullet"/>
        <w:ind w:left="283"/>
      </w:pPr>
      <w:r>
        <w:t>Aree/poligoni (zone, perimetri) — disegnate con riempimento verde chiaro.</w:t>
      </w:r>
    </w:p>
    <w:p>
      <w:r>
        <w:t>Al termine dell'importazione viene mostrato un riepilogo con il numero di elementi importati per tipo. Tutti gli elementi importati finiscono nello stesso elenco degli operatori/ostacoli inseriti a mano e vengono salvati insieme ad essi.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1FF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>I poligoni con “buchi” interni vengono importati solo con il perimetro esterno; lo stile/colore originale del file KML non viene mantenuto (gli elementi importati usano sempre lo stile standard dell'app).</w:t>
            </w:r>
          </w:p>
        </w:tc>
      </w:tr>
    </w:tbl>
    <w:p/>
    <w:p>
      <w:pPr>
        <w:pStyle w:val="Heading2"/>
      </w:pPr>
      <w:r>
        <w:t>6.5 Gestire l'elenco: andare a un elemento, selezione e rimozione di gruppo</w:t>
      </w:r>
    </w:p>
    <w:p>
      <w:pPr>
        <w:pStyle w:val="ListBullet"/>
        <w:ind w:left="283"/>
      </w:pPr>
      <w:r>
        <w:t>Vai sulla mappa — centra la visualizzazione sull'elemento selezionato (o sul suo baricentro, per linee e aree).</w:t>
      </w:r>
    </w:p>
    <w:p>
      <w:pPr>
        <w:pStyle w:val="ListBullet"/>
        <w:ind w:left="283"/>
      </w:pPr>
      <w:r>
        <w:t>Selezione multipla — Ctrl+clic o Maiusc+clic sulle righe dell'elenco, come in Esplora File.</w:t>
      </w:r>
    </w:p>
    <w:p>
      <w:pPr>
        <w:pStyle w:val="ListBullet"/>
        <w:ind w:left="283"/>
      </w:pPr>
      <w:r>
        <w:t>Seleziona tutto — pulsante dedicato, oppure scorciatoia Ctrl+A con il focus sull'elenco.</w:t>
      </w:r>
    </w:p>
    <w:p>
      <w:pPr>
        <w:pStyle w:val="ListBullet"/>
        <w:ind w:left="283"/>
      </w:pPr>
      <w:r>
        <w:t>Rimuovi selezionati — cancella dalla mappa tutti gli elementi selezionati (anche più di uno insieme) dopo un'unica conferma; funziona anche con il tasto Canc.</w:t>
      </w:r>
    </w:p>
    <w:p>
      <w:pPr>
        <w:pStyle w:val="Heading1"/>
      </w:pPr>
      <w:r>
        <w:t>7. Pannello amministratore</w:t>
      </w:r>
    </w:p>
    <w:p>
      <w:r>
        <w:t>Le impostazioni avanzate dell'applicazione (percorsi dei file, porta della dashboard, ecc.) si modificano da un pannello dedicato, protetto da password, raggiungibile dal menu Impostazioni → Pannello amministratore... nella finestra principale (paragrafo 3.5).</w:t>
      </w:r>
    </w:p>
    <w:p>
      <w:pPr>
        <w:pStyle w:val="Heading2"/>
      </w:pPr>
      <w:r>
        <w:t>7.1 Primo accesso e impostazione della password</w:t>
      </w:r>
    </w:p>
    <w:p>
      <w:r>
        <w:t>La prima volta che si apre il pannello, non essendoci ancora una password impostata, viene chiesto di sceglierne una (richiesta due volte per conferma, minimo 4 caratteri). Da quel momento sarà richiesta a ogni accesso successivo.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1FF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>La password non viene mai salvata in chiaro: nel file di configurazione viene conservato solo il suo codice cifrato (hash), che non può essere usato per risalire alla password originale.</w:t>
            </w:r>
          </w:p>
        </w:tc>
      </w:tr>
    </w:tbl>
    <w:p/>
    <w:p>
      <w:pPr>
        <w:pStyle w:val="Heading2"/>
      </w:pPr>
      <w:r>
        <w:t>7.2 Parametri modificabili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Titolo applicazione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Titolo mostrato nella finestra dell'applicazione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Versione firmware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Versione mostrata nella schermata iniziale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Proprietà / Ente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Testo aggiuntivo mostrato nella schermata iniziale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Cartella di salvataggio predefinita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Cartella usata dall'opzione “Salva nel Drive” nella selezione iniziale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Database dispositivi (.xlsx)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Percorso del file Excel dell'anagrafica apparati TLC Point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Database mappa GIS (.json)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Percorso del file in cui vengono salvati gli elementi della scheda Mappa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Logo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Percorso del file immagine del logo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Porta dashboard web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Porta di rete usata dalla dashboard web (predefinita: 8080)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Token sessione dashboard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Codice fisso della sessione, per avere sempre lo stesso link tra un riavvio e l'altro (vuoto = generato automaticamente)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Abilita dashboard web locale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Casella di spunta: attiva/disattiva la dashboard (capitolo 4)</w:t>
            </w:r>
          </w:p>
        </w:tc>
      </w:tr>
    </w:tbl>
    <w:p/>
    <w:p>
      <w:r>
        <w:t>I campi con un pulsante Sfoglia... accanto permettono di scegliere il percorso da un selettore file invece di digitarlo a mano. Il campo “Porta dashboard web” viene verificato mentre si digita: se non è un numero valido viene segnalato subito in rosso.</w:t>
      </w:r>
    </w:p>
    <w:p>
      <w:pPr>
        <w:pStyle w:val="Heading2"/>
      </w:pPr>
      <w:r>
        <w:t>7.3 Cambiare la password amministratore</w:t>
      </w:r>
    </w:p>
    <w:p>
      <w:r>
        <w:t>Nel pannello è presente il pulsante Cambia password amministratore: chiede la password attuale per verifica, poi la nuova password (due volte per conferma).</w:t>
      </w:r>
    </w:p>
    <w:p>
      <w:pPr>
        <w:pStyle w:val="Heading2"/>
      </w:pPr>
      <w:r>
        <w:t>7.4 Applicare le modifiche (riavvio)</w:t>
      </w:r>
    </w:p>
    <w:p>
      <w:r>
        <w:t>Premendo Salva, le modifiche vengono scritte sul file di configurazione. Poiché la maggior parte dei parametri viene letta solo all'avvio dell'applicazione, viene chiesto se riavviarla subito per applicarle: rispondendo sì, l'app si chiude e si riapre automaticamente.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1FF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>Se si prova a chiudere il pannello senza aver salvato le modifiche in corso, viene chiesta conferma prima di scartarle.</w:t>
            </w:r>
          </w:p>
        </w:tc>
      </w:tr>
    </w:tbl>
    <w:p/>
    <w:p>
      <w:pPr>
        <w:pStyle w:val="Heading1"/>
      </w:pPr>
      <w:r>
        <w:t>8. File e cartelle generate dall'applicazione</w:t>
      </w:r>
    </w:p>
    <w:p>
      <w:r>
        <w:t>L'applicazione crea automaticamente alcuni file e cartelle accanto a sé stessa (o nella cartella da cui viene avviata):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Cartella / file</w:t>
            </w:r>
          </w:p>
        </w:tc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report_locale/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Copia locale automatica di TUTTI i report generati (log, chat, assegnazioni, log TLC Point), indipendentemente dalla cartella scelta all'avvio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recovery/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Salvataggio automatico di sicurezza della sessione di log in corso, per recuperare i dati in caso di chiusura imprevista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apparati.xlsx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Anagrafica degli apparati radio e storico movimenti TLC Point (nome/percorso configurabile dal pannello amministratore)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mappa_gis.json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Elementi (operatori, ostacoli, elementi importati da KML) della scheda Mappa (nome/percorso configurabile dal pannello amministratore)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.last_directory_choice.json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Ricorda l'ultima cartella di salvataggio scelta, per riproporla al prossimo avvio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qr_codes/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Cartella proposta di default quando si salva un QR code singolo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1FF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>Il file apparati.xlsx può essere aperto e modificato direttamente in Excel (ad esempio per inserire molti apparati in una volta sola). Dopo la modifica, usare “Ricarica database” nell'app per rileggerlo.</w:t>
            </w:r>
          </w:p>
        </w:tc>
      </w:tr>
    </w:tbl>
    <w:p/>
    <w:p>
      <w:pPr>
        <w:pStyle w:val="Heading1"/>
      </w:pPr>
      <w:r>
        <w:t>9. Configurazione (file configurator.txt)</w:t>
      </w:r>
    </w:p>
    <w:p>
      <w:r>
        <w:t>Il comportamento dell'applicazione si personalizza tramite il file di testo configurator.txt, nella cartella principale — oppure, più comodamente, tramite il pannello amministratore (capitolo 7), che modifica questo stesso file da interfaccia grafica. I parametri principali sono: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4320"/>
            <w:shd w:val="clear" w:color="auto" w:fill="1A2E44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Program_title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Titolo mostrato nella finestra dell'applicazione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Logo_path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Percorso del file immagine del logo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Flags_logo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Percorso delle icone delle bandiere (IT/EN) mostrate nella selezione iniziale della cartella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Drive_path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Cartella predefinita per l'opzione “Salva nel Drive”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Firmware_version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Versione mostrata nella schermata iniziale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Proprieties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Testo aggiuntivo mostrato nella schermata iniziale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Remote_enabled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true/false — attiva o disattiva la dashboard web locale (capitolo 4)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Web_dashboard_port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Porta di rete usata dalla dashboard web (predefinita: 8080)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WS_TOKEN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Codice fisso della sessione dashboard, per avere sempre lo stesso link tra un riavvio e l'altro (facoltativo)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Apparati_db_path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Percorso del file Excel dell'anagrafica apparati TLC Point (predefinito: apparati.xlsx)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Map_data_path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Percorso del file JSON degli elementi della scheda Mappa (predefinito: mappa_gis.json)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Admin_password_hash</w:t>
            </w:r>
          </w:p>
        </w:tc>
        <w:tc>
          <w:tcPr>
            <w:tcW w:type="dxa" w:w="4320"/>
            <w:shd w:val="clear" w:color="auto" w:fill="F2F4F7"/>
          </w:tcPr>
          <w:p>
            <w:r/>
            <w:r>
              <w:rPr>
                <w:b w:val="0"/>
                <w:sz w:val="20"/>
              </w:rPr>
              <w:t>Codice cifrato della password del pannello amministratore — non modificare a mano</w:t>
            </w:r>
          </w:p>
        </w:tc>
      </w:tr>
    </w:tbl>
    <w:p/>
    <w:p>
      <w:r>
        <w:t>Le righe che iniziano con # nel file di configurazione sono commenti e vengono ignorate.</w:t>
      </w:r>
    </w:p>
    <w:p>
      <w:pPr>
        <w:pStyle w:val="Heading1"/>
      </w:pPr>
      <w:r>
        <w:t>10. Risoluzione dei problemi più comuni</w:t>
      </w:r>
    </w:p>
    <w:p>
      <w:pPr>
        <w:pStyle w:val="Heading2"/>
      </w:pPr>
      <w:r>
        <w:t>10.1 Lo scanner legge un codice ma l'apparato non viene trovato</w:t>
      </w:r>
    </w:p>
    <w:p>
      <w:r>
        <w:t>Causa più frequente: il codice in anagrafica contiene un trattino tipografico che lo scanner non riesce a riprodurre correttamente. Soluzione: usare il pulsante Correggi codici (paragrafo 5.10), poi rigenerare e ristampare le etichette QR interessate.</w:t>
      </w:r>
    </w:p>
    <w:p>
      <w:pPr>
        <w:pStyle w:val="Heading2"/>
      </w:pPr>
      <w:r>
        <w:t>10.2 Non riesco ad aprire la dashboard dal telefono</w:t>
      </w:r>
    </w:p>
    <w:p>
      <w:pPr>
        <w:pStyle w:val="ListBullet"/>
        <w:ind w:left="283"/>
      </w:pPr>
      <w:r>
        <w:t>Verificare che il telefono sia collegato alla stessa rete Wi-Fi del computer.</w:t>
      </w:r>
    </w:p>
    <w:p>
      <w:pPr>
        <w:pStyle w:val="ListBullet"/>
        <w:ind w:left="283"/>
      </w:pPr>
      <w:r>
        <w:t>Controllare che il firewall di Windows non stia bloccando l'app sulle reti private (Pannello di controllo → Windows Defender Firewall).</w:t>
      </w:r>
    </w:p>
    <w:p>
      <w:pPr>
        <w:pStyle w:val="ListBullet"/>
        <w:ind w:left="283"/>
      </w:pPr>
      <w:r>
        <w:t>Verificare che “Abilita dashboard web locale” sia attivo nel pannello amministratore (o Remote_enabled=true nel file di configurazione).</w:t>
      </w:r>
    </w:p>
    <w:p>
      <w:pPr>
        <w:pStyle w:val="Heading2"/>
      </w:pPr>
      <w:r>
        <w:t>10.3 Invio di un messaggio in chat senza effetto apparente</w:t>
      </w:r>
    </w:p>
    <w:p>
      <w:r>
        <w:t>Se compare un messaggio di errore in rosso vicino al campo di invio, indica un problema di rete o del server — riprovare dopo aver verificato la connessione alla rete locale. L'invio non dipende dallo stato “LIVE” mostrato in alto: funziona anche se quell'indicatore risulta temporaneamente disconnesso.</w:t>
      </w:r>
    </w:p>
    <w:p>
      <w:pPr>
        <w:pStyle w:val="Heading2"/>
      </w:pPr>
      <w:r>
        <w:t>10.4 Genera QR non funziona</w:t>
      </w:r>
    </w:p>
    <w:p>
      <w:r>
        <w:t>La generazione dei codici QR richiede la libreria qrcode installata nell'ambiente in cui gira l'applicazione. Se il pulsante mostra un errore relativo alla libreria mancante, è necessario installarla nell'ambiente usato per creare l'eseguibile.</w:t>
      </w:r>
    </w:p>
    <w:p>
      <w:pPr>
        <w:pStyle w:val="Heading2"/>
      </w:pPr>
      <w:r>
        <w:t>10.5 Il report non include tutte le comunicazioni/apparati attesi</w:t>
      </w:r>
    </w:p>
    <w:p>
      <w:r>
        <w:t>Il report “Log Comunicazioni” e il report “Chat” includono solo i dati della sessione corrente (da quando l'app è stata avviata). Per lo storico completo di tutti i movimenti TLC Point, anche di sessioni precedenti, usare invece il Report log TLC Point (paragrafo 5.9), che legge l'intero archivio salvato nel file apparati.xlsx.</w:t>
      </w:r>
    </w:p>
    <w:p>
      <w:pPr>
        <w:pStyle w:val="Heading2"/>
      </w:pPr>
      <w:r>
        <w:t>10.6 La mappa resta vuota o grigia</w:t>
      </w:r>
    </w:p>
    <w:p>
      <w:r>
        <w:t>La scheda Mappa scarica le immagini della cartina da Internet: senza connessione, o con connessione instabile, alcune zone possono restare vuote/grigie. Gli elementi già inseriti (operatori, ostacoli, importazioni KML) non vengono persi: restano visibili nell'elenco laterale e tornano a comparire sulla mappa non appena la connessione è di nuovo disponibile.</w:t>
      </w:r>
    </w:p>
    <w:p>
      <w:pPr>
        <w:pStyle w:val="Heading2"/>
      </w:pPr>
      <w:r>
        <w:t>10.7 L'importazione di un file KML non trova nulla o dà errore</w:t>
      </w:r>
    </w:p>
    <w:p>
      <w:r>
        <w:t>Verificare che il file contenga effettivamente punti, linee o aree (alcuni file KML contengono solo cartelle o stili, senza elementi geografici veri e propri). Se il file risulta danneggiato o non è un KML/KMZ valido, l'applicazione lo segnala con un messaggio d'errore invece di bloccarsi.</w:t>
      </w:r>
    </w:p>
    <w:p/>
    <w:p>
      <w:pPr>
        <w:jc w:val="center"/>
      </w:pPr>
      <w:r>
        <w:rPr>
          <w:i/>
          <w:color w:val="555555"/>
        </w:rPr>
        <w:t>Fine del manuale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