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F3823" w14:textId="72E34927" w:rsidR="009C1011" w:rsidRDefault="007C1DA8" w:rsidP="007C1DA8">
      <w:pPr>
        <w:spacing w:line="400" w:lineRule="exact"/>
        <w:jc w:val="left"/>
        <w:rPr>
          <w:rFonts w:ascii="黑体" w:eastAsia="黑体" w:hAnsi="黑体"/>
          <w:b/>
          <w:bCs/>
          <w:sz w:val="36"/>
          <w:szCs w:val="40"/>
        </w:rPr>
      </w:pPr>
      <w:r w:rsidRPr="001847EA">
        <w:rPr>
          <w:rFonts w:ascii="黑体" w:eastAsia="黑体" w:hAnsi="黑体" w:hint="eastAsia"/>
          <w:b/>
          <w:bCs/>
          <w:sz w:val="36"/>
          <w:szCs w:val="40"/>
        </w:rPr>
        <w:t>I</w:t>
      </w:r>
      <w:r w:rsidRPr="001847EA">
        <w:rPr>
          <w:rFonts w:ascii="黑体" w:eastAsia="黑体" w:hAnsi="黑体"/>
          <w:b/>
          <w:bCs/>
          <w:sz w:val="36"/>
          <w:szCs w:val="40"/>
        </w:rPr>
        <w:t>T</w:t>
      </w:r>
      <w:r w:rsidR="00954EC6" w:rsidRPr="001847EA">
        <w:rPr>
          <w:rFonts w:ascii="黑体" w:eastAsia="黑体" w:hAnsi="黑体" w:hint="eastAsia"/>
          <w:b/>
          <w:bCs/>
          <w:sz w:val="36"/>
          <w:szCs w:val="40"/>
        </w:rPr>
        <w:t>行业现状与薪酬分析</w:t>
      </w:r>
    </w:p>
    <w:p w14:paraId="147A3F54" w14:textId="77777777" w:rsidR="0016792E" w:rsidRPr="001847EA" w:rsidRDefault="0016792E" w:rsidP="007C1DA8">
      <w:pPr>
        <w:spacing w:line="400" w:lineRule="exact"/>
        <w:jc w:val="left"/>
        <w:rPr>
          <w:rFonts w:ascii="黑体" w:eastAsia="黑体" w:hAnsi="黑体"/>
          <w:b/>
          <w:bCs/>
          <w:sz w:val="36"/>
          <w:szCs w:val="40"/>
        </w:rPr>
      </w:pPr>
    </w:p>
    <w:p w14:paraId="6EA6792B" w14:textId="1349DE7A" w:rsidR="007C1DA8" w:rsidRDefault="0016792E" w:rsidP="007C1DA8">
      <w:pPr>
        <w:spacing w:line="400" w:lineRule="exact"/>
        <w:jc w:val="left"/>
        <w:rPr>
          <w:rFonts w:ascii="黑体" w:eastAsia="黑体" w:hAnsi="黑体"/>
          <w:b/>
          <w:bCs/>
          <w:sz w:val="28"/>
          <w:szCs w:val="32"/>
        </w:rPr>
      </w:pPr>
      <w:r>
        <w:rPr>
          <w:rFonts w:ascii="黑体" w:eastAsia="黑体" w:hAnsi="黑体" w:hint="eastAsia"/>
          <w:b/>
          <w:bCs/>
          <w:sz w:val="28"/>
          <w:szCs w:val="32"/>
        </w:rPr>
        <w:t>陈昱晓</w:t>
      </w:r>
    </w:p>
    <w:p w14:paraId="13E8A938" w14:textId="77777777" w:rsidR="0016792E" w:rsidRPr="007C1DA8" w:rsidRDefault="0016792E" w:rsidP="007C1DA8">
      <w:pPr>
        <w:spacing w:line="400" w:lineRule="exact"/>
        <w:jc w:val="left"/>
        <w:rPr>
          <w:rFonts w:ascii="黑体" w:eastAsia="黑体" w:hAnsi="黑体"/>
          <w:b/>
          <w:bCs/>
          <w:sz w:val="28"/>
          <w:szCs w:val="32"/>
        </w:rPr>
      </w:pPr>
    </w:p>
    <w:p w14:paraId="0697ED90" w14:textId="010B156C" w:rsidR="00954EC6" w:rsidRDefault="00954EC6" w:rsidP="007C1DA8">
      <w:pPr>
        <w:spacing w:line="400" w:lineRule="exact"/>
        <w:rPr>
          <w:rFonts w:ascii="仿宋" w:eastAsia="仿宋" w:hAnsi="仿宋"/>
        </w:rPr>
      </w:pPr>
      <w:r w:rsidRPr="007C1DA8">
        <w:rPr>
          <w:rFonts w:ascii="仿宋" w:eastAsia="仿宋" w:hAnsi="仿宋" w:hint="eastAsia"/>
        </w:rPr>
        <w:t>大</w:t>
      </w:r>
      <w:r w:rsidR="007C1DA8">
        <w:rPr>
          <w:rFonts w:ascii="仿宋" w:eastAsia="仿宋" w:hAnsi="仿宋" w:hint="eastAsia"/>
        </w:rPr>
        <w:t>连</w:t>
      </w:r>
      <w:r w:rsidRPr="007C1DA8">
        <w:rPr>
          <w:rFonts w:ascii="仿宋" w:eastAsia="仿宋" w:hAnsi="仿宋" w:hint="eastAsia"/>
        </w:rPr>
        <w:t>理工大学软件学院</w:t>
      </w:r>
      <w:r w:rsidR="00E067F2">
        <w:rPr>
          <w:rFonts w:ascii="仿宋" w:eastAsia="仿宋" w:hAnsi="仿宋" w:hint="eastAsia"/>
        </w:rPr>
        <w:t xml:space="preserve"> </w:t>
      </w:r>
      <w:r w:rsidRPr="007C1DA8">
        <w:rPr>
          <w:rFonts w:ascii="仿宋" w:eastAsia="仿宋" w:hAnsi="仿宋" w:hint="eastAsia"/>
        </w:rPr>
        <w:t>大连</w:t>
      </w:r>
    </w:p>
    <w:p w14:paraId="2D15B080" w14:textId="77777777" w:rsidR="007C1DA8" w:rsidRPr="007C1DA8" w:rsidRDefault="007C1DA8" w:rsidP="007C1DA8">
      <w:pPr>
        <w:spacing w:line="400" w:lineRule="exact"/>
        <w:rPr>
          <w:rFonts w:ascii="仿宋" w:eastAsia="仿宋" w:hAnsi="仿宋"/>
        </w:rPr>
      </w:pPr>
    </w:p>
    <w:p w14:paraId="59532949" w14:textId="7E755559" w:rsidR="00954EC6" w:rsidRPr="00C1488D" w:rsidRDefault="00954EC6" w:rsidP="00C1488D">
      <w:pPr>
        <w:spacing w:line="400" w:lineRule="exact"/>
        <w:rPr>
          <w:rFonts w:ascii="华文楷体" w:eastAsia="华文楷体" w:hAnsi="华文楷体"/>
          <w:color w:val="333333"/>
          <w:sz w:val="21"/>
          <w:szCs w:val="21"/>
          <w:shd w:val="clear" w:color="auto" w:fill="FFFFFF"/>
        </w:rPr>
      </w:pPr>
      <w:r w:rsidRPr="007C1DA8">
        <w:rPr>
          <w:rFonts w:ascii="黑体" w:eastAsia="黑体" w:hAnsi="黑体" w:hint="eastAsia"/>
          <w:b/>
          <w:bCs/>
          <w:sz w:val="22"/>
          <w:szCs w:val="24"/>
        </w:rPr>
        <w:t>摘</w:t>
      </w:r>
      <w:r w:rsidR="004D2132">
        <w:rPr>
          <w:rFonts w:ascii="黑体" w:eastAsia="黑体" w:hAnsi="黑体" w:hint="eastAsia"/>
          <w:b/>
          <w:bCs/>
          <w:sz w:val="22"/>
          <w:szCs w:val="24"/>
        </w:rPr>
        <w:t xml:space="preserve"> </w:t>
      </w:r>
      <w:r w:rsidRPr="007C1DA8">
        <w:rPr>
          <w:rFonts w:ascii="黑体" w:eastAsia="黑体" w:hAnsi="黑体" w:hint="eastAsia"/>
          <w:b/>
          <w:bCs/>
          <w:sz w:val="22"/>
          <w:szCs w:val="24"/>
        </w:rPr>
        <w:t>要</w:t>
      </w:r>
      <w:r w:rsidR="004D2132">
        <w:rPr>
          <w:rFonts w:ascii="黑体" w:eastAsia="黑体" w:hAnsi="黑体" w:hint="eastAsia"/>
          <w:b/>
          <w:bCs/>
          <w:sz w:val="22"/>
          <w:szCs w:val="24"/>
        </w:rPr>
        <w:t xml:space="preserve"> </w:t>
      </w:r>
      <w:r w:rsidR="00C1488D" w:rsidRPr="00C1488D">
        <w:rPr>
          <w:rFonts w:ascii="华文楷体" w:eastAsia="华文楷体" w:hAnsi="华文楷体" w:hint="eastAsia"/>
          <w:color w:val="333333"/>
          <w:sz w:val="21"/>
          <w:szCs w:val="21"/>
          <w:shd w:val="clear" w:color="auto" w:fill="FFFFFF"/>
        </w:rPr>
        <w:t>在企业薪酬管理水平总体偏低的情况下，我国员工更容易受到薪酬水平和公平性的影响。企业迫切需要建立良好的薪酬激励体系，留住人才，为公司价值做出最大贡献。软件产业作为高人才、高收入产业的代表，历来是知识型员工的聚集地。在软件行业，员工是企业价值创造的主力军，是企业的核心竞争力。员工人力资本对软件企业的价值驱动起着非常重要的作用。因此，本文试图在已有研究的基础上进行创新性的探索性研究。通过深入研究普通员工薪酬管理和人力资本等因素的影响，有助于企业在转型升级中探索价值增长战略，对以高层次人力资源为核心战略资源的企业具有一定的启示意义。</w:t>
      </w:r>
    </w:p>
    <w:p w14:paraId="3A7D29B5" w14:textId="32A8BEDA" w:rsidR="00954EC6" w:rsidRPr="007C1DA8" w:rsidRDefault="00954EC6" w:rsidP="007C1DA8">
      <w:pPr>
        <w:spacing w:line="400" w:lineRule="exact"/>
        <w:rPr>
          <w:rFonts w:ascii="华文楷体" w:eastAsia="华文楷体" w:hAnsi="华文楷体"/>
          <w:color w:val="333333"/>
          <w:sz w:val="21"/>
          <w:szCs w:val="21"/>
          <w:shd w:val="clear" w:color="auto" w:fill="FFFFFF"/>
        </w:rPr>
      </w:pPr>
      <w:r w:rsidRPr="007C1DA8">
        <w:rPr>
          <w:rFonts w:ascii="黑体" w:eastAsia="黑体" w:hAnsi="黑体" w:hint="eastAsia"/>
          <w:b/>
          <w:bCs/>
          <w:sz w:val="22"/>
          <w:szCs w:val="24"/>
        </w:rPr>
        <w:t>关键词</w:t>
      </w:r>
      <w:r w:rsidR="007C1DA8">
        <w:rPr>
          <w:rFonts w:ascii="黑体" w:eastAsia="黑体" w:hAnsi="黑体" w:hint="eastAsia"/>
          <w:b/>
          <w:bCs/>
          <w:sz w:val="22"/>
          <w:szCs w:val="24"/>
        </w:rPr>
        <w:t>：</w:t>
      </w:r>
      <w:r w:rsidR="008C18CA" w:rsidRPr="007C1DA8">
        <w:rPr>
          <w:rFonts w:ascii="华文楷体" w:eastAsia="华文楷体" w:hAnsi="华文楷体" w:hint="eastAsia"/>
          <w:color w:val="333333"/>
          <w:sz w:val="21"/>
          <w:szCs w:val="21"/>
          <w:shd w:val="clear" w:color="auto" w:fill="FFFFFF"/>
        </w:rPr>
        <w:t>薪酬</w:t>
      </w:r>
      <w:r w:rsidR="007C1DA8">
        <w:rPr>
          <w:rFonts w:ascii="华文楷体" w:eastAsia="华文楷体" w:hAnsi="华文楷体" w:hint="eastAsia"/>
          <w:color w:val="333333"/>
          <w:sz w:val="21"/>
          <w:szCs w:val="21"/>
          <w:shd w:val="clear" w:color="auto" w:fill="FFFFFF"/>
        </w:rPr>
        <w:t>；</w:t>
      </w:r>
      <w:r w:rsidR="008C18CA" w:rsidRPr="007C1DA8">
        <w:rPr>
          <w:rFonts w:ascii="华文楷体" w:eastAsia="华文楷体" w:hAnsi="华文楷体" w:hint="eastAsia"/>
          <w:color w:val="333333"/>
          <w:sz w:val="21"/>
          <w:szCs w:val="21"/>
          <w:shd w:val="clear" w:color="auto" w:fill="FFFFFF"/>
        </w:rPr>
        <w:t>互联网企业</w:t>
      </w:r>
      <w:r w:rsidR="007C1DA8">
        <w:rPr>
          <w:rFonts w:ascii="华文楷体" w:eastAsia="华文楷体" w:hAnsi="华文楷体" w:hint="eastAsia"/>
          <w:color w:val="333333"/>
          <w:sz w:val="21"/>
          <w:szCs w:val="21"/>
          <w:shd w:val="clear" w:color="auto" w:fill="FFFFFF"/>
        </w:rPr>
        <w:t>；</w:t>
      </w:r>
      <w:r w:rsidR="008C18CA" w:rsidRPr="007C1DA8">
        <w:rPr>
          <w:rFonts w:ascii="华文楷体" w:eastAsia="华文楷体" w:hAnsi="华文楷体" w:hint="eastAsia"/>
          <w:color w:val="333333"/>
          <w:sz w:val="21"/>
          <w:szCs w:val="21"/>
          <w:shd w:val="clear" w:color="auto" w:fill="FFFFFF"/>
        </w:rPr>
        <w:t>价值</w:t>
      </w:r>
      <w:r w:rsidR="007C1DA8">
        <w:rPr>
          <w:rFonts w:ascii="华文楷体" w:eastAsia="华文楷体" w:hAnsi="华文楷体" w:hint="eastAsia"/>
          <w:color w:val="333333"/>
          <w:sz w:val="21"/>
          <w:szCs w:val="21"/>
          <w:shd w:val="clear" w:color="auto" w:fill="FFFFFF"/>
        </w:rPr>
        <w:t>；</w:t>
      </w:r>
      <w:r w:rsidR="008C18CA" w:rsidRPr="007C1DA8">
        <w:rPr>
          <w:rFonts w:ascii="华文楷体" w:eastAsia="华文楷体" w:hAnsi="华文楷体" w:hint="eastAsia"/>
          <w:color w:val="333333"/>
          <w:sz w:val="21"/>
          <w:szCs w:val="21"/>
          <w:shd w:val="clear" w:color="auto" w:fill="FFFFFF"/>
        </w:rPr>
        <w:t>管理</w:t>
      </w:r>
    </w:p>
    <w:p w14:paraId="58FD9F2B" w14:textId="77777777" w:rsidR="008C18CA" w:rsidRPr="007C1DA8" w:rsidRDefault="008C18CA"/>
    <w:p w14:paraId="6B4DD858" w14:textId="3DD83400" w:rsidR="00594E71" w:rsidRPr="00E83452" w:rsidRDefault="008C18CA" w:rsidP="00594E71">
      <w:pPr>
        <w:pStyle w:val="1"/>
        <w:rPr>
          <w:rFonts w:ascii="黑体" w:eastAsia="黑体" w:hAnsi="黑体"/>
          <w:sz w:val="32"/>
          <w:szCs w:val="32"/>
        </w:rPr>
      </w:pPr>
      <w:r w:rsidRPr="00E83452">
        <w:rPr>
          <w:rFonts w:ascii="黑体" w:eastAsia="黑体" w:hAnsi="黑体" w:hint="eastAsia"/>
          <w:sz w:val="32"/>
          <w:szCs w:val="32"/>
        </w:rPr>
        <w:t>引言</w:t>
      </w:r>
    </w:p>
    <w:p w14:paraId="3B356A1E" w14:textId="18D3C1A5" w:rsidR="002F217C" w:rsidRPr="002F217C" w:rsidRDefault="002F217C" w:rsidP="002F217C">
      <w:pPr>
        <w:ind w:firstLineChars="200" w:firstLine="480"/>
        <w:jc w:val="left"/>
        <w:rPr>
          <w:rFonts w:ascii="宋体" w:hAnsi="宋体"/>
        </w:rPr>
      </w:pPr>
      <w:r w:rsidRPr="002F217C">
        <w:rPr>
          <w:rFonts w:ascii="宋体" w:hAnsi="宋体" w:hint="eastAsia"/>
        </w:rPr>
        <w:t>2021年是经济逐步复苏的一年</w:t>
      </w:r>
      <w:r>
        <w:rPr>
          <w:rFonts w:ascii="宋体" w:hAnsi="宋体" w:hint="eastAsia"/>
        </w:rPr>
        <w:t>，</w:t>
      </w:r>
      <w:r w:rsidRPr="002F217C">
        <w:rPr>
          <w:rFonts w:ascii="宋体" w:hAnsi="宋体" w:hint="eastAsia"/>
        </w:rPr>
        <w:t>在经济复苏过程中，IT产业备受关注。总体而言，行业的快速发展，各种新技术的开发和应用，对市场上的人才提出了很大的需求。企业对人才的吸引力可分为人才资本投资和企业知名度投资。因此，如何用薪酬福利吸引更多的人才，留住核心人才，成为HR关注的焦点。</w:t>
      </w:r>
    </w:p>
    <w:p w14:paraId="0571D0CE" w14:textId="3A87A21A" w:rsidR="002F217C" w:rsidRPr="002F217C" w:rsidRDefault="002F217C" w:rsidP="002F217C">
      <w:pPr>
        <w:ind w:firstLineChars="200" w:firstLine="480"/>
        <w:jc w:val="left"/>
        <w:rPr>
          <w:rFonts w:ascii="宋体" w:hAnsi="宋体"/>
        </w:rPr>
      </w:pPr>
      <w:r w:rsidRPr="002F217C">
        <w:rPr>
          <w:rFonts w:ascii="宋体" w:hAnsi="宋体" w:hint="eastAsia"/>
        </w:rPr>
        <w:t>IT员工不同于其他传统企业，这使得IT行业的薪酬福利管理模式也不同于其他行业。目前，我国IT行业的从业人员普遍拥有自主权。他们是知识型员工。他们普遍希望自己的工作环境是自由和轻松的，不想被束缚。同样，中国IT行业的员工通常有实现自我价值的愿景，并希望他们的工作可以具有挑战性，这使得员工因为失去挑战、缺乏自由、或薪酬福利较低而频繁跳槽。从总体上看，我国IT行业从业人员流动性较高。</w:t>
      </w:r>
    </w:p>
    <w:p w14:paraId="4E9DC24E" w14:textId="7F07D2CC" w:rsidR="00594E71" w:rsidRPr="002F217C" w:rsidRDefault="002F217C" w:rsidP="002F217C">
      <w:pPr>
        <w:ind w:firstLineChars="200" w:firstLine="480"/>
        <w:jc w:val="left"/>
        <w:rPr>
          <w:rFonts w:ascii="宋体" w:hAnsi="宋体"/>
        </w:rPr>
      </w:pPr>
      <w:r w:rsidRPr="002F217C">
        <w:rPr>
          <w:rFonts w:ascii="宋体" w:hAnsi="宋体" w:hint="eastAsia"/>
        </w:rPr>
        <w:t>日前，北京德翰咨询公司发布《2021年IT行业薪酬调查报告》</w:t>
      </w:r>
      <w:r w:rsidR="00A96F44">
        <w:rPr>
          <w:rFonts w:ascii="宋体" w:hAnsi="宋体" w:hint="eastAsia"/>
        </w:rPr>
        <w:t>,</w:t>
      </w:r>
      <w:r w:rsidRPr="002F217C">
        <w:rPr>
          <w:rFonts w:ascii="宋体" w:hAnsi="宋体" w:hint="eastAsia"/>
        </w:rPr>
        <w:t>通过2021年三个季度，对北京、广东、江苏、上海、陕西、福建、天津等地大中型软件行业员工薪酬状况进行统计分析，解读IT行业人才薪酬福利真实情况和行业人才未来需求趋势。整个IT行业的薪资增长率为6.80%。从数据可以看出，职级之间的薪资差距较大，高管与普通员工的平均薪资差距为9.3倍。至于企业调薪的参考因素，从下图(见图1)可以看出，市场水平和价格水平所占比重较大。</w:t>
      </w:r>
      <w:r w:rsidR="00594E71">
        <w:rPr>
          <w:noProof/>
        </w:rPr>
        <w:lastRenderedPageBreak/>
        <w:drawing>
          <wp:inline distT="0" distB="0" distL="0" distR="0" wp14:anchorId="4DF1CD3F" wp14:editId="10840D77">
            <wp:extent cx="5274310" cy="26066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6675"/>
                    </a:xfrm>
                    <a:prstGeom prst="rect">
                      <a:avLst/>
                    </a:prstGeom>
                  </pic:spPr>
                </pic:pic>
              </a:graphicData>
            </a:graphic>
          </wp:inline>
        </w:drawing>
      </w:r>
    </w:p>
    <w:p w14:paraId="4BA9D9E7" w14:textId="5B70D984" w:rsidR="00954EC6" w:rsidRDefault="00594E71" w:rsidP="00E5238F">
      <w:pPr>
        <w:ind w:firstLineChars="200" w:firstLine="480"/>
        <w:jc w:val="center"/>
      </w:pPr>
      <w:r>
        <w:rPr>
          <w:rFonts w:hint="eastAsia"/>
        </w:rPr>
        <w:t>图一</w:t>
      </w:r>
      <w:r w:rsidR="00F80386">
        <w:rPr>
          <w:rFonts w:hint="eastAsia"/>
        </w:rPr>
        <w:t xml:space="preserve"> </w:t>
      </w:r>
      <w:r w:rsidR="00F80386">
        <w:t xml:space="preserve"> </w:t>
      </w:r>
      <w:r>
        <w:t>2021</w:t>
      </w:r>
      <w:r>
        <w:rPr>
          <w:rFonts w:hint="eastAsia"/>
        </w:rPr>
        <w:t>年薪酬涨幅的参考因素</w:t>
      </w:r>
    </w:p>
    <w:p w14:paraId="66BB178B" w14:textId="147B72FB" w:rsidR="00E5238F" w:rsidRPr="00E5238F" w:rsidRDefault="00594E71" w:rsidP="00E5238F">
      <w:pPr>
        <w:pStyle w:val="1"/>
        <w:rPr>
          <w:rFonts w:ascii="黑体" w:eastAsia="黑体" w:hAnsi="黑体"/>
          <w:sz w:val="32"/>
          <w:szCs w:val="32"/>
        </w:rPr>
      </w:pPr>
      <w:bookmarkStart w:id="0" w:name="_Hlk68432366"/>
      <w:r w:rsidRPr="00E83452">
        <w:rPr>
          <w:rFonts w:ascii="黑体" w:eastAsia="黑体" w:hAnsi="黑体" w:hint="eastAsia"/>
          <w:sz w:val="32"/>
          <w:szCs w:val="32"/>
        </w:rPr>
        <w:t>分析结果</w:t>
      </w:r>
    </w:p>
    <w:bookmarkEnd w:id="0"/>
    <w:p w14:paraId="1B861633" w14:textId="10692168" w:rsidR="00217ECD" w:rsidRDefault="004D2132" w:rsidP="00954CC0">
      <w:pPr>
        <w:ind w:firstLineChars="200" w:firstLine="480"/>
        <w:rPr>
          <w:rFonts w:ascii="宋体" w:hAnsi="宋体"/>
        </w:rPr>
      </w:pPr>
      <w:r w:rsidRPr="004D2132">
        <w:rPr>
          <w:rFonts w:ascii="宋体" w:hAnsi="宋体" w:hint="eastAsia"/>
        </w:rPr>
        <w:t>1980年</w:t>
      </w:r>
      <w:r>
        <w:rPr>
          <w:rFonts w:ascii="宋体" w:hAnsi="宋体" w:hint="eastAsia"/>
        </w:rPr>
        <w:t>代</w:t>
      </w:r>
      <w:r w:rsidRPr="004D2132">
        <w:rPr>
          <w:rFonts w:ascii="宋体" w:hAnsi="宋体" w:hint="eastAsia"/>
        </w:rPr>
        <w:t xml:space="preserve">，中国的企业开始发展。1984年，两家企业开始发展，它们分别是西通公司和联想公司。随着中国最大的 </w:t>
      </w:r>
      <w:r>
        <w:rPr>
          <w:rFonts w:ascii="宋体" w:hAnsi="宋体"/>
        </w:rPr>
        <w:t>IT</w:t>
      </w:r>
      <w:r w:rsidRPr="004D2132">
        <w:rPr>
          <w:rFonts w:ascii="宋体" w:hAnsi="宋体" w:hint="eastAsia"/>
        </w:rPr>
        <w:t>产业的兴起。虽然中国在这方面有一些成就，但也有一些问题。它的发展引起了人们的注意。如果这个地区和社会的管理系统是由秩序管理系统组成的，那么这个系统将成为未来秩序的一个重要组成部分，从而为未来秩序的发展做出贡献</w:t>
      </w:r>
      <w:r w:rsidR="00954CC0" w:rsidRPr="00954CC0">
        <w:rPr>
          <w:rFonts w:ascii="宋体" w:hAnsi="宋体" w:hint="eastAsia"/>
        </w:rPr>
        <w:t>。</w:t>
      </w:r>
    </w:p>
    <w:p w14:paraId="43E3813C" w14:textId="1087A605" w:rsidR="00E5238F" w:rsidRPr="00B201AD" w:rsidRDefault="00B201AD" w:rsidP="00B201AD">
      <w:pPr>
        <w:pStyle w:val="2"/>
        <w:rPr>
          <w:rFonts w:ascii="黑体" w:eastAsia="黑体" w:hAnsi="黑体"/>
          <w:sz w:val="28"/>
          <w:szCs w:val="28"/>
        </w:rPr>
      </w:pPr>
      <w:r>
        <w:rPr>
          <w:rFonts w:ascii="黑体" w:eastAsia="黑体" w:hAnsi="黑体" w:hint="eastAsia"/>
          <w:sz w:val="28"/>
          <w:szCs w:val="28"/>
        </w:rPr>
        <w:t>企业战略</w:t>
      </w:r>
    </w:p>
    <w:p w14:paraId="7E8FAD4B" w14:textId="281AFFEA" w:rsidR="00217ECD" w:rsidRPr="001847EA" w:rsidRDefault="001701D4" w:rsidP="00217ECD">
      <w:pPr>
        <w:ind w:firstLineChars="200" w:firstLine="480"/>
        <w:rPr>
          <w:rFonts w:ascii="宋体" w:hAnsi="宋体"/>
        </w:rPr>
      </w:pPr>
      <w:r w:rsidRPr="001701D4">
        <w:rPr>
          <w:rFonts w:ascii="宋体" w:hAnsi="宋体" w:hint="eastAsia"/>
        </w:rPr>
        <w:t>没有任何策略可以用。中国的信息技术在世界科学技术革命的发展过程中发挥了重要作用，但同时也有许多信息技术在发展过程中发挥了重要作用，其中一个重要原因就是，人类的社会管理不符合人类的发展规律。这个问题仍然存在于它的分支中。从2016年的数据来看，中国银行业的工业增长确实在电子商务、汽车行业和汽车行业有所增长。银行电子商务的损失达到25% ，银行的损失达到6% 。2017年，</w:t>
      </w:r>
      <w:r>
        <w:rPr>
          <w:rFonts w:ascii="宋体" w:hAnsi="宋体"/>
        </w:rPr>
        <w:t>IT</w:t>
      </w:r>
      <w:r w:rsidRPr="001701D4">
        <w:rPr>
          <w:rFonts w:ascii="宋体" w:hAnsi="宋体" w:hint="eastAsia"/>
        </w:rPr>
        <w:t>产业发展迅速，许多小企业和中小企业在过去的10年里一直处于危机之中，这次危机对中国的经济造成了巨大的影响</w:t>
      </w:r>
      <w:r w:rsidR="00C864D3">
        <w:rPr>
          <w:rFonts w:ascii="宋体" w:hAnsi="宋体" w:hint="eastAsia"/>
        </w:rPr>
        <w:t>。</w:t>
      </w:r>
      <w:r w:rsidRPr="001701D4">
        <w:rPr>
          <w:rFonts w:ascii="宋体" w:hAnsi="宋体" w:hint="eastAsia"/>
        </w:rPr>
        <w:t>2015年，网易、阿里巴巴和京东等大型电子商务公司，以及巨人公司旗下的微型电子商务公司和中小型电子商务公司，共同面对资本和利润的压力。从国际空间来看，为什么这些小的和中等大小的空间不可能存在,他们的行动和管理方式都是由公司策略决定的，所以在市场上，公司的战略决策轻而易举地受到影响，问题就像不公平的管理一样轻而易举地成为跳槽和非公司银行的目标</w:t>
      </w:r>
      <w:r>
        <w:rPr>
          <w:rFonts w:ascii="宋体" w:hAnsi="宋体" w:hint="eastAsia"/>
        </w:rPr>
        <w:t>[</w:t>
      </w:r>
      <w:r>
        <w:rPr>
          <w:rFonts w:ascii="宋体" w:hAnsi="宋体"/>
        </w:rPr>
        <w:t>1]</w:t>
      </w:r>
      <w:r w:rsidR="00594E71" w:rsidRPr="001847EA">
        <w:rPr>
          <w:rFonts w:ascii="宋体" w:hAnsi="宋体"/>
        </w:rPr>
        <w:t>。</w:t>
      </w:r>
    </w:p>
    <w:p w14:paraId="115F7892" w14:textId="686CA84B" w:rsidR="00217ECD" w:rsidRPr="00E5238F" w:rsidRDefault="00B201AD" w:rsidP="00E5238F">
      <w:pPr>
        <w:pStyle w:val="2"/>
        <w:rPr>
          <w:rFonts w:ascii="黑体" w:eastAsia="黑体" w:hAnsi="黑体"/>
          <w:sz w:val="28"/>
          <w:szCs w:val="28"/>
        </w:rPr>
      </w:pPr>
      <w:r>
        <w:rPr>
          <w:rFonts w:ascii="黑体" w:eastAsia="黑体" w:hAnsi="黑体" w:hint="eastAsia"/>
          <w:sz w:val="28"/>
          <w:szCs w:val="28"/>
        </w:rPr>
        <w:lastRenderedPageBreak/>
        <w:t>管理公平性</w:t>
      </w:r>
    </w:p>
    <w:p w14:paraId="440409C9" w14:textId="046A7459" w:rsidR="00217ECD" w:rsidRDefault="001701D4" w:rsidP="00217ECD">
      <w:pPr>
        <w:ind w:firstLineChars="200" w:firstLine="480"/>
        <w:rPr>
          <w:rFonts w:ascii="宋体" w:hAnsi="宋体"/>
        </w:rPr>
      </w:pPr>
      <w:r w:rsidRPr="001701D4">
        <w:rPr>
          <w:rFonts w:ascii="宋体" w:hAnsi="宋体" w:hint="eastAsia"/>
        </w:rPr>
        <w:t>在现代信息产业中，如果为了阻止信息的传播和传播，许多企业都会在信息管理和公平进程的基础上进行改革，而且企业的领导人也会对信息的传播和管理进行调整。对于一些工作人员来说，他们的工作是为了工作而工作，他们的工作是为了工作而工作，为了工作而工作。管理技术。他们知道自己不是一个普通人，而是一个社会管理者，他们只知道他们自己的工作和工作。对于企业管理层和其他员工来说，很多中层管理人员都不知道他们的工作是什么。</w:t>
      </w:r>
      <w:r w:rsidR="00AC46F7">
        <w:rPr>
          <w:rFonts w:ascii="宋体" w:hAnsi="宋体" w:hint="eastAsia"/>
        </w:rPr>
        <w:t>[</w:t>
      </w:r>
      <w:r w:rsidR="00AC46F7">
        <w:rPr>
          <w:rFonts w:ascii="宋体" w:hAnsi="宋体"/>
        </w:rPr>
        <w:t>2]</w:t>
      </w:r>
      <w:r w:rsidR="00594E71" w:rsidRPr="001847EA">
        <w:rPr>
          <w:rFonts w:ascii="宋体" w:hAnsi="宋体"/>
        </w:rPr>
        <w:t>。</w:t>
      </w:r>
    </w:p>
    <w:p w14:paraId="5A32EFC4" w14:textId="73E4A6D1" w:rsidR="00E5238F" w:rsidRPr="00E5238F" w:rsidRDefault="00B201AD" w:rsidP="00E5238F">
      <w:pPr>
        <w:pStyle w:val="2"/>
        <w:rPr>
          <w:rFonts w:ascii="黑体" w:eastAsia="黑体" w:hAnsi="黑体"/>
          <w:sz w:val="28"/>
          <w:szCs w:val="28"/>
        </w:rPr>
      </w:pPr>
      <w:r>
        <w:rPr>
          <w:rFonts w:ascii="黑体" w:eastAsia="黑体" w:hAnsi="黑体" w:hint="eastAsia"/>
          <w:sz w:val="28"/>
          <w:szCs w:val="28"/>
        </w:rPr>
        <w:t>内在薪酬福利管理</w:t>
      </w:r>
    </w:p>
    <w:p w14:paraId="70F46EEA" w14:textId="32202751" w:rsidR="00217ECD" w:rsidRPr="001847EA" w:rsidRDefault="001701D4" w:rsidP="00217ECD">
      <w:pPr>
        <w:ind w:firstLineChars="200" w:firstLine="480"/>
        <w:rPr>
          <w:rFonts w:ascii="宋体" w:hAnsi="宋体"/>
        </w:rPr>
      </w:pPr>
      <w:r w:rsidRPr="001701D4">
        <w:rPr>
          <w:rFonts w:ascii="宋体" w:hAnsi="宋体" w:hint="eastAsia"/>
        </w:rPr>
        <w:t>我们可以利用这种机制从外部进行检查，并在内部进行检查。外部环境是如此的复杂，以至于他们与企业的物理和货币有着紧密的联系，一些额外的奖励，基本的奖励，激励措施，保险措施，保险措施，保险措施，以及其他相关的措施，比如其他的保险措施。这是因为国际上的情况比较复杂，他尤其是以一种无法定量计算的方式来计算，就像计算机对它的研究一样,外部管理和社会管理也包括内部管理和社会管理。是因为当时的情况很糟糕，所以很多人都忽略了内部管理。这种间歇性的工作甚至可以说是无效的，当然，这种间歇性的工作满足感会受到外界因素的影响，尤其是在四个方面的影响更加广泛以前的情况并不是这样的，因为工作的间歇性的工作可能会受到影响。个人对于未来发展的影响更大的时期，未来的发展计划并没有为未来的发展做出贡献; 也有人认为，未来的工作组织不需要这样的组织,在这片土地上的一个</w:t>
      </w:r>
      <w:r>
        <w:rPr>
          <w:rFonts w:ascii="宋体" w:hAnsi="宋体" w:hint="eastAsia"/>
        </w:rPr>
        <w:t>I</w:t>
      </w:r>
      <w:r>
        <w:rPr>
          <w:rFonts w:ascii="宋体" w:hAnsi="宋体"/>
        </w:rPr>
        <w:t>T</w:t>
      </w:r>
      <w:r w:rsidRPr="001701D4">
        <w:rPr>
          <w:rFonts w:ascii="宋体" w:hAnsi="宋体" w:hint="eastAsia"/>
        </w:rPr>
        <w:t>工作者，他们的工作对于个人来说是时间、空间和机制的描述，而工作人员则不是这样的</w:t>
      </w:r>
      <w:r w:rsidR="00594E71" w:rsidRPr="001847EA">
        <w:rPr>
          <w:rFonts w:ascii="宋体" w:hAnsi="宋体"/>
        </w:rPr>
        <w:t>。</w:t>
      </w:r>
    </w:p>
    <w:p w14:paraId="31334551" w14:textId="10DA90E4" w:rsidR="00594E71" w:rsidRPr="00C502BB" w:rsidRDefault="00594E71" w:rsidP="00C502BB">
      <w:pPr>
        <w:pStyle w:val="1"/>
        <w:rPr>
          <w:rFonts w:ascii="黑体" w:eastAsia="黑体" w:hAnsi="黑体"/>
          <w:sz w:val="32"/>
          <w:szCs w:val="32"/>
        </w:rPr>
      </w:pPr>
      <w:r w:rsidRPr="00C502BB">
        <w:rPr>
          <w:rFonts w:ascii="黑体" w:eastAsia="黑体" w:hAnsi="黑体" w:hint="eastAsia"/>
          <w:sz w:val="32"/>
          <w:szCs w:val="32"/>
        </w:rPr>
        <w:t>分析方法</w:t>
      </w:r>
    </w:p>
    <w:p w14:paraId="60E80907" w14:textId="416A30F1" w:rsidR="00E5238F" w:rsidRPr="00E5238F" w:rsidRDefault="00B201AD" w:rsidP="00E5238F">
      <w:pPr>
        <w:pStyle w:val="2"/>
        <w:rPr>
          <w:rFonts w:ascii="黑体" w:eastAsia="黑体" w:hAnsi="黑体"/>
          <w:sz w:val="28"/>
          <w:szCs w:val="28"/>
        </w:rPr>
      </w:pPr>
      <w:r w:rsidRPr="00B201AD">
        <w:rPr>
          <w:rFonts w:ascii="黑体" w:eastAsia="黑体" w:hAnsi="黑体" w:hint="eastAsia"/>
          <w:sz w:val="28"/>
          <w:szCs w:val="28"/>
        </w:rPr>
        <w:t>考虑企业战略</w:t>
      </w:r>
    </w:p>
    <w:p w14:paraId="1A3740D2" w14:textId="00FE0873" w:rsidR="00217ECD" w:rsidRPr="001847EA" w:rsidRDefault="001701D4" w:rsidP="00B201AD">
      <w:pPr>
        <w:ind w:firstLineChars="200" w:firstLine="480"/>
        <w:rPr>
          <w:rFonts w:ascii="宋体" w:hAnsi="宋体"/>
        </w:rPr>
      </w:pPr>
      <w:r w:rsidRPr="001701D4">
        <w:rPr>
          <w:rFonts w:ascii="宋体" w:hAnsi="宋体" w:hint="eastAsia"/>
        </w:rPr>
        <w:t>在制定薪水和社会管理时，企业应在与工作人员的个别发展计划密切联系的情况下，考虑到其个人发展计划。各国彼此竞争的薪酬和福利，都能吸引一批优秀的人才加入我的行列。因此，企业可以调查市场的薪金状况，利用平均市场价格作为参考市场价格，并可以委托专业咨询公司来获得行业工资信息。具体的研究重点是比较不同程度、福利待遇等的工资结构、工资增长率、导航数据等，然后与企业在整个市场上的地位进行适当的调整。信息技术企业的战略发展应与工作人员的个人职业规划相协调。如果企业要有所进步，就应该给予员工一定的奖赏，让员工拥有光明的未来</w:t>
      </w:r>
      <w:r w:rsidR="00594E71" w:rsidRPr="001847EA">
        <w:rPr>
          <w:rFonts w:ascii="宋体" w:hAnsi="宋体"/>
        </w:rPr>
        <w:t>。</w:t>
      </w:r>
    </w:p>
    <w:p w14:paraId="12414D51" w14:textId="5B44FFEC" w:rsidR="00E5238F" w:rsidRPr="00E5238F" w:rsidRDefault="00B201AD" w:rsidP="00E5238F">
      <w:pPr>
        <w:pStyle w:val="2"/>
        <w:rPr>
          <w:rFonts w:ascii="黑体" w:eastAsia="黑体" w:hAnsi="黑体"/>
          <w:sz w:val="28"/>
          <w:szCs w:val="28"/>
        </w:rPr>
      </w:pPr>
      <w:r w:rsidRPr="00B201AD">
        <w:rPr>
          <w:rFonts w:ascii="黑体" w:eastAsia="黑体" w:hAnsi="黑体" w:hint="eastAsia"/>
          <w:sz w:val="28"/>
          <w:szCs w:val="28"/>
        </w:rPr>
        <w:t>薪酬福利管理</w:t>
      </w:r>
    </w:p>
    <w:p w14:paraId="76F511A5" w14:textId="4EA8D986" w:rsidR="001701D4" w:rsidRPr="001701D4" w:rsidRDefault="001701D4" w:rsidP="001701D4">
      <w:pPr>
        <w:ind w:firstLineChars="200" w:firstLine="480"/>
        <w:rPr>
          <w:rFonts w:ascii="宋体" w:hAnsi="宋体"/>
        </w:rPr>
      </w:pPr>
      <w:r w:rsidRPr="001701D4">
        <w:rPr>
          <w:rFonts w:ascii="宋体" w:hAnsi="宋体" w:hint="eastAsia"/>
        </w:rPr>
        <w:t>提升薪酬及社会管理的公平性。薪金和福利与雇员的个人利益密切相关。工</w:t>
      </w:r>
      <w:r w:rsidRPr="001701D4">
        <w:rPr>
          <w:rFonts w:ascii="宋体" w:hAnsi="宋体" w:hint="eastAsia"/>
        </w:rPr>
        <w:lastRenderedPageBreak/>
        <w:t>资管理模式必须注意分配公平和分配过程公平。于是我们在设计工资和社会管理时可以征求工作人员的意见工作组建议制定企业预算，呼吁雇员在议会披露自己的观点，并组织雇员讨论自己的观点[</w:t>
      </w:r>
      <w:r w:rsidR="00A114CF">
        <w:rPr>
          <w:rFonts w:ascii="宋体" w:hAnsi="宋体"/>
        </w:rPr>
        <w:t>3</w:t>
      </w:r>
      <w:r w:rsidRPr="001701D4">
        <w:rPr>
          <w:rFonts w:ascii="宋体" w:hAnsi="宋体" w:hint="eastAsia"/>
        </w:rPr>
        <w:t>]。</w:t>
      </w:r>
    </w:p>
    <w:p w14:paraId="77E7390A" w14:textId="69BDD1A2" w:rsidR="00C502BB" w:rsidRPr="001847EA" w:rsidRDefault="001701D4" w:rsidP="001701D4">
      <w:pPr>
        <w:ind w:firstLineChars="200" w:firstLine="480"/>
        <w:rPr>
          <w:rFonts w:ascii="宋体" w:hAnsi="宋体"/>
        </w:rPr>
      </w:pPr>
      <w:r w:rsidRPr="001701D4">
        <w:rPr>
          <w:rFonts w:ascii="宋体" w:hAnsi="宋体" w:hint="eastAsia"/>
        </w:rPr>
        <w:t>加强与员工的沟通如果工资管理发生变化，公司就需要加强和员工的沟通。良好的通讯可以提高工资管理人员的知名度。同时，也可以防止员工因为感觉不公平或者不合适而产生极端事件，比如因为突然的辞职</w:t>
      </w:r>
      <w:r w:rsidR="00217ECD" w:rsidRPr="001847EA">
        <w:rPr>
          <w:rFonts w:ascii="宋体" w:hAnsi="宋体"/>
        </w:rPr>
        <w:t>。</w:t>
      </w:r>
    </w:p>
    <w:p w14:paraId="195649A3" w14:textId="01C3C299" w:rsidR="00E5238F" w:rsidRPr="00E5238F" w:rsidRDefault="00B201AD" w:rsidP="00E5238F">
      <w:pPr>
        <w:pStyle w:val="2"/>
        <w:rPr>
          <w:rFonts w:ascii="黑体" w:eastAsia="黑体" w:hAnsi="黑体"/>
          <w:sz w:val="28"/>
          <w:szCs w:val="28"/>
        </w:rPr>
      </w:pPr>
      <w:r w:rsidRPr="00B201AD">
        <w:rPr>
          <w:rFonts w:ascii="黑体" w:eastAsia="黑体" w:hAnsi="黑体" w:hint="eastAsia"/>
          <w:sz w:val="28"/>
          <w:szCs w:val="28"/>
        </w:rPr>
        <w:t>内在薪酬的应用力度</w:t>
      </w:r>
    </w:p>
    <w:p w14:paraId="0C8F4319" w14:textId="0815E31C" w:rsidR="001701D4" w:rsidRPr="001701D4" w:rsidRDefault="001701D4" w:rsidP="001701D4">
      <w:pPr>
        <w:ind w:firstLineChars="200" w:firstLine="480"/>
        <w:rPr>
          <w:rFonts w:ascii="宋体" w:hAnsi="宋体"/>
        </w:rPr>
      </w:pPr>
      <w:r w:rsidRPr="001701D4">
        <w:rPr>
          <w:rFonts w:ascii="宋体" w:hAnsi="宋体" w:hint="eastAsia"/>
        </w:rPr>
        <w:t>为了加强人力资本培训，人力资本是</w:t>
      </w:r>
      <w:r>
        <w:rPr>
          <w:rFonts w:ascii="宋体" w:hAnsi="宋体"/>
        </w:rPr>
        <w:t>IT</w:t>
      </w:r>
      <w:r w:rsidRPr="001701D4">
        <w:rPr>
          <w:rFonts w:ascii="宋体" w:hAnsi="宋体" w:hint="eastAsia"/>
        </w:rPr>
        <w:t>公司的核心资本。为了避免人力资本的贬值，应该加强公司内部人员(包括新员工和老员工)的培训。如果姜尼亚集团就是例子，当新员工的学习内容包含了很多方面。首先，它会建立社会福利体系，包括雇佣合同，基础工资，奖金和福利等;第二，宣布组织结构、历史和发展计划;它将发展的员工培训的电视和通讯相关的知识将带领他们访问第三，市场营销和安保教育要进行;最后进行角色交替课程，以通过游戏传递机构与个人之间的关系。这种培训方法能让新员工迅速融入到公司中。同样，不能忽视对老员工的培训。例如，世界上著名的公司微软为每个员工提供了许多培训机会，如内部技术交流会议、每月的高级专家演讲和每年的美国技术会议。这可以作为持续改进工作人员质量的一种手段</w:t>
      </w:r>
      <w:r w:rsidR="00A32A81">
        <w:rPr>
          <w:rFonts w:ascii="宋体" w:hAnsi="宋体" w:hint="eastAsia"/>
        </w:rPr>
        <w:t>[</w:t>
      </w:r>
      <w:r w:rsidR="00A114CF">
        <w:rPr>
          <w:rFonts w:ascii="宋体" w:hAnsi="宋体"/>
        </w:rPr>
        <w:t>4</w:t>
      </w:r>
      <w:r w:rsidR="00A32A81">
        <w:rPr>
          <w:rFonts w:ascii="宋体" w:hAnsi="宋体"/>
        </w:rPr>
        <w:t>]</w:t>
      </w:r>
      <w:r w:rsidRPr="001701D4">
        <w:rPr>
          <w:rFonts w:ascii="宋体" w:hAnsi="宋体" w:hint="eastAsia"/>
        </w:rPr>
        <w:t>。</w:t>
      </w:r>
    </w:p>
    <w:p w14:paraId="7DBB64D4" w14:textId="7ED8F9AF" w:rsidR="00C502BB" w:rsidRPr="00C502BB" w:rsidRDefault="00C502BB" w:rsidP="00C502BB">
      <w:pPr>
        <w:pStyle w:val="1"/>
        <w:rPr>
          <w:rFonts w:ascii="黑体" w:eastAsia="黑体" w:hAnsi="黑体"/>
          <w:sz w:val="32"/>
          <w:szCs w:val="32"/>
        </w:rPr>
      </w:pPr>
      <w:r>
        <w:rPr>
          <w:rFonts w:ascii="黑体" w:eastAsia="黑体" w:hAnsi="黑体" w:hint="eastAsia"/>
          <w:sz w:val="32"/>
          <w:szCs w:val="32"/>
        </w:rPr>
        <w:t>结论</w:t>
      </w:r>
    </w:p>
    <w:p w14:paraId="3A9B7416" w14:textId="0F22C2EA" w:rsidR="007C1DA8" w:rsidRPr="001847EA" w:rsidRDefault="00217ECD" w:rsidP="00C502BB">
      <w:pPr>
        <w:ind w:firstLine="420"/>
        <w:rPr>
          <w:rFonts w:ascii="宋体" w:hAnsi="宋体"/>
        </w:rPr>
      </w:pPr>
      <w:r w:rsidRPr="001847EA">
        <w:rPr>
          <w:rFonts w:ascii="宋体" w:hAnsi="宋体"/>
        </w:rPr>
        <w:t>在当代我国IT行业中，存在薪酬福利管理模式没有和企业战略匹配、忽视程序公平等问题，对此，通过对企业战略发展的充分考虑，透明化的薪酬福利管理、提高内在薪酬的应用力度、建设多轨的发展通道采用人性化的计量方法和开展员工援助项目可以对问题予以解决，进而使得IT行业薪酬福利管理模式更为合理，让员工和企业取得共同进步。</w:t>
      </w:r>
    </w:p>
    <w:p w14:paraId="39818C74" w14:textId="39F61967" w:rsidR="00F01FAC" w:rsidRDefault="00F01FAC" w:rsidP="00C502BB">
      <w:pPr>
        <w:ind w:firstLine="420"/>
      </w:pPr>
    </w:p>
    <w:p w14:paraId="31396766" w14:textId="02408BE0" w:rsidR="00F01FAC" w:rsidRDefault="00F01FAC" w:rsidP="00C502BB">
      <w:pPr>
        <w:ind w:firstLine="420"/>
      </w:pPr>
    </w:p>
    <w:p w14:paraId="0142BF5C" w14:textId="77777777" w:rsidR="00F01FAC" w:rsidRDefault="00F01FAC" w:rsidP="00C502BB">
      <w:pPr>
        <w:ind w:firstLine="420"/>
      </w:pPr>
    </w:p>
    <w:p w14:paraId="1169B37C" w14:textId="3925108B" w:rsidR="00C502BB" w:rsidRDefault="00C502BB" w:rsidP="00C502BB">
      <w:pPr>
        <w:ind w:firstLine="420"/>
      </w:pPr>
    </w:p>
    <w:p w14:paraId="5DF86635" w14:textId="1D75E48F" w:rsidR="00DC62B3" w:rsidRDefault="00DC62B3" w:rsidP="00C502BB">
      <w:pPr>
        <w:ind w:firstLine="420"/>
      </w:pPr>
    </w:p>
    <w:p w14:paraId="4ECE0B9A" w14:textId="51A001FD" w:rsidR="00DC62B3" w:rsidRDefault="00DC62B3" w:rsidP="00C502BB">
      <w:pPr>
        <w:ind w:firstLine="420"/>
      </w:pPr>
    </w:p>
    <w:p w14:paraId="02792819" w14:textId="7D03EABF" w:rsidR="00DC62B3" w:rsidRDefault="00DC62B3" w:rsidP="00C502BB">
      <w:pPr>
        <w:ind w:firstLine="420"/>
      </w:pPr>
    </w:p>
    <w:p w14:paraId="1A518CEA" w14:textId="4597AA39" w:rsidR="00DC62B3" w:rsidRDefault="00DC62B3" w:rsidP="00C502BB">
      <w:pPr>
        <w:ind w:firstLine="420"/>
      </w:pPr>
    </w:p>
    <w:p w14:paraId="666A35E8" w14:textId="13A2E006" w:rsidR="00DC62B3" w:rsidRDefault="00DC62B3" w:rsidP="00C502BB">
      <w:pPr>
        <w:ind w:firstLine="420"/>
      </w:pPr>
    </w:p>
    <w:p w14:paraId="6A78F861" w14:textId="3DDD95E7" w:rsidR="00DC62B3" w:rsidRDefault="00DC62B3" w:rsidP="00C502BB">
      <w:pPr>
        <w:ind w:firstLine="420"/>
      </w:pPr>
    </w:p>
    <w:p w14:paraId="78CC91A3" w14:textId="5AFC086F" w:rsidR="00DC62B3" w:rsidRDefault="00DC62B3" w:rsidP="00C502BB">
      <w:pPr>
        <w:ind w:firstLine="420"/>
      </w:pPr>
    </w:p>
    <w:p w14:paraId="11DC6BA9" w14:textId="501AE3FF" w:rsidR="00DC62B3" w:rsidRDefault="00DC62B3" w:rsidP="00C502BB">
      <w:pPr>
        <w:ind w:firstLine="420"/>
      </w:pPr>
    </w:p>
    <w:p w14:paraId="32A990EB" w14:textId="2E2954B3" w:rsidR="00DC62B3" w:rsidRDefault="00DC62B3" w:rsidP="00C502BB">
      <w:pPr>
        <w:ind w:firstLine="420"/>
      </w:pPr>
    </w:p>
    <w:p w14:paraId="02A31BE4" w14:textId="4671AA88" w:rsidR="00DC62B3" w:rsidRDefault="00DC62B3" w:rsidP="00C502BB">
      <w:pPr>
        <w:ind w:firstLine="420"/>
      </w:pPr>
    </w:p>
    <w:p w14:paraId="26A4F0AB" w14:textId="77777777" w:rsidR="00DC62B3" w:rsidRPr="00DC62B3" w:rsidRDefault="00DC62B3" w:rsidP="0030249F">
      <w:pPr>
        <w:rPr>
          <w:rFonts w:hint="eastAsia"/>
        </w:rPr>
      </w:pPr>
    </w:p>
    <w:p w14:paraId="5ACBAAF0" w14:textId="13D3F45B" w:rsidR="00C502BB" w:rsidRPr="00C502BB" w:rsidRDefault="007C1DA8" w:rsidP="00C502BB">
      <w:pPr>
        <w:ind w:firstLineChars="1100" w:firstLine="3092"/>
        <w:rPr>
          <w:rFonts w:ascii="黑体" w:eastAsia="黑体" w:hAnsi="黑体"/>
          <w:b/>
          <w:bCs/>
          <w:sz w:val="28"/>
        </w:rPr>
      </w:pPr>
      <w:r w:rsidRPr="00C502BB">
        <w:rPr>
          <w:rFonts w:ascii="黑体" w:eastAsia="黑体" w:hAnsi="黑体"/>
          <w:b/>
          <w:bCs/>
          <w:sz w:val="28"/>
        </w:rPr>
        <w:lastRenderedPageBreak/>
        <w:t>参考文献</w:t>
      </w:r>
    </w:p>
    <w:p w14:paraId="2C15CE9D" w14:textId="385FB89C" w:rsidR="00F01FAC" w:rsidRDefault="007C1DA8" w:rsidP="00F01FAC">
      <w:pPr>
        <w:pStyle w:val="a7"/>
        <w:numPr>
          <w:ilvl w:val="0"/>
          <w:numId w:val="3"/>
        </w:numPr>
        <w:ind w:firstLineChars="0"/>
        <w:rPr>
          <w:rFonts w:ascii="华文楷体" w:eastAsia="华文楷体" w:hAnsi="华文楷体"/>
        </w:rPr>
      </w:pPr>
      <w:r w:rsidRPr="00F01FAC">
        <w:rPr>
          <w:rFonts w:ascii="华文楷体" w:eastAsia="华文楷体" w:hAnsi="华文楷体"/>
        </w:rPr>
        <w:t>杨淇.2016年互联网行业用工薪酬报告[J].职业，2017（1）．</w:t>
      </w:r>
    </w:p>
    <w:p w14:paraId="5B286484" w14:textId="0937846B" w:rsidR="00C502BB" w:rsidRDefault="00F01FAC" w:rsidP="00F01FAC">
      <w:pPr>
        <w:pStyle w:val="a7"/>
        <w:numPr>
          <w:ilvl w:val="0"/>
          <w:numId w:val="3"/>
        </w:numPr>
        <w:ind w:firstLineChars="0"/>
        <w:rPr>
          <w:rFonts w:ascii="华文楷体" w:eastAsia="华文楷体" w:hAnsi="华文楷体"/>
        </w:rPr>
      </w:pPr>
      <w:r w:rsidRPr="00F01FAC">
        <w:rPr>
          <w:rFonts w:ascii="华文楷体" w:eastAsia="华文楷体" w:hAnsi="华文楷体"/>
        </w:rPr>
        <w:t>谭傲楠，高炳学.基于激励理论的新生代员工成长服务设计与创新——以制造业操作岗新生代员工为目标人群[J].设计，2017（1）．</w:t>
      </w:r>
    </w:p>
    <w:p w14:paraId="06DE73B1" w14:textId="6752F6CB" w:rsidR="00F01FAC" w:rsidRDefault="00F01FAC" w:rsidP="00F01FAC">
      <w:pPr>
        <w:pStyle w:val="a7"/>
        <w:numPr>
          <w:ilvl w:val="0"/>
          <w:numId w:val="3"/>
        </w:numPr>
        <w:ind w:firstLineChars="0"/>
        <w:rPr>
          <w:rFonts w:ascii="华文楷体" w:eastAsia="华文楷体" w:hAnsi="华文楷体"/>
        </w:rPr>
      </w:pPr>
      <w:r w:rsidRPr="00F01FAC">
        <w:rPr>
          <w:rFonts w:ascii="华文楷体" w:eastAsia="华文楷体" w:hAnsi="华文楷体"/>
        </w:rPr>
        <w:t>闫俊哲.初创公司的人力资源绩效考核现状研究[J].经济研究导刊，2017（22）．</w:t>
      </w:r>
    </w:p>
    <w:p w14:paraId="7ACD8BD5" w14:textId="2B535E7F" w:rsidR="00F01FAC" w:rsidRPr="00F01FAC" w:rsidRDefault="00F01FAC" w:rsidP="00F01FAC">
      <w:pPr>
        <w:pStyle w:val="a7"/>
        <w:numPr>
          <w:ilvl w:val="0"/>
          <w:numId w:val="3"/>
        </w:numPr>
        <w:ind w:firstLineChars="0"/>
        <w:rPr>
          <w:rFonts w:ascii="华文楷体" w:eastAsia="华文楷体" w:hAnsi="华文楷体"/>
        </w:rPr>
      </w:pPr>
      <w:r w:rsidRPr="00F01FAC">
        <w:rPr>
          <w:rFonts w:ascii="华文楷体" w:eastAsia="华文楷体" w:hAnsi="华文楷体"/>
        </w:rPr>
        <w:t>刘雪梅.中小型IT企业人才保留的策略浅析[J].办公自动化，2016（15）．</w:t>
      </w:r>
    </w:p>
    <w:p w14:paraId="6056E63E" w14:textId="77777777" w:rsidR="00954EC6" w:rsidRPr="00F01FAC" w:rsidRDefault="00954EC6">
      <w:pPr>
        <w:rPr>
          <w:rFonts w:ascii="华文楷体" w:eastAsia="华文楷体" w:hAnsi="华文楷体"/>
        </w:rPr>
      </w:pPr>
    </w:p>
    <w:sectPr w:rsidR="00954EC6" w:rsidRPr="00F01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07C4D" w14:textId="77777777" w:rsidR="00EE502D" w:rsidRDefault="00EE502D" w:rsidP="00954EC6">
      <w:r>
        <w:separator/>
      </w:r>
    </w:p>
  </w:endnote>
  <w:endnote w:type="continuationSeparator" w:id="0">
    <w:p w14:paraId="7BAFCA7C" w14:textId="77777777" w:rsidR="00EE502D" w:rsidRDefault="00EE502D" w:rsidP="0095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756A0" w14:textId="77777777" w:rsidR="00EE502D" w:rsidRDefault="00EE502D" w:rsidP="00954EC6">
      <w:r>
        <w:separator/>
      </w:r>
    </w:p>
  </w:footnote>
  <w:footnote w:type="continuationSeparator" w:id="0">
    <w:p w14:paraId="1434205A" w14:textId="77777777" w:rsidR="00EE502D" w:rsidRDefault="00EE502D" w:rsidP="00954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172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6C315AEC"/>
    <w:multiLevelType w:val="hybridMultilevel"/>
    <w:tmpl w:val="9B20936A"/>
    <w:lvl w:ilvl="0" w:tplc="8AD0D9AC">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4E0A4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0"/>
    <w:rsid w:val="001167A7"/>
    <w:rsid w:val="0016792E"/>
    <w:rsid w:val="001701D4"/>
    <w:rsid w:val="001847EA"/>
    <w:rsid w:val="001F264F"/>
    <w:rsid w:val="001F4A7D"/>
    <w:rsid w:val="00214BD8"/>
    <w:rsid w:val="00217ECD"/>
    <w:rsid w:val="002C13A2"/>
    <w:rsid w:val="002F217C"/>
    <w:rsid w:val="002F56ED"/>
    <w:rsid w:val="0030249F"/>
    <w:rsid w:val="004D2132"/>
    <w:rsid w:val="00594E71"/>
    <w:rsid w:val="007A384E"/>
    <w:rsid w:val="007C1DA8"/>
    <w:rsid w:val="007E007A"/>
    <w:rsid w:val="008C18CA"/>
    <w:rsid w:val="00954CC0"/>
    <w:rsid w:val="00954EC6"/>
    <w:rsid w:val="009C1011"/>
    <w:rsid w:val="00A114CF"/>
    <w:rsid w:val="00A32A81"/>
    <w:rsid w:val="00A73139"/>
    <w:rsid w:val="00A75021"/>
    <w:rsid w:val="00A96F44"/>
    <w:rsid w:val="00AC46F7"/>
    <w:rsid w:val="00B201AD"/>
    <w:rsid w:val="00BE5902"/>
    <w:rsid w:val="00C00E0A"/>
    <w:rsid w:val="00C1488D"/>
    <w:rsid w:val="00C440BD"/>
    <w:rsid w:val="00C502BB"/>
    <w:rsid w:val="00C778FB"/>
    <w:rsid w:val="00C80A6D"/>
    <w:rsid w:val="00C864D3"/>
    <w:rsid w:val="00CA35A2"/>
    <w:rsid w:val="00D81180"/>
    <w:rsid w:val="00D9711A"/>
    <w:rsid w:val="00DC26BB"/>
    <w:rsid w:val="00DC62B3"/>
    <w:rsid w:val="00E067F2"/>
    <w:rsid w:val="00E36B94"/>
    <w:rsid w:val="00E5238F"/>
    <w:rsid w:val="00E83452"/>
    <w:rsid w:val="00ED3CC0"/>
    <w:rsid w:val="00EE502D"/>
    <w:rsid w:val="00EE5E4F"/>
    <w:rsid w:val="00F01FAC"/>
    <w:rsid w:val="00F8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4FD1D"/>
  <w15:chartTrackingRefBased/>
  <w15:docId w15:val="{01C758DB-E6B1-4010-8C38-15E022F3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18C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18C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C18C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18CA"/>
    <w:pPr>
      <w:keepNext/>
      <w:keepLines/>
      <w:numPr>
        <w:ilvl w:val="3"/>
        <w:numId w:val="1"/>
      </w:numPr>
      <w:spacing w:before="280" w:after="290" w:line="376" w:lineRule="auto"/>
      <w:outlineLvl w:val="3"/>
    </w:pPr>
    <w:rPr>
      <w:rFonts w:asciiTheme="majorHAnsi" w:eastAsiaTheme="majorEastAsia" w:hAnsiTheme="majorHAnsi" w:cstheme="majorBidi"/>
      <w:b/>
      <w:bCs/>
      <w:sz w:val="28"/>
    </w:rPr>
  </w:style>
  <w:style w:type="paragraph" w:styleId="5">
    <w:name w:val="heading 5"/>
    <w:basedOn w:val="a"/>
    <w:next w:val="a"/>
    <w:link w:val="50"/>
    <w:uiPriority w:val="9"/>
    <w:semiHidden/>
    <w:unhideWhenUsed/>
    <w:qFormat/>
    <w:rsid w:val="008C18CA"/>
    <w:pPr>
      <w:keepNext/>
      <w:keepLines/>
      <w:numPr>
        <w:ilvl w:val="4"/>
        <w:numId w:val="1"/>
      </w:numPr>
      <w:spacing w:before="280" w:after="290" w:line="376" w:lineRule="auto"/>
      <w:outlineLvl w:val="4"/>
    </w:pPr>
    <w:rPr>
      <w:b/>
      <w:bCs/>
      <w:sz w:val="28"/>
    </w:rPr>
  </w:style>
  <w:style w:type="paragraph" w:styleId="6">
    <w:name w:val="heading 6"/>
    <w:basedOn w:val="a"/>
    <w:next w:val="a"/>
    <w:link w:val="60"/>
    <w:uiPriority w:val="9"/>
    <w:semiHidden/>
    <w:unhideWhenUsed/>
    <w:qFormat/>
    <w:rsid w:val="008C18CA"/>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C18CA"/>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8C18CA"/>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C18CA"/>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4E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4EC6"/>
    <w:rPr>
      <w:sz w:val="18"/>
      <w:szCs w:val="18"/>
    </w:rPr>
  </w:style>
  <w:style w:type="paragraph" w:styleId="a5">
    <w:name w:val="footer"/>
    <w:basedOn w:val="a"/>
    <w:link w:val="a6"/>
    <w:uiPriority w:val="99"/>
    <w:unhideWhenUsed/>
    <w:rsid w:val="00954EC6"/>
    <w:pPr>
      <w:tabs>
        <w:tab w:val="center" w:pos="4153"/>
        <w:tab w:val="right" w:pos="8306"/>
      </w:tabs>
      <w:snapToGrid w:val="0"/>
      <w:jc w:val="left"/>
    </w:pPr>
    <w:rPr>
      <w:sz w:val="18"/>
      <w:szCs w:val="18"/>
    </w:rPr>
  </w:style>
  <w:style w:type="character" w:customStyle="1" w:styleId="a6">
    <w:name w:val="页脚 字符"/>
    <w:basedOn w:val="a0"/>
    <w:link w:val="a5"/>
    <w:uiPriority w:val="99"/>
    <w:rsid w:val="00954EC6"/>
    <w:rPr>
      <w:sz w:val="18"/>
      <w:szCs w:val="18"/>
    </w:rPr>
  </w:style>
  <w:style w:type="character" w:customStyle="1" w:styleId="10">
    <w:name w:val="标题 1 字符"/>
    <w:basedOn w:val="a0"/>
    <w:link w:val="1"/>
    <w:uiPriority w:val="9"/>
    <w:rsid w:val="008C18CA"/>
    <w:rPr>
      <w:b/>
      <w:bCs/>
      <w:kern w:val="44"/>
      <w:sz w:val="44"/>
      <w:szCs w:val="44"/>
    </w:rPr>
  </w:style>
  <w:style w:type="character" w:customStyle="1" w:styleId="20">
    <w:name w:val="标题 2 字符"/>
    <w:basedOn w:val="a0"/>
    <w:link w:val="2"/>
    <w:uiPriority w:val="9"/>
    <w:rsid w:val="008C18C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C18CA"/>
    <w:rPr>
      <w:b/>
      <w:bCs/>
      <w:sz w:val="32"/>
      <w:szCs w:val="32"/>
    </w:rPr>
  </w:style>
  <w:style w:type="character" w:customStyle="1" w:styleId="40">
    <w:name w:val="标题 4 字符"/>
    <w:basedOn w:val="a0"/>
    <w:link w:val="4"/>
    <w:uiPriority w:val="9"/>
    <w:semiHidden/>
    <w:rsid w:val="008C18CA"/>
    <w:rPr>
      <w:rFonts w:asciiTheme="majorHAnsi" w:eastAsiaTheme="majorEastAsia" w:hAnsiTheme="majorHAnsi" w:cstheme="majorBidi"/>
      <w:b/>
      <w:bCs/>
      <w:sz w:val="28"/>
    </w:rPr>
  </w:style>
  <w:style w:type="character" w:customStyle="1" w:styleId="50">
    <w:name w:val="标题 5 字符"/>
    <w:basedOn w:val="a0"/>
    <w:link w:val="5"/>
    <w:uiPriority w:val="9"/>
    <w:semiHidden/>
    <w:rsid w:val="008C18CA"/>
    <w:rPr>
      <w:b/>
      <w:bCs/>
      <w:sz w:val="28"/>
    </w:rPr>
  </w:style>
  <w:style w:type="character" w:customStyle="1" w:styleId="60">
    <w:name w:val="标题 6 字符"/>
    <w:basedOn w:val="a0"/>
    <w:link w:val="6"/>
    <w:uiPriority w:val="9"/>
    <w:semiHidden/>
    <w:rsid w:val="008C18CA"/>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8C18CA"/>
    <w:rPr>
      <w:b/>
      <w:bCs/>
      <w:szCs w:val="24"/>
    </w:rPr>
  </w:style>
  <w:style w:type="character" w:customStyle="1" w:styleId="80">
    <w:name w:val="标题 8 字符"/>
    <w:basedOn w:val="a0"/>
    <w:link w:val="8"/>
    <w:uiPriority w:val="9"/>
    <w:semiHidden/>
    <w:rsid w:val="008C18CA"/>
    <w:rPr>
      <w:rFonts w:asciiTheme="majorHAnsi" w:eastAsiaTheme="majorEastAsia" w:hAnsiTheme="majorHAnsi" w:cstheme="majorBidi"/>
      <w:szCs w:val="24"/>
    </w:rPr>
  </w:style>
  <w:style w:type="character" w:customStyle="1" w:styleId="90">
    <w:name w:val="标题 9 字符"/>
    <w:basedOn w:val="a0"/>
    <w:link w:val="9"/>
    <w:uiPriority w:val="9"/>
    <w:semiHidden/>
    <w:rsid w:val="008C18CA"/>
    <w:rPr>
      <w:rFonts w:asciiTheme="majorHAnsi" w:eastAsiaTheme="majorEastAsia" w:hAnsiTheme="majorHAnsi" w:cstheme="majorBidi"/>
      <w:sz w:val="21"/>
      <w:szCs w:val="21"/>
    </w:rPr>
  </w:style>
  <w:style w:type="paragraph" w:styleId="a7">
    <w:name w:val="List Paragraph"/>
    <w:basedOn w:val="a"/>
    <w:uiPriority w:val="34"/>
    <w:qFormat/>
    <w:rsid w:val="00594E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昱晓</dc:creator>
  <cp:keywords/>
  <dc:description/>
  <cp:lastModifiedBy>陈 昱晓</cp:lastModifiedBy>
  <cp:revision>36</cp:revision>
  <dcterms:created xsi:type="dcterms:W3CDTF">2021-04-04T03:18:00Z</dcterms:created>
  <dcterms:modified xsi:type="dcterms:W3CDTF">2021-04-08T10:39:00Z</dcterms:modified>
</cp:coreProperties>
</file>