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60" w:beforeLines="100" w:after="360" w:afterLines="100" w:line="220" w:lineRule="atLeast"/>
        <w:rPr>
          <w:rFonts w:ascii="黑体" w:hAnsi="黑体" w:eastAsia="黑体"/>
          <w:color w:val="FF0000"/>
          <w:sz w:val="36"/>
          <w:szCs w:val="36"/>
        </w:rPr>
      </w:pPr>
      <w:r>
        <w:rPr>
          <w:rFonts w:hint="eastAsia" w:ascii="黑体" w:hAnsi="黑体" w:eastAsia="黑体"/>
          <w:sz w:val="32"/>
          <w:szCs w:val="32"/>
          <w:lang w:val="en-US" w:eastAsia="zh-CN"/>
        </w:rPr>
        <w:t>IT行业薪</w:t>
      </w:r>
      <w:bookmarkStart w:id="5" w:name="_GoBack"/>
      <w:bookmarkEnd w:id="5"/>
      <w:r>
        <w:rPr>
          <w:rFonts w:hint="eastAsia" w:ascii="黑体" w:hAnsi="黑体" w:eastAsia="黑体"/>
          <w:sz w:val="32"/>
          <w:szCs w:val="32"/>
          <w:lang w:val="en-US" w:eastAsia="zh-CN"/>
        </w:rPr>
        <w:t>酬变化及分析</w:t>
      </w:r>
      <w:r>
        <w:rPr>
          <w:rFonts w:ascii="宋体" w:hAnsi="宋体" w:eastAsia="宋体"/>
          <w:color w:val="FF0000"/>
          <w:sz w:val="21"/>
          <w:szCs w:val="21"/>
        </w:rPr>
        <w:t xml:space="preserve"> </w:t>
      </w:r>
    </w:p>
    <w:p>
      <w:pPr>
        <w:spacing w:after="180" w:afterLines="50" w:line="220" w:lineRule="atLeast"/>
        <w:rPr>
          <w:rFonts w:ascii="宋体" w:hAnsi="宋体" w:eastAsia="宋体"/>
          <w:sz w:val="21"/>
          <w:szCs w:val="21"/>
          <w:vertAlign w:val="superscript"/>
        </w:rPr>
      </w:pPr>
      <w:r>
        <w:rPr>
          <w:rFonts w:hint="eastAsia" w:ascii="宋体" w:hAnsi="宋体" w:eastAsia="宋体"/>
          <w:b/>
          <w:sz w:val="21"/>
          <w:szCs w:val="21"/>
          <w:lang w:val="en-US" w:eastAsia="zh-CN"/>
        </w:rPr>
        <w:t>郭守涛</w:t>
      </w:r>
      <w:r>
        <w:rPr>
          <w:rFonts w:hint="eastAsia" w:ascii="宋体" w:hAnsi="宋体" w:eastAsia="宋体"/>
          <w:sz w:val="21"/>
          <w:szCs w:val="21"/>
          <w:vertAlign w:val="superscript"/>
        </w:rPr>
        <w:t>1</w:t>
      </w:r>
    </w:p>
    <w:p>
      <w:pPr>
        <w:spacing w:after="0" w:line="220" w:lineRule="atLeast"/>
        <w:rPr>
          <w:rFonts w:hint="default" w:ascii="宋体" w:hAnsi="宋体" w:eastAsia="仿宋"/>
          <w:sz w:val="18"/>
          <w:szCs w:val="18"/>
          <w:vertAlign w:val="superscript"/>
          <w:lang w:val="en-US" w:eastAsia="zh-CN"/>
        </w:rPr>
      </w:pPr>
      <w:r>
        <w:rPr>
          <w:rFonts w:hint="eastAsia" w:ascii="仿宋" w:hAnsi="仿宋" w:eastAsia="仿宋"/>
          <w:sz w:val="18"/>
          <w:szCs w:val="18"/>
        </w:rPr>
        <w:t xml:space="preserve">1 </w:t>
      </w:r>
      <w:r>
        <w:rPr>
          <w:rFonts w:hint="eastAsia" w:ascii="仿宋" w:hAnsi="仿宋" w:eastAsia="仿宋"/>
          <w:sz w:val="18"/>
          <w:szCs w:val="18"/>
          <w:lang w:val="en-US" w:eastAsia="zh-CN"/>
        </w:rPr>
        <w:t>大连理工大学</w:t>
      </w:r>
      <w:r>
        <w:rPr>
          <w:rFonts w:hint="eastAsia" w:ascii="仿宋" w:hAnsi="仿宋" w:eastAsia="仿宋"/>
          <w:sz w:val="18"/>
          <w:szCs w:val="18"/>
        </w:rPr>
        <w:t xml:space="preserve"> </w:t>
      </w:r>
      <w:r>
        <w:rPr>
          <w:rFonts w:hint="eastAsia" w:ascii="仿宋" w:hAnsi="仿宋" w:eastAsia="仿宋"/>
          <w:sz w:val="18"/>
          <w:szCs w:val="18"/>
          <w:lang w:val="en-US" w:eastAsia="zh-CN"/>
        </w:rPr>
        <w:t>辽宁省</w:t>
      </w:r>
      <w:r>
        <w:rPr>
          <w:rFonts w:hint="eastAsia" w:ascii="仿宋" w:hAnsi="仿宋" w:eastAsia="仿宋"/>
          <w:sz w:val="18"/>
          <w:szCs w:val="18"/>
        </w:rPr>
        <w:t xml:space="preserve"> </w:t>
      </w:r>
      <w:r>
        <w:rPr>
          <w:rFonts w:hint="eastAsia" w:ascii="仿宋" w:hAnsi="仿宋" w:eastAsia="仿宋"/>
          <w:sz w:val="18"/>
          <w:szCs w:val="18"/>
          <w:lang w:val="en-US" w:eastAsia="zh-CN"/>
        </w:rPr>
        <w:t>大连市</w:t>
      </w:r>
      <w:r>
        <w:rPr>
          <w:rFonts w:hint="eastAsia" w:ascii="仿宋" w:hAnsi="仿宋" w:eastAsia="仿宋"/>
          <w:sz w:val="18"/>
          <w:szCs w:val="18"/>
        </w:rPr>
        <w:t xml:space="preserve"> </w:t>
      </w:r>
      <w:r>
        <w:rPr>
          <w:rFonts w:hint="eastAsia" w:ascii="仿宋" w:hAnsi="仿宋" w:eastAsia="仿宋"/>
          <w:sz w:val="18"/>
          <w:szCs w:val="18"/>
          <w:lang w:val="en-US" w:eastAsia="zh-CN"/>
        </w:rPr>
        <w:t>116600</w:t>
      </w:r>
    </w:p>
    <w:p>
      <w:pPr>
        <w:spacing w:after="0" w:line="220" w:lineRule="atLeast"/>
        <w:jc w:val="both"/>
        <w:rPr>
          <w:rFonts w:ascii="仿宋" w:hAnsi="仿宋" w:eastAsia="仿宋"/>
          <w:sz w:val="18"/>
          <w:szCs w:val="18"/>
        </w:rPr>
      </w:pPr>
      <w:r>
        <w:rPr>
          <w:rFonts w:hint="eastAsia" w:ascii="仿宋" w:hAnsi="仿宋" w:eastAsia="仿宋"/>
          <w:sz w:val="18"/>
          <w:szCs w:val="18"/>
        </w:rPr>
        <w:t>（</w:t>
      </w:r>
      <w:r>
        <w:rPr>
          <w:rFonts w:hint="eastAsia" w:ascii="仿宋" w:hAnsi="仿宋" w:eastAsia="仿宋"/>
          <w:sz w:val="18"/>
          <w:szCs w:val="18"/>
          <w:lang w:val="en-US" w:eastAsia="zh-CN"/>
        </w:rPr>
        <w:t>1656668601@qq.com</w:t>
      </w:r>
      <w:r>
        <w:rPr>
          <w:rFonts w:hint="eastAsia" w:ascii="仿宋" w:hAnsi="仿宋" w:eastAsia="仿宋"/>
          <w:sz w:val="18"/>
          <w:szCs w:val="18"/>
        </w:rPr>
        <w:t>）</w:t>
      </w:r>
    </w:p>
    <w:p>
      <w:pPr>
        <w:spacing w:before="180" w:beforeLines="50" w:after="180" w:afterLines="50" w:line="220" w:lineRule="atLeast"/>
        <w:rPr>
          <w:rFonts w:ascii="仿宋" w:hAnsi="仿宋" w:eastAsia="仿宋"/>
          <w:color w:val="FF0000"/>
          <w:sz w:val="18"/>
          <w:szCs w:val="18"/>
        </w:rPr>
      </w:pPr>
      <w:r>
        <w:rPr>
          <w:rFonts w:hint="eastAsia" w:ascii="仿宋" w:hAnsi="仿宋" w:eastAsia="仿宋"/>
          <w:b/>
          <w:sz w:val="18"/>
          <w:szCs w:val="18"/>
        </w:rPr>
        <w:t>摘 要</w:t>
      </w:r>
      <w:r>
        <w:rPr>
          <w:rFonts w:hint="eastAsia" w:ascii="仿宋" w:hAnsi="仿宋" w:eastAsia="仿宋"/>
          <w:color w:val="FF0000"/>
          <w:sz w:val="18"/>
          <w:szCs w:val="18"/>
        </w:rPr>
        <w:t xml:space="preserve"> </w:t>
      </w:r>
      <w:r>
        <w:rPr>
          <w:rFonts w:hint="eastAsia" w:ascii="仿宋" w:hAnsi="仿宋" w:eastAsia="仿宋" w:cs="Times New Roman"/>
          <w:color w:val="auto"/>
          <w:sz w:val="18"/>
          <w:szCs w:val="18"/>
          <w:lang w:val="en-US" w:eastAsia="zh-CN"/>
        </w:rPr>
        <w:t>伴随着互联网行业的高速发展和经济水平的不断提升，IT行业的薪酬也发生了较大的变化。文章采用横向分析和纵向分析结合的方法对近五年来IT行业的薪酬变化情况进行了总结和分析。文章首先论述了IT行业薪酬的时间变化并与国内的平均薪酬变化进行对比；之后研究了IT行业内部不同职业的薪酬与薪酬分布与不同薪酬从业人员的数量分布，发现呈现正态分布；之后结合已有的数据与政策分析了IT行业薪酬高和增速快的内在与外在原因，发现企业对核心人才的保留、完善的激励体系、提供服务的稳定性与国家政策的支持是IT行业薪酬不断上升的主要原因；最后依据调查数据来分析IT从业人员提升薪资的衡量标准，发现企业绩效、个人表现、责任感等因素是决定薪酬高低的主要因素。</w:t>
      </w:r>
    </w:p>
    <w:p>
      <w:pPr>
        <w:spacing w:before="180" w:beforeLines="50" w:after="180" w:afterLines="50" w:line="220" w:lineRule="atLeast"/>
        <w:rPr>
          <w:rFonts w:hint="default"/>
          <w:b/>
          <w:lang w:val="en-US"/>
        </w:rPr>
      </w:pPr>
      <w:r>
        <w:rPr>
          <w:rFonts w:hint="eastAsia" w:ascii="宋体" w:hAnsi="宋体" w:eastAsia="宋体"/>
          <w:b/>
          <w:sz w:val="18"/>
          <w:szCs w:val="18"/>
        </w:rPr>
        <w:t xml:space="preserve">关键词：  </w:t>
      </w:r>
      <w:r>
        <w:rPr>
          <w:rFonts w:hint="eastAsia" w:ascii="宋体" w:hAnsi="宋体" w:eastAsia="宋体"/>
          <w:sz w:val="18"/>
          <w:szCs w:val="18"/>
          <w:lang w:val="en-US" w:eastAsia="zh-CN"/>
        </w:rPr>
        <w:t>薪酬变化</w:t>
      </w:r>
      <w:r>
        <w:rPr>
          <w:rFonts w:hint="eastAsia" w:ascii="宋体" w:hAnsi="宋体" w:eastAsia="宋体"/>
          <w:sz w:val="18"/>
          <w:szCs w:val="18"/>
        </w:rPr>
        <w:t>；</w:t>
      </w:r>
      <w:r>
        <w:rPr>
          <w:rFonts w:hint="eastAsia" w:ascii="宋体" w:hAnsi="宋体" w:eastAsia="宋体"/>
          <w:sz w:val="18"/>
          <w:szCs w:val="18"/>
          <w:lang w:val="en-US" w:eastAsia="zh-CN"/>
        </w:rPr>
        <w:t>正态分布</w:t>
      </w:r>
      <w:r>
        <w:rPr>
          <w:rFonts w:hint="eastAsia" w:ascii="宋体" w:hAnsi="宋体" w:eastAsia="宋体"/>
          <w:sz w:val="18"/>
          <w:szCs w:val="18"/>
        </w:rPr>
        <w:t>；</w:t>
      </w:r>
      <w:r>
        <w:rPr>
          <w:rFonts w:hint="eastAsia" w:ascii="宋体" w:hAnsi="宋体" w:eastAsia="宋体"/>
          <w:sz w:val="18"/>
          <w:szCs w:val="18"/>
          <w:lang w:val="en-US" w:eastAsia="zh-CN"/>
        </w:rPr>
        <w:t>人才保留；激励体系；企业绩效；个人表现</w:t>
      </w:r>
    </w:p>
    <w:p>
      <w:pPr>
        <w:pStyle w:val="2"/>
        <w:numPr>
          <w:ilvl w:val="0"/>
          <w:numId w:val="0"/>
        </w:numPr>
        <w:ind w:leftChars="0"/>
        <w:jc w:val="left"/>
        <w:rPr>
          <w:rFonts w:hint="eastAsia" w:ascii="黑体" w:hAnsi="黑体" w:eastAsia="黑体"/>
          <w:szCs w:val="21"/>
          <w:lang w:val="en-US" w:eastAsia="zh-CN"/>
        </w:rPr>
      </w:pPr>
      <w:r>
        <w:rPr>
          <w:rFonts w:hint="default" w:ascii="Times New Roman" w:hAnsi="Times New Roman" w:eastAsia="黑体" w:cs="Times New Roman"/>
          <w:szCs w:val="21"/>
          <w:lang w:val="en-US" w:eastAsia="zh-CN"/>
        </w:rPr>
        <w:t>1</w:t>
      </w:r>
      <w:r>
        <w:rPr>
          <w:rFonts w:hint="eastAsia" w:eastAsia="黑体" w:cs="Times New Roman"/>
          <w:szCs w:val="21"/>
          <w:lang w:val="en-US" w:eastAsia="zh-CN"/>
        </w:rPr>
        <w:t xml:space="preserve">  </w:t>
      </w:r>
      <w:r>
        <w:rPr>
          <w:rFonts w:hint="eastAsia" w:ascii="黑体" w:hAnsi="黑体" w:eastAsia="黑体"/>
          <w:szCs w:val="21"/>
          <w:lang w:val="en-US" w:eastAsia="zh-CN"/>
        </w:rPr>
        <w:t>引言</w:t>
      </w:r>
    </w:p>
    <w:p>
      <w:pPr>
        <w:pStyle w:val="3"/>
        <w:spacing w:after="0" w:line="400" w:lineRule="exact"/>
        <w:ind w:firstLine="360" w:firstLineChars="200"/>
        <w:rPr>
          <w:rFonts w:hint="eastAsia" w:ascii="宋体" w:hAnsi="宋体"/>
          <w:sz w:val="18"/>
          <w:szCs w:val="18"/>
          <w:lang w:val="en-US" w:eastAsia="zh-CN"/>
        </w:rPr>
      </w:pPr>
      <w:r>
        <w:rPr>
          <w:rFonts w:hint="eastAsia" w:ascii="宋体" w:hAnsi="宋体"/>
          <w:sz w:val="18"/>
          <w:szCs w:val="18"/>
          <w:lang w:val="en-US" w:eastAsia="zh-CN"/>
        </w:rPr>
        <w:t>随着互联网的不断发展，IT行业人员的工资福利也不断进步。据国家统计局报告，自从2016年IT行业平均薪资首次超过金融业之后，IT行业的平均工资一直位列各行业之首，其增长速度也保持着较高水平。即使在当下经济不确定性的情况之下，IT行业仍然是最具发展潜力的行业之一。目前已经有探讨企业薪酬体系对人才吸引和保留的重要影响</w:t>
      </w:r>
      <w:r>
        <w:rPr>
          <w:rFonts w:hint="eastAsia" w:ascii="宋体" w:hAnsi="宋体"/>
          <w:sz w:val="18"/>
          <w:szCs w:val="18"/>
          <w:vertAlign w:val="superscript"/>
          <w:lang w:val="en-US" w:eastAsia="zh-CN"/>
        </w:rPr>
        <w:fldChar w:fldCharType="begin"/>
      </w:r>
      <w:r>
        <w:rPr>
          <w:rFonts w:hint="eastAsia" w:ascii="宋体" w:hAnsi="宋体"/>
          <w:sz w:val="18"/>
          <w:szCs w:val="18"/>
          <w:vertAlign w:val="superscript"/>
          <w:lang w:val="en-US" w:eastAsia="zh-CN"/>
        </w:rPr>
        <w:instrText xml:space="preserve"> REF _Ref26154 \n \h </w:instrText>
      </w:r>
      <w:r>
        <w:rPr>
          <w:rFonts w:hint="eastAsia" w:ascii="宋体" w:hAnsi="宋体"/>
          <w:sz w:val="18"/>
          <w:szCs w:val="18"/>
          <w:vertAlign w:val="superscript"/>
          <w:lang w:val="en-US" w:eastAsia="zh-CN"/>
        </w:rPr>
        <w:fldChar w:fldCharType="separate"/>
      </w:r>
      <w:r>
        <w:rPr>
          <w:rFonts w:hint="eastAsia" w:ascii="宋体" w:hAnsi="宋体"/>
          <w:sz w:val="18"/>
          <w:szCs w:val="18"/>
          <w:vertAlign w:val="superscript"/>
          <w:lang w:val="en-US" w:eastAsia="zh-CN"/>
        </w:rPr>
        <w:t>[1]</w:t>
      </w:r>
      <w:r>
        <w:rPr>
          <w:rFonts w:hint="eastAsia" w:ascii="宋体" w:hAnsi="宋体"/>
          <w:sz w:val="18"/>
          <w:szCs w:val="18"/>
          <w:vertAlign w:val="superscript"/>
          <w:lang w:val="en-US" w:eastAsia="zh-CN"/>
        </w:rPr>
        <w:fldChar w:fldCharType="end"/>
      </w:r>
      <w:r>
        <w:rPr>
          <w:rFonts w:hint="eastAsia" w:ascii="宋体" w:hAnsi="宋体"/>
          <w:sz w:val="18"/>
          <w:szCs w:val="18"/>
          <w:lang w:val="en-US" w:eastAsia="zh-CN"/>
        </w:rPr>
        <w:t>、互联网企业薪酬体系的设计</w:t>
      </w:r>
      <w:r>
        <w:rPr>
          <w:rFonts w:hint="eastAsia" w:ascii="宋体" w:hAnsi="宋体"/>
          <w:sz w:val="18"/>
          <w:szCs w:val="18"/>
          <w:vertAlign w:val="superscript"/>
          <w:lang w:val="en-US" w:eastAsia="zh-CN"/>
        </w:rPr>
        <w:fldChar w:fldCharType="begin"/>
      </w:r>
      <w:r>
        <w:rPr>
          <w:rFonts w:hint="eastAsia" w:ascii="宋体" w:hAnsi="宋体"/>
          <w:sz w:val="18"/>
          <w:szCs w:val="18"/>
          <w:vertAlign w:val="superscript"/>
          <w:lang w:val="en-US" w:eastAsia="zh-CN"/>
        </w:rPr>
        <w:instrText xml:space="preserve"> REF _Ref32339 \n \h </w:instrText>
      </w:r>
      <w:r>
        <w:rPr>
          <w:rFonts w:hint="eastAsia" w:ascii="宋体" w:hAnsi="宋体"/>
          <w:sz w:val="18"/>
          <w:szCs w:val="18"/>
          <w:vertAlign w:val="superscript"/>
          <w:lang w:val="en-US" w:eastAsia="zh-CN"/>
        </w:rPr>
        <w:fldChar w:fldCharType="separate"/>
      </w:r>
      <w:r>
        <w:rPr>
          <w:rFonts w:hint="eastAsia" w:ascii="宋体" w:hAnsi="宋体"/>
          <w:sz w:val="18"/>
          <w:szCs w:val="18"/>
          <w:vertAlign w:val="superscript"/>
          <w:lang w:val="en-US" w:eastAsia="zh-CN"/>
        </w:rPr>
        <w:t>[2]</w:t>
      </w:r>
      <w:r>
        <w:rPr>
          <w:rFonts w:hint="eastAsia" w:ascii="宋体" w:hAnsi="宋体"/>
          <w:sz w:val="18"/>
          <w:szCs w:val="18"/>
          <w:vertAlign w:val="superscript"/>
          <w:lang w:val="en-US" w:eastAsia="zh-CN"/>
        </w:rPr>
        <w:fldChar w:fldCharType="end"/>
      </w:r>
      <w:r>
        <w:rPr>
          <w:rFonts w:hint="eastAsia" w:ascii="宋体" w:hAnsi="宋体"/>
          <w:sz w:val="18"/>
          <w:szCs w:val="18"/>
          <w:lang w:val="en-US" w:eastAsia="zh-CN"/>
        </w:rPr>
        <w:t>以及薪酬对业绩影响</w:t>
      </w:r>
      <w:r>
        <w:rPr>
          <w:rFonts w:hint="eastAsia" w:ascii="宋体" w:hAnsi="宋体"/>
          <w:sz w:val="18"/>
          <w:szCs w:val="18"/>
          <w:vertAlign w:val="superscript"/>
          <w:lang w:val="en-US" w:eastAsia="zh-CN"/>
        </w:rPr>
        <w:fldChar w:fldCharType="begin"/>
      </w:r>
      <w:r>
        <w:rPr>
          <w:rFonts w:hint="eastAsia" w:ascii="宋体" w:hAnsi="宋体"/>
          <w:sz w:val="18"/>
          <w:szCs w:val="18"/>
          <w:vertAlign w:val="superscript"/>
          <w:lang w:val="en-US" w:eastAsia="zh-CN"/>
        </w:rPr>
        <w:instrText xml:space="preserve"> REF _Ref32541 \n \h </w:instrText>
      </w:r>
      <w:r>
        <w:rPr>
          <w:rFonts w:hint="eastAsia" w:ascii="宋体" w:hAnsi="宋体"/>
          <w:sz w:val="18"/>
          <w:szCs w:val="18"/>
          <w:vertAlign w:val="superscript"/>
          <w:lang w:val="en-US" w:eastAsia="zh-CN"/>
        </w:rPr>
        <w:fldChar w:fldCharType="separate"/>
      </w:r>
      <w:r>
        <w:rPr>
          <w:rFonts w:hint="eastAsia" w:ascii="宋体" w:hAnsi="宋体"/>
          <w:sz w:val="18"/>
          <w:szCs w:val="18"/>
          <w:vertAlign w:val="superscript"/>
          <w:lang w:val="en-US" w:eastAsia="zh-CN"/>
        </w:rPr>
        <w:t>[3]</w:t>
      </w:r>
      <w:r>
        <w:rPr>
          <w:rFonts w:hint="eastAsia" w:ascii="宋体" w:hAnsi="宋体"/>
          <w:sz w:val="18"/>
          <w:szCs w:val="18"/>
          <w:vertAlign w:val="superscript"/>
          <w:lang w:val="en-US" w:eastAsia="zh-CN"/>
        </w:rPr>
        <w:fldChar w:fldCharType="end"/>
      </w:r>
      <w:r>
        <w:rPr>
          <w:rFonts w:hint="eastAsia" w:ascii="宋体" w:hAnsi="宋体"/>
          <w:sz w:val="18"/>
          <w:szCs w:val="18"/>
          <w:lang w:val="en-US" w:eastAsia="zh-CN"/>
        </w:rPr>
        <w:t>等方面的论文，但是剖析IT行业薪酬变化，并探讨薪酬改变的原因等方面的论文较少。在本文当中，我们将横向和纵向两个方面来分析IT行业的薪酬变化、分析IT行业薪酬变革原因、面向行业薪酬变化特点给出相应的建议并总结。</w:t>
      </w:r>
    </w:p>
    <w:p>
      <w:pPr>
        <w:pStyle w:val="2"/>
        <w:numPr>
          <w:ilvl w:val="0"/>
          <w:numId w:val="0"/>
        </w:numPr>
        <w:ind w:leftChars="0"/>
        <w:jc w:val="left"/>
        <w:rPr>
          <w:rFonts w:hint="eastAsia" w:ascii="黑体" w:hAnsi="黑体" w:eastAsia="黑体"/>
          <w:szCs w:val="21"/>
          <w:lang w:val="en-US" w:eastAsia="zh-CN"/>
        </w:rPr>
      </w:pPr>
      <w:r>
        <w:rPr>
          <w:rFonts w:hint="eastAsia" w:ascii="Times New Roman" w:hAnsi="Times New Roman" w:eastAsia="黑体" w:cs="Times New Roman"/>
          <w:szCs w:val="21"/>
          <w:lang w:val="en-US" w:eastAsia="zh-CN"/>
        </w:rPr>
        <w:t>2</w:t>
      </w:r>
      <w:r>
        <w:rPr>
          <w:rFonts w:hint="default" w:ascii="黑体" w:hAnsi="黑体" w:eastAsia="黑体"/>
          <w:szCs w:val="21"/>
          <w:lang w:val="en-US" w:eastAsia="zh-CN"/>
        </w:rPr>
        <w:t xml:space="preserve"> </w:t>
      </w:r>
      <w:r>
        <w:rPr>
          <w:rFonts w:hint="eastAsia" w:ascii="黑体" w:hAnsi="黑体" w:eastAsia="黑体"/>
          <w:szCs w:val="21"/>
          <w:lang w:val="en-US" w:eastAsia="zh-CN"/>
        </w:rPr>
        <w:t xml:space="preserve"> 分析方法</w:t>
      </w:r>
    </w:p>
    <w:p>
      <w:pPr>
        <w:pStyle w:val="3"/>
        <w:spacing w:after="0" w:line="400" w:lineRule="exact"/>
        <w:ind w:firstLine="360" w:firstLineChars="200"/>
        <w:rPr>
          <w:rFonts w:hint="eastAsia" w:ascii="宋体" w:hAnsi="宋体"/>
          <w:sz w:val="18"/>
          <w:szCs w:val="18"/>
          <w:lang w:val="en-US" w:eastAsia="zh-CN"/>
        </w:rPr>
      </w:pPr>
      <w:r>
        <w:rPr>
          <w:rFonts w:hint="eastAsia" w:ascii="宋体" w:hAnsi="宋体"/>
          <w:sz w:val="18"/>
          <w:szCs w:val="18"/>
          <w:lang w:val="en-US" w:eastAsia="zh-CN"/>
        </w:rPr>
        <w:t>首先，本文从时间序列分析了IT行业薪酬与各行业薪酬的平均变化，分析了IT行业各个岗位的平均薪酬变化，以此来发现IT行业薪酬相较于全行业的优势，同时分析IT行业较为看重的岗位。之后，本文分析了IT行业内部的薪酬分布，发现IT行业薪酬呈现正太分布。然后，我们依据调查结果结合国家政策去追根溯源探寻IT行业的薪酬高、增速快的主要原因。最后，我们依据员工薪酬影响因素探究了IT从业人员工资的主要因素，并因此给出了IT从业人员提升自己行业竞争力的努力方向。</w:t>
      </w:r>
    </w:p>
    <w:p>
      <w:pPr>
        <w:pStyle w:val="2"/>
        <w:numPr>
          <w:ilvl w:val="0"/>
          <w:numId w:val="0"/>
        </w:numPr>
        <w:ind w:leftChars="0"/>
        <w:jc w:val="left"/>
        <w:rPr>
          <w:rFonts w:hint="default" w:ascii="黑体" w:hAnsi="黑体" w:eastAsia="黑体"/>
          <w:szCs w:val="21"/>
          <w:lang w:val="en-US" w:eastAsia="zh-CN"/>
        </w:rPr>
      </w:pPr>
      <w:r>
        <w:rPr>
          <w:rFonts w:hint="eastAsia" w:ascii="Times New Roman" w:hAnsi="Times New Roman" w:eastAsia="黑体" w:cs="Times New Roman"/>
          <w:szCs w:val="21"/>
          <w:lang w:val="en-US" w:eastAsia="zh-CN"/>
        </w:rPr>
        <w:t>3</w:t>
      </w:r>
      <w:r>
        <w:rPr>
          <w:rFonts w:hint="default" w:ascii="黑体" w:hAnsi="黑体" w:eastAsia="黑体"/>
          <w:szCs w:val="21"/>
          <w:lang w:val="en-US" w:eastAsia="zh-CN"/>
        </w:rPr>
        <w:t xml:space="preserve"> </w:t>
      </w:r>
      <w:r>
        <w:rPr>
          <w:rFonts w:hint="eastAsia" w:ascii="黑体" w:hAnsi="黑体" w:eastAsia="黑体"/>
          <w:szCs w:val="21"/>
          <w:lang w:val="en-US" w:eastAsia="zh-CN"/>
        </w:rPr>
        <w:t xml:space="preserve"> 分析结果与分析过程</w:t>
      </w:r>
    </w:p>
    <w:p>
      <w:pPr>
        <w:pStyle w:val="2"/>
        <w:numPr>
          <w:ilvl w:val="0"/>
          <w:numId w:val="0"/>
        </w:numPr>
        <w:ind w:leftChars="0"/>
        <w:jc w:val="left"/>
        <w:rPr>
          <w:rFonts w:hint="eastAsia" w:ascii="黑体" w:hAnsi="黑体" w:eastAsia="黑体"/>
          <w:kern w:val="0"/>
          <w:sz w:val="18"/>
          <w:szCs w:val="18"/>
          <w:lang w:val="en-US" w:eastAsia="zh-CN"/>
        </w:rPr>
      </w:pPr>
      <w:r>
        <w:rPr>
          <w:rFonts w:hint="eastAsia" w:ascii="Times New Roman" w:hAnsi="Times New Roman" w:eastAsia="黑体" w:cs="Times New Roman"/>
          <w:sz w:val="18"/>
          <w:szCs w:val="18"/>
          <w:lang w:val="en-US" w:eastAsia="zh-CN"/>
        </w:rPr>
        <w:t>3</w:t>
      </w:r>
      <w:r>
        <w:rPr>
          <w:rFonts w:hint="default" w:ascii="Times New Roman" w:hAnsi="Times New Roman" w:eastAsia="黑体" w:cs="Times New Roman"/>
          <w:sz w:val="18"/>
          <w:szCs w:val="18"/>
          <w:lang w:val="en-US" w:eastAsia="zh-CN"/>
        </w:rPr>
        <w:t>.</w:t>
      </w:r>
      <w:r>
        <w:rPr>
          <w:rFonts w:hint="eastAsia" w:ascii="Times New Roman" w:hAnsi="Times New Roman" w:eastAsia="黑体" w:cs="Times New Roman"/>
          <w:sz w:val="18"/>
          <w:szCs w:val="18"/>
          <w:lang w:val="en-US" w:eastAsia="zh-CN"/>
        </w:rPr>
        <w:t>1</w:t>
      </w:r>
      <w:r>
        <w:rPr>
          <w:rFonts w:hint="default" w:ascii="黑体" w:hAnsi="黑体" w:eastAsia="黑体"/>
          <w:kern w:val="0"/>
          <w:sz w:val="18"/>
          <w:szCs w:val="18"/>
          <w:lang w:val="en-US" w:eastAsia="zh-CN"/>
        </w:rPr>
        <w:t xml:space="preserve"> </w:t>
      </w:r>
      <w:r>
        <w:rPr>
          <w:rFonts w:hint="eastAsia" w:ascii="黑体" w:hAnsi="黑体" w:eastAsia="黑体"/>
          <w:kern w:val="0"/>
          <w:sz w:val="18"/>
          <w:szCs w:val="18"/>
          <w:lang w:val="en-US" w:eastAsia="zh-CN"/>
        </w:rPr>
        <w:t xml:space="preserve"> IT行业薪酬时间序列分析</w:t>
      </w:r>
    </w:p>
    <w:p>
      <w:pPr>
        <w:pStyle w:val="3"/>
        <w:spacing w:after="0" w:line="400" w:lineRule="exact"/>
        <w:ind w:firstLine="360" w:firstLineChars="200"/>
        <w:rPr>
          <w:rFonts w:hint="eastAsia" w:ascii="宋体" w:hAnsi="宋体" w:eastAsia="宋体" w:cs="宋体"/>
          <w:b w:val="0"/>
          <w:bCs w:val="0"/>
          <w:sz w:val="20"/>
          <w:szCs w:val="20"/>
          <w:lang w:val="en-US" w:eastAsia="zh-CN"/>
        </w:rPr>
      </w:pPr>
      <w:r>
        <w:rPr>
          <w:rFonts w:hint="eastAsia" w:ascii="宋体" w:hAnsi="宋体"/>
          <w:sz w:val="18"/>
          <w:szCs w:val="18"/>
          <w:lang w:val="en-US" w:eastAsia="zh-CN"/>
        </w:rPr>
        <w:t>IT行业主要指信息传输、软件和信息技术服务业。近年来，IT行业快速发展，IT行业从业人员的工资也呈现告诉发展。根据国家统计局发布的数据显示，IT行业在近五年的薪酬整体呈现逐年递增的态势，并且薪酬的增长速度高于全国平均薪资水平。我们搜集了2016年到2019年的IT行业平均工资和全国平均工资时序变化图（见图1）。</w:t>
      </w:r>
    </w:p>
    <w:p>
      <w:pPr>
        <w:numPr>
          <w:ilvl w:val="0"/>
          <w:numId w:val="0"/>
        </w:numPr>
        <w:jc w:val="center"/>
        <w:rPr>
          <w:rFonts w:hint="default"/>
          <w:b w:val="0"/>
          <w:bCs w:val="0"/>
          <w:sz w:val="24"/>
          <w:szCs w:val="24"/>
          <w:lang w:val="en-US" w:eastAsia="zh-CN"/>
        </w:rPr>
      </w:pPr>
      <w:r>
        <w:rPr>
          <w:rFonts w:hint="eastAsia"/>
          <w:b w:val="0"/>
          <w:bCs w:val="0"/>
          <w:sz w:val="24"/>
          <w:szCs w:val="24"/>
          <w:lang w:val="en-US" w:eastAsia="zh-CN"/>
        </w:rPr>
        <w:drawing>
          <wp:inline distT="0" distB="0" distL="114300" distR="114300">
            <wp:extent cx="3774440" cy="1830705"/>
            <wp:effectExtent l="0" t="0" r="5080" b="13335"/>
            <wp:docPr id="2"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1"/>
                    <pic:cNvPicPr>
                      <a:picLocks noChangeAspect="1"/>
                    </pic:cNvPicPr>
                  </pic:nvPicPr>
                  <pic:blipFill>
                    <a:blip r:embed="rId6"/>
                    <a:srcRect l="887" t="12642" r="2926" b="4187"/>
                    <a:stretch>
                      <a:fillRect/>
                    </a:stretch>
                  </pic:blipFill>
                  <pic:spPr>
                    <a:xfrm>
                      <a:off x="0" y="0"/>
                      <a:ext cx="3774440" cy="1830705"/>
                    </a:xfrm>
                    <a:prstGeom prst="rect">
                      <a:avLst/>
                    </a:prstGeom>
                  </pic:spPr>
                </pic:pic>
              </a:graphicData>
            </a:graphic>
          </wp:inline>
        </w:drawing>
      </w:r>
    </w:p>
    <w:p>
      <w:pPr>
        <w:pStyle w:val="3"/>
        <w:spacing w:after="0"/>
        <w:jc w:val="center"/>
        <w:rPr>
          <w:rFonts w:hint="eastAsia" w:ascii="宋体" w:hAnsi="宋体"/>
          <w:sz w:val="15"/>
          <w:szCs w:val="15"/>
          <w:lang w:val="en-US" w:eastAsia="zh-CN"/>
        </w:rPr>
      </w:pPr>
      <w:r>
        <w:rPr>
          <w:rFonts w:hint="eastAsia" w:ascii="宋体" w:hAnsi="宋体"/>
          <w:sz w:val="15"/>
          <w:szCs w:val="15"/>
          <w:lang w:val="en-US" w:eastAsia="zh-CN"/>
        </w:rPr>
        <w:t>图1  城镇非私营单位就业人员行业平均工资时序图</w:t>
      </w:r>
    </w:p>
    <w:p>
      <w:pPr>
        <w:numPr>
          <w:ilvl w:val="0"/>
          <w:numId w:val="0"/>
        </w:numPr>
        <w:jc w:val="center"/>
        <w:rPr>
          <w:rFonts w:hint="default" w:ascii="黑体" w:hAnsi="黑体" w:eastAsia="黑体" w:cs="黑体"/>
          <w:b/>
          <w:bCs/>
          <w:sz w:val="16"/>
          <w:szCs w:val="16"/>
          <w:lang w:val="en-US" w:eastAsia="zh-CN"/>
        </w:rPr>
      </w:pPr>
    </w:p>
    <w:p>
      <w:pPr>
        <w:pStyle w:val="3"/>
        <w:spacing w:after="0" w:line="400" w:lineRule="exact"/>
        <w:ind w:firstLine="360" w:firstLineChars="200"/>
        <w:rPr>
          <w:rFonts w:hint="eastAsia" w:ascii="宋体" w:hAnsi="宋体"/>
          <w:sz w:val="18"/>
          <w:szCs w:val="18"/>
          <w:lang w:val="en-US" w:eastAsia="zh-CN"/>
        </w:rPr>
      </w:pPr>
      <w:r>
        <w:rPr>
          <w:rFonts w:hint="eastAsia" w:ascii="宋体" w:hAnsi="宋体"/>
          <w:sz w:val="18"/>
          <w:szCs w:val="18"/>
          <w:lang w:val="en-US" w:eastAsia="zh-CN"/>
        </w:rPr>
        <w:t>从图1中容易看出，IT行业的平均工资远高于国内各行业平均水平，其增速相对于国内平均增长水平也趋于一个较高的水平。因此可以看出，IT行业的平均工资无论是从数量还是增速而言都高于国内平均水平，行业发展前景较好</w:t>
      </w:r>
      <w:r>
        <w:rPr>
          <w:rFonts w:hint="eastAsia" w:ascii="宋体" w:hAnsi="宋体"/>
          <w:sz w:val="18"/>
          <w:szCs w:val="18"/>
          <w:vertAlign w:val="superscript"/>
          <w:lang w:val="en-US" w:eastAsia="zh-CN"/>
        </w:rPr>
        <w:fldChar w:fldCharType="begin"/>
      </w:r>
      <w:r>
        <w:rPr>
          <w:rFonts w:hint="eastAsia" w:ascii="宋体" w:hAnsi="宋体"/>
          <w:sz w:val="18"/>
          <w:szCs w:val="18"/>
          <w:vertAlign w:val="superscript"/>
          <w:lang w:val="en-US" w:eastAsia="zh-CN"/>
        </w:rPr>
        <w:instrText xml:space="preserve"> REF _Ref13395 \n \h </w:instrText>
      </w:r>
      <w:r>
        <w:rPr>
          <w:rFonts w:hint="eastAsia" w:ascii="宋体" w:hAnsi="宋体"/>
          <w:sz w:val="18"/>
          <w:szCs w:val="18"/>
          <w:vertAlign w:val="superscript"/>
          <w:lang w:val="en-US" w:eastAsia="zh-CN"/>
        </w:rPr>
        <w:fldChar w:fldCharType="separate"/>
      </w:r>
      <w:r>
        <w:rPr>
          <w:rFonts w:hint="eastAsia" w:ascii="宋体" w:hAnsi="宋体"/>
          <w:sz w:val="18"/>
          <w:szCs w:val="18"/>
          <w:vertAlign w:val="superscript"/>
          <w:lang w:val="en-US" w:eastAsia="zh-CN"/>
        </w:rPr>
        <w:t>[4]</w:t>
      </w:r>
      <w:r>
        <w:rPr>
          <w:rFonts w:hint="eastAsia" w:ascii="宋体" w:hAnsi="宋体"/>
          <w:sz w:val="18"/>
          <w:szCs w:val="18"/>
          <w:vertAlign w:val="superscript"/>
          <w:lang w:val="en-US" w:eastAsia="zh-CN"/>
        </w:rPr>
        <w:fldChar w:fldCharType="end"/>
      </w:r>
      <w:r>
        <w:rPr>
          <w:rFonts w:hint="eastAsia" w:ascii="宋体" w:hAnsi="宋体"/>
          <w:sz w:val="18"/>
          <w:szCs w:val="18"/>
          <w:lang w:val="en-US" w:eastAsia="zh-CN"/>
        </w:rPr>
        <w:t>。</w:t>
      </w:r>
    </w:p>
    <w:p>
      <w:pPr>
        <w:pStyle w:val="3"/>
        <w:spacing w:after="0" w:line="400" w:lineRule="exact"/>
        <w:ind w:firstLine="360" w:firstLineChars="200"/>
        <w:rPr>
          <w:rFonts w:hint="eastAsia" w:ascii="宋体" w:hAnsi="宋体"/>
          <w:sz w:val="18"/>
          <w:szCs w:val="18"/>
          <w:lang w:val="en-US" w:eastAsia="zh-CN"/>
        </w:rPr>
      </w:pPr>
      <w:r>
        <w:rPr>
          <w:rFonts w:hint="eastAsia" w:ascii="宋体" w:hAnsi="宋体"/>
          <w:sz w:val="18"/>
          <w:szCs w:val="18"/>
          <w:lang w:val="en-US" w:eastAsia="zh-CN"/>
        </w:rPr>
        <w:t>在上面的分析当中，分析了IT行业整体的工资变化，然而即使在IT行业内部的不同分工当中薪酬及其变化也是不尽相同的（见图2）。</w:t>
      </w:r>
    </w:p>
    <w:p>
      <w:pPr>
        <w:pStyle w:val="3"/>
        <w:spacing w:after="0" w:line="400" w:lineRule="exact"/>
        <w:ind w:firstLine="360" w:firstLineChars="200"/>
        <w:rPr>
          <w:rFonts w:hint="eastAsia" w:ascii="宋体" w:hAnsi="宋体"/>
          <w:sz w:val="18"/>
          <w:szCs w:val="18"/>
          <w:lang w:val="en-US" w:eastAsia="zh-CN"/>
        </w:rPr>
      </w:pPr>
      <w:r>
        <w:rPr>
          <w:rFonts w:hint="eastAsia" w:ascii="宋体" w:hAnsi="宋体"/>
          <w:sz w:val="18"/>
          <w:szCs w:val="18"/>
          <w:lang w:val="en-US" w:eastAsia="zh-CN"/>
        </w:rPr>
        <w:t>从图2中可以看出，不同岗位的IT工作人员薪资水平是不同的。首席技术官 的工资代表了IT行业工作人员的最高水平，网页开发者的工资水平在IT行业的岗位中处于较低的水平。此外，不同岗位的IT工作人员的薪酬增长率是不同的，首席技术官的增长水平最高，但是网络工程师的增速处于较低的水平。最后，2015年可以视为一个拐点，在这个时间点IT行业各个岗位的平均薪资增长速度均实现了较大的提升。因此，我们可以看出不同的工作岗位的薪酬变化幅度以及增长率不尽相同。</w:t>
      </w:r>
    </w:p>
    <w:p>
      <w:pPr>
        <w:numPr>
          <w:ilvl w:val="0"/>
          <w:numId w:val="0"/>
        </w:numPr>
        <w:jc w:val="center"/>
        <w:rPr>
          <w:rFonts w:hint="default" w:ascii="宋体" w:hAnsi="宋体"/>
          <w:sz w:val="18"/>
          <w:szCs w:val="18"/>
          <w:lang w:val="en-US" w:eastAsia="zh-CN"/>
        </w:rPr>
      </w:pPr>
    </w:p>
    <w:p>
      <w:pPr>
        <w:numPr>
          <w:ilvl w:val="0"/>
          <w:numId w:val="0"/>
        </w:numPr>
        <w:jc w:val="center"/>
        <w:rPr>
          <w:rFonts w:hint="default"/>
          <w:b w:val="0"/>
          <w:bCs w:val="0"/>
          <w:sz w:val="21"/>
          <w:szCs w:val="21"/>
          <w:lang w:val="en-US" w:eastAsia="zh-CN"/>
        </w:rPr>
      </w:pPr>
      <w:r>
        <w:rPr>
          <w:rFonts w:hint="default"/>
          <w:b w:val="0"/>
          <w:bCs w:val="0"/>
          <w:sz w:val="21"/>
          <w:szCs w:val="21"/>
          <w:lang w:val="en-US" w:eastAsia="zh-CN"/>
        </w:rPr>
        <w:drawing>
          <wp:inline distT="0" distB="0" distL="114300" distR="114300">
            <wp:extent cx="3876040" cy="2263775"/>
            <wp:effectExtent l="0" t="0" r="10160" b="6985"/>
            <wp:docPr id="3" name="图片 3"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片2"/>
                    <pic:cNvPicPr>
                      <a:picLocks noChangeAspect="1"/>
                    </pic:cNvPicPr>
                  </pic:nvPicPr>
                  <pic:blipFill>
                    <a:blip r:embed="rId7"/>
                    <a:srcRect l="3761" t="5181" r="4129" b="3073"/>
                    <a:stretch>
                      <a:fillRect/>
                    </a:stretch>
                  </pic:blipFill>
                  <pic:spPr>
                    <a:xfrm>
                      <a:off x="0" y="0"/>
                      <a:ext cx="3876040" cy="2263775"/>
                    </a:xfrm>
                    <a:prstGeom prst="rect">
                      <a:avLst/>
                    </a:prstGeom>
                  </pic:spPr>
                </pic:pic>
              </a:graphicData>
            </a:graphic>
          </wp:inline>
        </w:drawing>
      </w:r>
    </w:p>
    <w:p>
      <w:pPr>
        <w:numPr>
          <w:ilvl w:val="0"/>
          <w:numId w:val="0"/>
        </w:numPr>
        <w:jc w:val="center"/>
        <w:rPr>
          <w:rFonts w:hint="eastAsia" w:ascii="黑体" w:hAnsi="黑体" w:eastAsia="黑体" w:cs="黑体"/>
          <w:b/>
          <w:bCs/>
          <w:sz w:val="16"/>
          <w:szCs w:val="16"/>
          <w:lang w:val="en-US" w:eastAsia="zh-CN"/>
        </w:rPr>
      </w:pPr>
      <w:r>
        <w:rPr>
          <w:rFonts w:hint="eastAsia" w:ascii="宋体" w:hAnsi="宋体" w:eastAsia="宋体" w:cs="Times New Roman"/>
          <w:kern w:val="2"/>
          <w:sz w:val="15"/>
          <w:szCs w:val="15"/>
          <w:lang w:val="en-US" w:eastAsia="zh-CN" w:bidi="ar-SA"/>
        </w:rPr>
        <w:t>图2  IT行业各岗位平均薪酬变化图</w:t>
      </w:r>
    </w:p>
    <w:p>
      <w:pPr>
        <w:numPr>
          <w:ilvl w:val="0"/>
          <w:numId w:val="0"/>
        </w:numPr>
        <w:jc w:val="center"/>
        <w:rPr>
          <w:rFonts w:hint="eastAsia" w:ascii="黑体" w:hAnsi="黑体" w:eastAsia="黑体" w:cs="黑体"/>
          <w:b/>
          <w:bCs/>
          <w:sz w:val="16"/>
          <w:szCs w:val="16"/>
          <w:lang w:val="en-US" w:eastAsia="zh-CN"/>
        </w:rPr>
      </w:pPr>
    </w:p>
    <w:p>
      <w:pPr>
        <w:pStyle w:val="2"/>
        <w:numPr>
          <w:ilvl w:val="0"/>
          <w:numId w:val="0"/>
        </w:numPr>
        <w:ind w:leftChars="0"/>
        <w:jc w:val="left"/>
        <w:rPr>
          <w:rFonts w:hint="eastAsia" w:ascii="黑体" w:hAnsi="黑体" w:eastAsia="黑体"/>
          <w:kern w:val="0"/>
          <w:sz w:val="18"/>
          <w:szCs w:val="18"/>
          <w:lang w:val="en-US" w:eastAsia="zh-CN"/>
        </w:rPr>
      </w:pPr>
      <w:r>
        <w:rPr>
          <w:rFonts w:hint="default" w:ascii="Times New Roman" w:hAnsi="Times New Roman" w:eastAsia="黑体" w:cs="Times New Roman"/>
          <w:kern w:val="0"/>
          <w:sz w:val="18"/>
          <w:szCs w:val="18"/>
          <w:lang w:val="en-US" w:eastAsia="zh-CN"/>
        </w:rPr>
        <w:t>3.2</w:t>
      </w:r>
      <w:r>
        <w:rPr>
          <w:rFonts w:hint="eastAsia" w:ascii="黑体" w:hAnsi="黑体" w:eastAsia="黑体"/>
          <w:kern w:val="0"/>
          <w:sz w:val="18"/>
          <w:szCs w:val="18"/>
          <w:lang w:val="en-US" w:eastAsia="zh-CN"/>
        </w:rPr>
        <w:t xml:space="preserve">  IT行业薪酬横向分析</w:t>
      </w:r>
    </w:p>
    <w:p>
      <w:pPr>
        <w:pStyle w:val="3"/>
        <w:spacing w:after="0" w:line="400" w:lineRule="exact"/>
        <w:ind w:firstLine="360" w:firstLineChars="200"/>
        <w:rPr>
          <w:rFonts w:hint="eastAsia" w:ascii="宋体" w:hAnsi="宋体"/>
          <w:sz w:val="18"/>
          <w:szCs w:val="18"/>
          <w:lang w:val="en-US" w:eastAsia="zh-CN"/>
        </w:rPr>
      </w:pPr>
      <w:r>
        <w:rPr>
          <w:rFonts w:hint="eastAsia" w:ascii="宋体" w:hAnsi="宋体"/>
          <w:sz w:val="18"/>
          <w:szCs w:val="18"/>
          <w:lang w:val="en-US" w:eastAsia="zh-CN"/>
        </w:rPr>
        <w:t>在3.1节中，我们已经从纵向分析了IT行业的薪酬变化，在本节中我们将从横向来分析IT行业的薪酬分布状况（见图3）。</w:t>
      </w:r>
    </w:p>
    <w:p>
      <w:pPr>
        <w:numPr>
          <w:ilvl w:val="0"/>
          <w:numId w:val="0"/>
        </w:numPr>
        <w:jc w:val="center"/>
        <w:rPr>
          <w:rFonts w:hint="default"/>
          <w:b w:val="0"/>
          <w:bCs w:val="0"/>
          <w:sz w:val="21"/>
          <w:szCs w:val="21"/>
          <w:lang w:val="en-US" w:eastAsia="zh-CN"/>
        </w:rPr>
      </w:pPr>
      <w:r>
        <w:rPr>
          <w:rFonts w:hint="default"/>
          <w:b w:val="0"/>
          <w:bCs w:val="0"/>
          <w:sz w:val="21"/>
          <w:szCs w:val="21"/>
          <w:lang w:val="en-US" w:eastAsia="zh-CN"/>
        </w:rPr>
        <w:drawing>
          <wp:inline distT="0" distB="0" distL="114300" distR="114300">
            <wp:extent cx="3668395" cy="2219960"/>
            <wp:effectExtent l="0" t="0" r="4445" b="5080"/>
            <wp:docPr id="4" name="图片 4" descr="图片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片3"/>
                    <pic:cNvPicPr>
                      <a:picLocks noChangeAspect="1"/>
                    </pic:cNvPicPr>
                  </pic:nvPicPr>
                  <pic:blipFill>
                    <a:blip r:embed="rId8"/>
                    <a:srcRect b="2761"/>
                    <a:stretch>
                      <a:fillRect/>
                    </a:stretch>
                  </pic:blipFill>
                  <pic:spPr>
                    <a:xfrm>
                      <a:off x="0" y="0"/>
                      <a:ext cx="3668395" cy="2219960"/>
                    </a:xfrm>
                    <a:prstGeom prst="rect">
                      <a:avLst/>
                    </a:prstGeom>
                  </pic:spPr>
                </pic:pic>
              </a:graphicData>
            </a:graphic>
          </wp:inline>
        </w:drawing>
      </w:r>
    </w:p>
    <w:p>
      <w:pPr>
        <w:numPr>
          <w:ilvl w:val="0"/>
          <w:numId w:val="0"/>
        </w:numPr>
        <w:jc w:val="center"/>
        <w:rPr>
          <w:rFonts w:hint="eastAsia" w:ascii="黑体" w:hAnsi="黑体" w:eastAsia="黑体" w:cs="黑体"/>
          <w:b/>
          <w:bCs/>
          <w:sz w:val="16"/>
          <w:szCs w:val="16"/>
          <w:lang w:val="en-US" w:eastAsia="zh-CN"/>
        </w:rPr>
      </w:pPr>
      <w:r>
        <w:rPr>
          <w:rFonts w:hint="eastAsia" w:ascii="宋体" w:hAnsi="宋体" w:eastAsia="宋体" w:cs="Times New Roman"/>
          <w:kern w:val="2"/>
          <w:sz w:val="15"/>
          <w:szCs w:val="15"/>
          <w:lang w:val="en-US" w:eastAsia="zh-CN" w:bidi="ar-SA"/>
        </w:rPr>
        <w:t>图3  IT行业人员的薪酬分布状况</w:t>
      </w:r>
    </w:p>
    <w:p>
      <w:pPr>
        <w:numPr>
          <w:ilvl w:val="0"/>
          <w:numId w:val="0"/>
        </w:numPr>
        <w:jc w:val="both"/>
        <w:rPr>
          <w:rFonts w:hint="eastAsia" w:ascii="宋体" w:hAnsi="宋体" w:eastAsia="宋体" w:cs="Times New Roman"/>
          <w:kern w:val="2"/>
          <w:sz w:val="15"/>
          <w:szCs w:val="15"/>
          <w:lang w:val="en-US" w:eastAsia="zh-CN" w:bidi="ar-SA"/>
        </w:rPr>
      </w:pPr>
    </w:p>
    <w:p>
      <w:pPr>
        <w:pStyle w:val="3"/>
        <w:spacing w:after="0" w:line="400" w:lineRule="exact"/>
        <w:ind w:firstLine="360" w:firstLineChars="200"/>
        <w:rPr>
          <w:rFonts w:hint="eastAsia" w:ascii="宋体" w:hAnsi="宋体"/>
          <w:sz w:val="18"/>
          <w:szCs w:val="18"/>
          <w:lang w:val="en-US" w:eastAsia="zh-CN"/>
        </w:rPr>
      </w:pPr>
      <w:r>
        <w:rPr>
          <w:rFonts w:hint="eastAsia" w:ascii="宋体" w:hAnsi="宋体"/>
          <w:sz w:val="18"/>
          <w:szCs w:val="18"/>
          <w:lang w:val="en-US" w:eastAsia="zh-CN"/>
        </w:rPr>
        <w:t>从图3当中可以看出，IT行业从业人员的年薪呈现正太分布，收入在40万以上以及5万以下的工作人员都属于少数群体，超过50%的从业人员收入在10万到25万之间</w:t>
      </w:r>
      <w:r>
        <w:rPr>
          <w:rFonts w:hint="eastAsia" w:ascii="宋体" w:hAnsi="宋体"/>
          <w:sz w:val="18"/>
          <w:szCs w:val="18"/>
          <w:vertAlign w:val="superscript"/>
          <w:lang w:val="en-US" w:eastAsia="zh-CN"/>
        </w:rPr>
        <w:fldChar w:fldCharType="begin"/>
      </w:r>
      <w:r>
        <w:rPr>
          <w:rFonts w:hint="eastAsia" w:ascii="宋体" w:hAnsi="宋体"/>
          <w:sz w:val="18"/>
          <w:szCs w:val="18"/>
          <w:vertAlign w:val="superscript"/>
          <w:lang w:val="en-US" w:eastAsia="zh-CN"/>
        </w:rPr>
        <w:instrText xml:space="preserve"> REF _Ref13679 \n \h </w:instrText>
      </w:r>
      <w:r>
        <w:rPr>
          <w:rFonts w:hint="eastAsia" w:ascii="宋体" w:hAnsi="宋体"/>
          <w:sz w:val="18"/>
          <w:szCs w:val="18"/>
          <w:vertAlign w:val="superscript"/>
          <w:lang w:val="en-US" w:eastAsia="zh-CN"/>
        </w:rPr>
        <w:fldChar w:fldCharType="separate"/>
      </w:r>
      <w:r>
        <w:rPr>
          <w:rFonts w:hint="eastAsia" w:ascii="宋体" w:hAnsi="宋体"/>
          <w:sz w:val="18"/>
          <w:szCs w:val="18"/>
          <w:vertAlign w:val="superscript"/>
          <w:lang w:val="en-US" w:eastAsia="zh-CN"/>
        </w:rPr>
        <w:t>[5]</w:t>
      </w:r>
      <w:r>
        <w:rPr>
          <w:rFonts w:hint="eastAsia" w:ascii="宋体" w:hAnsi="宋体"/>
          <w:sz w:val="18"/>
          <w:szCs w:val="18"/>
          <w:vertAlign w:val="superscript"/>
          <w:lang w:val="en-US" w:eastAsia="zh-CN"/>
        </w:rPr>
        <w:fldChar w:fldCharType="end"/>
      </w:r>
      <w:r>
        <w:rPr>
          <w:rFonts w:hint="eastAsia" w:ascii="宋体" w:hAnsi="宋体"/>
          <w:sz w:val="18"/>
          <w:szCs w:val="18"/>
          <w:lang w:val="en-US" w:eastAsia="zh-CN"/>
        </w:rPr>
        <w:t>。因此，IT行业薪酬普遍较高，但是在IT行业内部的不同分工之间仍然存在较大的差距。</w:t>
      </w:r>
    </w:p>
    <w:p>
      <w:pPr>
        <w:pStyle w:val="2"/>
        <w:numPr>
          <w:ilvl w:val="0"/>
          <w:numId w:val="0"/>
        </w:numPr>
        <w:ind w:leftChars="0"/>
        <w:jc w:val="left"/>
        <w:rPr>
          <w:rFonts w:hint="default" w:ascii="黑体" w:hAnsi="黑体" w:eastAsia="黑体"/>
          <w:kern w:val="0"/>
          <w:sz w:val="18"/>
          <w:szCs w:val="18"/>
          <w:lang w:val="en-US" w:eastAsia="zh-CN"/>
        </w:rPr>
      </w:pPr>
      <w:r>
        <w:rPr>
          <w:rFonts w:hint="eastAsia" w:ascii="Times New Roman" w:hAnsi="Times New Roman" w:eastAsia="黑体" w:cs="Times New Roman"/>
          <w:kern w:val="0"/>
          <w:sz w:val="18"/>
          <w:szCs w:val="18"/>
          <w:lang w:val="en-US" w:eastAsia="zh-CN"/>
        </w:rPr>
        <w:t>3.3</w:t>
      </w:r>
      <w:r>
        <w:rPr>
          <w:rFonts w:hint="eastAsia" w:eastAsia="黑体" w:cs="Times New Roman"/>
          <w:kern w:val="0"/>
          <w:sz w:val="18"/>
          <w:szCs w:val="18"/>
          <w:lang w:val="en-US" w:eastAsia="zh-CN"/>
        </w:rPr>
        <w:t xml:space="preserve"> </w:t>
      </w:r>
      <w:r>
        <w:rPr>
          <w:rFonts w:hint="eastAsia" w:ascii="黑体" w:hAnsi="黑体" w:eastAsia="黑体"/>
          <w:kern w:val="0"/>
          <w:sz w:val="18"/>
          <w:szCs w:val="18"/>
          <w:lang w:val="en-US" w:eastAsia="zh-CN"/>
        </w:rPr>
        <w:t xml:space="preserve"> IT行业薪酬变化原因探究</w:t>
      </w:r>
    </w:p>
    <w:p>
      <w:pPr>
        <w:pStyle w:val="3"/>
        <w:spacing w:after="0" w:line="400" w:lineRule="exact"/>
        <w:ind w:firstLine="360" w:firstLineChars="200"/>
        <w:rPr>
          <w:rFonts w:hint="eastAsia" w:ascii="宋体" w:hAnsi="宋体"/>
          <w:sz w:val="18"/>
          <w:szCs w:val="18"/>
          <w:lang w:val="en-US" w:eastAsia="zh-CN"/>
        </w:rPr>
      </w:pPr>
      <w:r>
        <w:rPr>
          <w:rFonts w:hint="eastAsia" w:ascii="宋体" w:hAnsi="宋体"/>
          <w:sz w:val="18"/>
          <w:szCs w:val="18"/>
          <w:lang w:val="en-US" w:eastAsia="zh-CN"/>
        </w:rPr>
        <w:t>在IT行业薪酬变化的分析当中，我们得到如下结论。IT行业内的职位差距继续拉大，中、高层员工工资均快速增长，这体现出了高科技行业在对高层人才的吸引、保留和激励上敢于投入很大的成本；IT行业中随着岗位等级的上升期其薪酬水平增量比较稳定，薪酬体系普遍比较合理；IT行业中人均收入较高，员工的固定薪酬远高于其他行业，这体现了企业更加注重薪酬福利对员工的保留作用。</w:t>
      </w:r>
    </w:p>
    <w:p>
      <w:pPr>
        <w:pStyle w:val="3"/>
        <w:spacing w:after="0" w:line="400" w:lineRule="exact"/>
        <w:ind w:firstLine="360" w:firstLineChars="200"/>
        <w:rPr>
          <w:rFonts w:hint="eastAsia" w:ascii="宋体" w:hAnsi="宋体"/>
          <w:sz w:val="18"/>
          <w:szCs w:val="18"/>
          <w:lang w:val="en-US" w:eastAsia="zh-CN"/>
        </w:rPr>
      </w:pPr>
      <w:r>
        <w:rPr>
          <w:rFonts w:hint="eastAsia" w:ascii="宋体" w:hAnsi="宋体"/>
          <w:sz w:val="18"/>
          <w:szCs w:val="18"/>
          <w:lang w:val="en-US" w:eastAsia="zh-CN"/>
        </w:rPr>
        <w:t>究其原因，我认为主要有三个原因，首先是高科技行业竞争激烈，人员流动性强，企业注重对自身人才的保留。IT行业的人员流动情况是十分常见的（见图4）。</w:t>
      </w:r>
    </w:p>
    <w:p>
      <w:pPr>
        <w:numPr>
          <w:ilvl w:val="0"/>
          <w:numId w:val="0"/>
        </w:numPr>
        <w:jc w:val="center"/>
        <w:rPr>
          <w:rFonts w:hint="default" w:ascii="宋体" w:hAnsi="宋体" w:eastAsia="宋体" w:cs="Times New Roman"/>
          <w:kern w:val="2"/>
          <w:sz w:val="15"/>
          <w:szCs w:val="15"/>
          <w:lang w:val="en-US" w:eastAsia="zh-CN" w:bidi="ar-SA"/>
        </w:rPr>
      </w:pPr>
    </w:p>
    <w:p>
      <w:pPr>
        <w:numPr>
          <w:ilvl w:val="0"/>
          <w:numId w:val="0"/>
        </w:numPr>
        <w:jc w:val="center"/>
        <w:rPr>
          <w:rFonts w:hint="default"/>
          <w:b w:val="0"/>
          <w:bCs w:val="0"/>
          <w:sz w:val="24"/>
          <w:szCs w:val="24"/>
          <w:lang w:val="en-US" w:eastAsia="zh-CN"/>
        </w:rPr>
      </w:pPr>
      <w:r>
        <w:rPr>
          <w:rFonts w:hint="default"/>
          <w:b w:val="0"/>
          <w:bCs w:val="0"/>
          <w:sz w:val="24"/>
          <w:szCs w:val="24"/>
          <w:lang w:val="en-US" w:eastAsia="zh-CN"/>
        </w:rPr>
        <w:drawing>
          <wp:inline distT="0" distB="0" distL="114300" distR="114300">
            <wp:extent cx="4065270" cy="2249170"/>
            <wp:effectExtent l="0" t="0" r="3810" b="6350"/>
            <wp:docPr id="5" name="图片 5" descr="图片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片4"/>
                    <pic:cNvPicPr>
                      <a:picLocks noChangeAspect="1"/>
                    </pic:cNvPicPr>
                  </pic:nvPicPr>
                  <pic:blipFill>
                    <a:blip r:embed="rId9"/>
                    <a:stretch>
                      <a:fillRect/>
                    </a:stretch>
                  </pic:blipFill>
                  <pic:spPr>
                    <a:xfrm>
                      <a:off x="0" y="0"/>
                      <a:ext cx="4065270" cy="2249170"/>
                    </a:xfrm>
                    <a:prstGeom prst="rect">
                      <a:avLst/>
                    </a:prstGeom>
                  </pic:spPr>
                </pic:pic>
              </a:graphicData>
            </a:graphic>
          </wp:inline>
        </w:drawing>
      </w:r>
    </w:p>
    <w:p>
      <w:pPr>
        <w:numPr>
          <w:ilvl w:val="0"/>
          <w:numId w:val="0"/>
        </w:numPr>
        <w:jc w:val="center"/>
        <w:rPr>
          <w:rFonts w:hint="eastAsia" w:ascii="黑体" w:hAnsi="黑体" w:eastAsia="黑体" w:cs="黑体"/>
          <w:b/>
          <w:bCs/>
          <w:sz w:val="16"/>
          <w:szCs w:val="16"/>
          <w:lang w:val="en-US" w:eastAsia="zh-CN"/>
        </w:rPr>
      </w:pPr>
      <w:r>
        <w:rPr>
          <w:rFonts w:hint="eastAsia" w:ascii="宋体" w:hAnsi="宋体" w:eastAsia="宋体" w:cs="Times New Roman"/>
          <w:kern w:val="2"/>
          <w:sz w:val="15"/>
          <w:szCs w:val="15"/>
          <w:lang w:val="en-US" w:eastAsia="zh-CN" w:bidi="ar-SA"/>
        </w:rPr>
        <w:t>图4  IT从业人员跳槽次数分布图</w:t>
      </w:r>
    </w:p>
    <w:p>
      <w:pPr>
        <w:numPr>
          <w:ilvl w:val="0"/>
          <w:numId w:val="0"/>
        </w:numPr>
        <w:jc w:val="center"/>
        <w:rPr>
          <w:rFonts w:hint="eastAsia" w:ascii="宋体" w:hAnsi="宋体" w:eastAsia="宋体" w:cs="Times New Roman"/>
          <w:kern w:val="2"/>
          <w:sz w:val="15"/>
          <w:szCs w:val="15"/>
          <w:lang w:val="en-US" w:eastAsia="zh-CN" w:bidi="ar-SA"/>
        </w:rPr>
      </w:pPr>
    </w:p>
    <w:p>
      <w:pPr>
        <w:pStyle w:val="3"/>
        <w:spacing w:after="0" w:line="400" w:lineRule="exact"/>
        <w:ind w:firstLine="360" w:firstLineChars="200"/>
        <w:rPr>
          <w:rFonts w:hint="eastAsia" w:ascii="宋体" w:hAnsi="宋体"/>
          <w:sz w:val="18"/>
          <w:szCs w:val="18"/>
          <w:lang w:val="en-US" w:eastAsia="zh-CN"/>
        </w:rPr>
      </w:pPr>
      <w:r>
        <w:rPr>
          <w:rFonts w:hint="eastAsia" w:ascii="宋体" w:hAnsi="宋体"/>
          <w:sz w:val="18"/>
          <w:szCs w:val="18"/>
          <w:lang w:val="en-US" w:eastAsia="zh-CN"/>
        </w:rPr>
        <w:t>从图4中可以看出，大多数IT从业人员都有过跳槽的经历，只有16.3%的IT从业人员始终都在一家公司任职</w:t>
      </w:r>
      <w:r>
        <w:rPr>
          <w:rFonts w:hint="eastAsia" w:ascii="宋体" w:hAnsi="宋体"/>
          <w:sz w:val="18"/>
          <w:szCs w:val="18"/>
          <w:vertAlign w:val="superscript"/>
          <w:lang w:val="en-US" w:eastAsia="zh-CN"/>
        </w:rPr>
        <w:fldChar w:fldCharType="begin"/>
      </w:r>
      <w:r>
        <w:rPr>
          <w:rFonts w:hint="eastAsia" w:ascii="宋体" w:hAnsi="宋体"/>
          <w:sz w:val="18"/>
          <w:szCs w:val="18"/>
          <w:vertAlign w:val="superscript"/>
          <w:lang w:val="en-US" w:eastAsia="zh-CN"/>
        </w:rPr>
        <w:instrText xml:space="preserve"> REF _Ref2059 \n \h </w:instrText>
      </w:r>
      <w:r>
        <w:rPr>
          <w:rFonts w:hint="eastAsia" w:ascii="宋体" w:hAnsi="宋体"/>
          <w:sz w:val="18"/>
          <w:szCs w:val="18"/>
          <w:vertAlign w:val="superscript"/>
          <w:lang w:val="en-US" w:eastAsia="zh-CN"/>
        </w:rPr>
        <w:fldChar w:fldCharType="separate"/>
      </w:r>
      <w:r>
        <w:rPr>
          <w:rFonts w:hint="eastAsia" w:ascii="宋体" w:hAnsi="宋体"/>
          <w:sz w:val="18"/>
          <w:szCs w:val="18"/>
          <w:vertAlign w:val="superscript"/>
          <w:lang w:val="en-US" w:eastAsia="zh-CN"/>
        </w:rPr>
        <w:t>[6]</w:t>
      </w:r>
      <w:r>
        <w:rPr>
          <w:rFonts w:hint="eastAsia" w:ascii="宋体" w:hAnsi="宋体"/>
          <w:sz w:val="18"/>
          <w:szCs w:val="18"/>
          <w:vertAlign w:val="superscript"/>
          <w:lang w:val="en-US" w:eastAsia="zh-CN"/>
        </w:rPr>
        <w:fldChar w:fldCharType="end"/>
      </w:r>
      <w:r>
        <w:rPr>
          <w:rFonts w:hint="eastAsia" w:ascii="宋体" w:hAnsi="宋体"/>
          <w:sz w:val="18"/>
          <w:szCs w:val="18"/>
          <w:lang w:val="en-US" w:eastAsia="zh-CN"/>
        </w:rPr>
        <w:t>。鉴于大多数的公司员工都有跳槽的经历以及同行之间的激烈竞争，IT企业注重对于人才的保留。</w:t>
      </w:r>
    </w:p>
    <w:p>
      <w:pPr>
        <w:pStyle w:val="3"/>
        <w:spacing w:after="0" w:line="400" w:lineRule="exact"/>
        <w:ind w:firstLine="360" w:firstLineChars="200"/>
        <w:rPr>
          <w:rFonts w:hint="eastAsia" w:ascii="宋体" w:hAnsi="宋体"/>
          <w:sz w:val="18"/>
          <w:szCs w:val="18"/>
          <w:lang w:val="en-US" w:eastAsia="zh-CN"/>
        </w:rPr>
      </w:pPr>
      <w:r>
        <w:rPr>
          <w:rFonts w:hint="eastAsia" w:ascii="宋体" w:hAnsi="宋体"/>
          <w:sz w:val="18"/>
          <w:szCs w:val="18"/>
          <w:lang w:val="en-US" w:eastAsia="zh-CN"/>
        </w:rPr>
        <w:t>其次，高科技企业的核心竞争力主要体现在科技含量，企业为了实现可持续的发展，就必须要保证其技术发展体系的延续，注重对核心人才的保留以保证其核心技术不外泄，这就使得互联网公司在设计他们的激励体系的时候，不仅要注重激励，还要注意薪酬的竞争力。</w:t>
      </w:r>
    </w:p>
    <w:p>
      <w:pPr>
        <w:pStyle w:val="3"/>
        <w:spacing w:after="0" w:line="400" w:lineRule="exact"/>
        <w:ind w:firstLine="360" w:firstLineChars="200"/>
        <w:rPr>
          <w:rFonts w:hint="eastAsia" w:ascii="宋体" w:hAnsi="宋体"/>
          <w:sz w:val="18"/>
          <w:szCs w:val="18"/>
          <w:lang w:val="en-US" w:eastAsia="zh-CN"/>
        </w:rPr>
      </w:pPr>
      <w:r>
        <w:rPr>
          <w:rFonts w:hint="eastAsia" w:ascii="宋体" w:hAnsi="宋体"/>
          <w:sz w:val="18"/>
          <w:szCs w:val="18"/>
          <w:lang w:val="en-US" w:eastAsia="zh-CN"/>
        </w:rPr>
        <w:t>之后，高科技企业的服务方式主要是一些技术方面的服务和解决方案，其提供服务的跨度可能周、月乃至年份，因此为了减少开销和保证开发团队的稳定性以保证其提供服务的持续性。</w:t>
      </w:r>
    </w:p>
    <w:p>
      <w:pPr>
        <w:pStyle w:val="3"/>
        <w:spacing w:after="0" w:line="400" w:lineRule="exact"/>
        <w:ind w:firstLine="360" w:firstLineChars="200"/>
        <w:rPr>
          <w:rFonts w:hint="default" w:ascii="宋体" w:hAnsi="宋体"/>
          <w:sz w:val="18"/>
          <w:szCs w:val="18"/>
          <w:lang w:val="en-US" w:eastAsia="zh-CN"/>
        </w:rPr>
      </w:pPr>
      <w:r>
        <w:rPr>
          <w:rFonts w:hint="eastAsia" w:ascii="宋体" w:hAnsi="宋体"/>
          <w:sz w:val="18"/>
          <w:szCs w:val="18"/>
          <w:lang w:val="en-US" w:eastAsia="zh-CN"/>
        </w:rPr>
        <w:t>最后，国家对IT行业也有着相应的政策支持，国家积极倡导“互联网+”的新型经济形态以优化生产要素、更新业务体系和更新商业模式，这同样也对互联网企业的发展起到了推动作用，一定程度上促进了IT行业薪酬的增长。</w:t>
      </w:r>
    </w:p>
    <w:p>
      <w:pPr>
        <w:pStyle w:val="2"/>
        <w:numPr>
          <w:ilvl w:val="0"/>
          <w:numId w:val="0"/>
        </w:numPr>
        <w:ind w:leftChars="0"/>
        <w:jc w:val="left"/>
        <w:rPr>
          <w:rFonts w:hint="default" w:ascii="黑体" w:hAnsi="黑体" w:eastAsia="黑体"/>
          <w:kern w:val="0"/>
          <w:sz w:val="18"/>
          <w:szCs w:val="18"/>
          <w:lang w:val="en-US" w:eastAsia="zh-CN"/>
        </w:rPr>
      </w:pPr>
      <w:r>
        <w:rPr>
          <w:rFonts w:hint="default" w:ascii="Times New Roman" w:hAnsi="Times New Roman" w:eastAsia="黑体" w:cs="Times New Roman"/>
          <w:kern w:val="0"/>
          <w:sz w:val="18"/>
          <w:szCs w:val="18"/>
          <w:lang w:val="en-US" w:eastAsia="zh-CN"/>
        </w:rPr>
        <w:t>3.4</w:t>
      </w:r>
      <w:r>
        <w:rPr>
          <w:rFonts w:hint="eastAsia" w:ascii="黑体" w:hAnsi="黑体" w:eastAsia="黑体"/>
          <w:kern w:val="0"/>
          <w:sz w:val="18"/>
          <w:szCs w:val="18"/>
          <w:lang w:val="en-US" w:eastAsia="zh-CN"/>
        </w:rPr>
        <w:t xml:space="preserve">  对IT从业人员的建议</w:t>
      </w:r>
    </w:p>
    <w:p>
      <w:pPr>
        <w:pStyle w:val="3"/>
        <w:spacing w:after="0" w:line="400" w:lineRule="exact"/>
        <w:ind w:firstLine="360" w:firstLineChars="200"/>
        <w:rPr>
          <w:rFonts w:hint="eastAsia" w:ascii="宋体" w:hAnsi="宋体"/>
          <w:sz w:val="18"/>
          <w:szCs w:val="18"/>
          <w:lang w:val="en-US" w:eastAsia="zh-CN"/>
        </w:rPr>
      </w:pPr>
      <w:r>
        <w:rPr>
          <w:rFonts w:hint="eastAsia" w:ascii="宋体" w:hAnsi="宋体"/>
          <w:sz w:val="18"/>
          <w:szCs w:val="18"/>
          <w:lang w:val="en-US" w:eastAsia="zh-CN"/>
        </w:rPr>
        <w:t>在讨论了IT行业从业人员的薪酬变化和影响他们薪酬的原因之后，我们依据相关的调查报告来对IT行业的从业人员提出如下的建议以增强其核心竞争力和提高薪酬。</w:t>
      </w:r>
    </w:p>
    <w:p>
      <w:pPr>
        <w:pStyle w:val="3"/>
        <w:spacing w:after="0" w:line="400" w:lineRule="exact"/>
        <w:ind w:firstLine="360" w:firstLineChars="200"/>
        <w:rPr>
          <w:rFonts w:hint="eastAsia" w:ascii="宋体" w:hAnsi="宋体"/>
          <w:sz w:val="18"/>
          <w:szCs w:val="18"/>
          <w:lang w:val="en-US" w:eastAsia="zh-CN"/>
        </w:rPr>
      </w:pPr>
      <w:r>
        <w:rPr>
          <w:rFonts w:hint="eastAsia" w:ascii="宋体" w:hAnsi="宋体"/>
          <w:sz w:val="18"/>
          <w:szCs w:val="18"/>
          <w:lang w:val="en-US" w:eastAsia="zh-CN"/>
        </w:rPr>
        <w:t>在此主要关注的是决定薪酬的要素，经过调查研究发现，企业一般通过个人绩效和企业绩效来决定薪酬（见图5）。</w:t>
      </w:r>
    </w:p>
    <w:p>
      <w:pPr>
        <w:pStyle w:val="3"/>
        <w:spacing w:after="0" w:line="400" w:lineRule="exact"/>
        <w:ind w:firstLine="360" w:firstLineChars="200"/>
        <w:rPr>
          <w:rFonts w:hint="eastAsia" w:ascii="宋体" w:hAnsi="宋体"/>
          <w:sz w:val="18"/>
          <w:szCs w:val="18"/>
          <w:lang w:val="en-US" w:eastAsia="zh-CN"/>
        </w:rPr>
      </w:pPr>
      <w:r>
        <w:rPr>
          <w:rFonts w:hint="eastAsia" w:ascii="宋体" w:hAnsi="宋体"/>
          <w:sz w:val="18"/>
          <w:szCs w:val="18"/>
          <w:lang w:val="en-US" w:eastAsia="zh-CN"/>
        </w:rPr>
        <w:t>从图5中可以看出，企业绩效和个人绩效是企业衡量个人薪酬的重要标准，这也与我们的正常认识相同，企业的业绩是衡量企业可持续发展的重要指标，只有企业业绩更好才可以给予员工更好的薪酬回报；同样地，只有个人为公司做出更多的贡献才可以获得更好的薪酬。所以，员工在努力工作的同时需要想到如何为公司做出更大的贡献才可以获得更加可观的薪酬</w:t>
      </w:r>
      <w:r>
        <w:rPr>
          <w:rFonts w:hint="eastAsia" w:ascii="宋体" w:hAnsi="宋体"/>
          <w:sz w:val="18"/>
          <w:szCs w:val="18"/>
          <w:vertAlign w:val="superscript"/>
          <w:lang w:val="en-US" w:eastAsia="zh-CN"/>
        </w:rPr>
        <w:fldChar w:fldCharType="begin"/>
      </w:r>
      <w:r>
        <w:rPr>
          <w:rFonts w:hint="eastAsia" w:ascii="宋体" w:hAnsi="宋体"/>
          <w:sz w:val="18"/>
          <w:szCs w:val="18"/>
          <w:vertAlign w:val="superscript"/>
          <w:lang w:val="en-US" w:eastAsia="zh-CN"/>
        </w:rPr>
        <w:instrText xml:space="preserve"> REF _Ref8874 \n \h </w:instrText>
      </w:r>
      <w:r>
        <w:rPr>
          <w:rFonts w:hint="eastAsia" w:ascii="宋体" w:hAnsi="宋体"/>
          <w:sz w:val="18"/>
          <w:szCs w:val="18"/>
          <w:vertAlign w:val="superscript"/>
          <w:lang w:val="en-US" w:eastAsia="zh-CN"/>
        </w:rPr>
        <w:fldChar w:fldCharType="separate"/>
      </w:r>
      <w:r>
        <w:rPr>
          <w:rFonts w:hint="eastAsia" w:ascii="宋体" w:hAnsi="宋体"/>
          <w:sz w:val="18"/>
          <w:szCs w:val="18"/>
          <w:vertAlign w:val="superscript"/>
          <w:lang w:val="en-US" w:eastAsia="zh-CN"/>
        </w:rPr>
        <w:t>[7]</w:t>
      </w:r>
      <w:r>
        <w:rPr>
          <w:rFonts w:hint="eastAsia" w:ascii="宋体" w:hAnsi="宋体"/>
          <w:sz w:val="18"/>
          <w:szCs w:val="18"/>
          <w:vertAlign w:val="superscript"/>
          <w:lang w:val="en-US" w:eastAsia="zh-CN"/>
        </w:rPr>
        <w:fldChar w:fldCharType="end"/>
      </w:r>
      <w:r>
        <w:rPr>
          <w:rFonts w:hint="eastAsia" w:ascii="宋体" w:hAnsi="宋体"/>
          <w:sz w:val="18"/>
          <w:szCs w:val="18"/>
          <w:lang w:val="en-US" w:eastAsia="zh-CN"/>
        </w:rPr>
        <w:t>。</w:t>
      </w:r>
    </w:p>
    <w:p>
      <w:pPr>
        <w:numPr>
          <w:ilvl w:val="0"/>
          <w:numId w:val="0"/>
        </w:numPr>
        <w:jc w:val="center"/>
        <w:rPr>
          <w:rFonts w:hint="default"/>
          <w:b w:val="0"/>
          <w:bCs w:val="0"/>
          <w:sz w:val="24"/>
          <w:szCs w:val="24"/>
          <w:lang w:val="en-US" w:eastAsia="zh-CN"/>
        </w:rPr>
      </w:pPr>
      <w:r>
        <w:rPr>
          <w:rFonts w:hint="default"/>
          <w:b w:val="0"/>
          <w:bCs w:val="0"/>
          <w:sz w:val="24"/>
          <w:szCs w:val="24"/>
          <w:lang w:val="en-US" w:eastAsia="zh-CN"/>
        </w:rPr>
        <w:drawing>
          <wp:inline distT="0" distB="0" distL="114300" distR="114300">
            <wp:extent cx="3273425" cy="1997075"/>
            <wp:effectExtent l="0" t="0" r="3175" b="14605"/>
            <wp:docPr id="6" name="图片 6" descr="图片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片5"/>
                    <pic:cNvPicPr>
                      <a:picLocks noChangeAspect="1"/>
                    </pic:cNvPicPr>
                  </pic:nvPicPr>
                  <pic:blipFill>
                    <a:blip r:embed="rId10"/>
                    <a:srcRect l="17504" t="5435" r="4459" b="7499"/>
                    <a:stretch>
                      <a:fillRect/>
                    </a:stretch>
                  </pic:blipFill>
                  <pic:spPr>
                    <a:xfrm>
                      <a:off x="0" y="0"/>
                      <a:ext cx="3273425" cy="1997075"/>
                    </a:xfrm>
                    <a:prstGeom prst="rect">
                      <a:avLst/>
                    </a:prstGeom>
                  </pic:spPr>
                </pic:pic>
              </a:graphicData>
            </a:graphic>
          </wp:inline>
        </w:drawing>
      </w:r>
    </w:p>
    <w:p>
      <w:pPr>
        <w:numPr>
          <w:ilvl w:val="0"/>
          <w:numId w:val="0"/>
        </w:numPr>
        <w:jc w:val="center"/>
        <w:rPr>
          <w:rFonts w:hint="default" w:ascii="黑体" w:hAnsi="黑体" w:eastAsia="黑体" w:cs="黑体"/>
          <w:b/>
          <w:bCs/>
          <w:sz w:val="16"/>
          <w:szCs w:val="16"/>
          <w:lang w:val="en-US" w:eastAsia="zh-CN"/>
        </w:rPr>
      </w:pPr>
      <w:r>
        <w:rPr>
          <w:rFonts w:hint="eastAsia" w:ascii="宋体" w:hAnsi="宋体" w:eastAsia="宋体" w:cs="Times New Roman"/>
          <w:kern w:val="2"/>
          <w:sz w:val="15"/>
          <w:szCs w:val="15"/>
          <w:lang w:val="en-US" w:eastAsia="zh-CN" w:bidi="ar-SA"/>
        </w:rPr>
        <w:t>图5  IT行业薪酬决定因素</w:t>
      </w:r>
    </w:p>
    <w:p>
      <w:pPr>
        <w:pStyle w:val="11"/>
        <w:widowControl/>
        <w:tabs>
          <w:tab w:val="left" w:pos="346"/>
        </w:tabs>
        <w:ind w:left="329" w:leftChars="34" w:firstLineChars="0"/>
        <w:jc w:val="left"/>
        <w:rPr>
          <w:rFonts w:hint="eastAsia" w:hAnsi="宋体"/>
          <w:b/>
          <w:kern w:val="0"/>
          <w:sz w:val="18"/>
          <w:szCs w:val="18"/>
          <w:lang w:eastAsia="zh-CN"/>
        </w:rPr>
      </w:pPr>
    </w:p>
    <w:p>
      <w:pPr>
        <w:pStyle w:val="2"/>
        <w:numPr>
          <w:ilvl w:val="0"/>
          <w:numId w:val="0"/>
        </w:numPr>
        <w:ind w:leftChars="0"/>
        <w:jc w:val="left"/>
        <w:rPr>
          <w:rFonts w:hint="default" w:ascii="黑体" w:hAnsi="黑体" w:eastAsia="黑体"/>
          <w:szCs w:val="21"/>
          <w:lang w:val="en-US" w:eastAsia="zh-CN"/>
        </w:rPr>
      </w:pPr>
      <w:r>
        <w:rPr>
          <w:rFonts w:hint="default" w:ascii="Times New Roman" w:hAnsi="Times New Roman" w:eastAsia="黑体" w:cs="Times New Roman"/>
          <w:szCs w:val="21"/>
          <w:lang w:val="en-US" w:eastAsia="zh-CN"/>
        </w:rPr>
        <w:t>4</w:t>
      </w:r>
      <w:r>
        <w:rPr>
          <w:rFonts w:hint="eastAsia" w:ascii="黑体" w:hAnsi="黑体" w:eastAsia="黑体"/>
          <w:szCs w:val="21"/>
          <w:lang w:val="en-US" w:eastAsia="zh-CN"/>
        </w:rPr>
        <w:t xml:space="preserve">  结论</w:t>
      </w:r>
    </w:p>
    <w:p>
      <w:pPr>
        <w:pStyle w:val="3"/>
        <w:spacing w:after="0" w:line="400" w:lineRule="exact"/>
        <w:ind w:firstLine="360" w:firstLineChars="200"/>
        <w:rPr>
          <w:rFonts w:hint="eastAsia" w:hAnsi="宋体"/>
          <w:b/>
          <w:kern w:val="0"/>
          <w:sz w:val="18"/>
          <w:szCs w:val="18"/>
          <w:lang w:eastAsia="zh-CN"/>
        </w:rPr>
      </w:pPr>
      <w:r>
        <w:rPr>
          <w:rFonts w:hint="eastAsia" w:ascii="宋体" w:hAnsi="宋体"/>
          <w:sz w:val="18"/>
          <w:szCs w:val="18"/>
          <w:lang w:val="en-US" w:eastAsia="zh-CN"/>
        </w:rPr>
        <w:t>文章发现IT行业薪酬和增长率普遍高于国内的平均薪酬；IT行业内部不同职业的薪酬呈现正态分布；探究IT行业薪酬高和增速快的内在与外在原因，发现互联网企业的竞争、企业对核心人才的保留、完善的激励体系、提供服务的稳定性与国家政策的支持是IT行业薪酬上升的主要原因；最后分析IT从业人员提升薪资的衡量标准，发现企业绩效、个人表现、责任感等因素是决定薪酬高低的主要因素。</w:t>
      </w:r>
    </w:p>
    <w:p>
      <w:pPr>
        <w:pStyle w:val="11"/>
        <w:widowControl/>
        <w:tabs>
          <w:tab w:val="left" w:pos="346"/>
        </w:tabs>
        <w:ind w:left="329" w:leftChars="34" w:firstLineChars="0"/>
        <w:jc w:val="left"/>
        <w:rPr>
          <w:rFonts w:hint="eastAsia" w:hAnsi="宋体"/>
          <w:b/>
          <w:kern w:val="0"/>
          <w:sz w:val="18"/>
          <w:szCs w:val="18"/>
          <w:lang w:eastAsia="zh-CN"/>
        </w:rPr>
      </w:pPr>
    </w:p>
    <w:p>
      <w:pPr>
        <w:pStyle w:val="11"/>
        <w:widowControl/>
        <w:tabs>
          <w:tab w:val="left" w:pos="346"/>
        </w:tabs>
        <w:ind w:left="329" w:leftChars="34" w:firstLineChars="0"/>
        <w:jc w:val="left"/>
        <w:rPr>
          <w:rFonts w:hint="eastAsia" w:hAnsi="宋体"/>
          <w:b/>
          <w:kern w:val="0"/>
          <w:sz w:val="18"/>
          <w:szCs w:val="18"/>
          <w:lang w:eastAsia="zh-CN"/>
        </w:rPr>
      </w:pPr>
    </w:p>
    <w:p>
      <w:pPr>
        <w:pStyle w:val="11"/>
        <w:widowControl/>
        <w:tabs>
          <w:tab w:val="left" w:pos="346"/>
        </w:tabs>
        <w:ind w:left="329" w:leftChars="34" w:firstLineChars="0"/>
        <w:jc w:val="left"/>
        <w:rPr>
          <w:rFonts w:hint="eastAsia" w:hAnsi="宋体"/>
          <w:b/>
          <w:kern w:val="0"/>
          <w:sz w:val="18"/>
          <w:szCs w:val="18"/>
          <w:lang w:eastAsia="zh-CN"/>
        </w:rPr>
      </w:pPr>
    </w:p>
    <w:p>
      <w:pPr>
        <w:pStyle w:val="11"/>
        <w:widowControl/>
        <w:tabs>
          <w:tab w:val="left" w:pos="346"/>
        </w:tabs>
        <w:ind w:left="329" w:leftChars="34" w:firstLineChars="0"/>
        <w:jc w:val="left"/>
        <w:rPr>
          <w:rFonts w:hint="eastAsia" w:hAnsi="宋体"/>
          <w:b/>
          <w:kern w:val="0"/>
          <w:sz w:val="18"/>
          <w:szCs w:val="18"/>
          <w:lang w:val="en-US" w:eastAsia="zh-CN"/>
        </w:rPr>
      </w:pPr>
      <w:r>
        <w:rPr>
          <w:rFonts w:hint="eastAsia" w:hAnsi="宋体"/>
          <w:b/>
          <w:kern w:val="0"/>
          <w:sz w:val="18"/>
          <w:szCs w:val="18"/>
          <w:lang w:eastAsia="zh-CN"/>
        </w:rPr>
        <w:t>参考文献</w:t>
      </w:r>
    </w:p>
    <w:p>
      <w:pPr>
        <w:pStyle w:val="9"/>
        <w:keepNext w:val="0"/>
        <w:keepLines w:val="0"/>
        <w:pageBreakBefore w:val="0"/>
        <w:widowControl/>
        <w:numPr>
          <w:ilvl w:val="0"/>
          <w:numId w:val="1"/>
        </w:numPr>
        <w:kinsoku/>
        <w:wordWrap/>
        <w:overflowPunct/>
        <w:topLinePunct w:val="0"/>
        <w:autoSpaceDE/>
        <w:autoSpaceDN/>
        <w:bidi w:val="0"/>
        <w:adjustRightInd/>
        <w:snapToGrid/>
        <w:spacing w:before="0" w:after="0" w:line="240" w:lineRule="auto"/>
        <w:ind w:left="425" w:leftChars="0" w:hanging="425" w:firstLineChars="0"/>
        <w:textAlignment w:val="auto"/>
        <w:rPr>
          <w:rFonts w:hint="default" w:ascii="Times New Roman" w:hAnsi="Times New Roman" w:cs="Times New Roman"/>
          <w:kern w:val="0"/>
          <w:sz w:val="16"/>
          <w:szCs w:val="16"/>
          <w:lang w:val="en-US" w:eastAsia="zh-CN"/>
        </w:rPr>
      </w:pPr>
      <w:bookmarkStart w:id="0" w:name="_Ref13548"/>
      <w:r>
        <w:rPr>
          <w:rFonts w:hint="eastAsia" w:ascii="宋体" w:hAnsi="宋体" w:eastAsia="宋体" w:cs="宋体"/>
          <w:b w:val="0"/>
          <w:bCs w:val="0"/>
          <w:kern w:val="0"/>
          <w:sz w:val="18"/>
          <w:szCs w:val="18"/>
          <w:lang w:val="en-US" w:eastAsia="zh-CN"/>
        </w:rPr>
        <w:t>赵丽.论企业薪酬体系对人才吸引和保留的重要影响[J].商场现代化,2018(22):75-76.</w:t>
      </w:r>
    </w:p>
    <w:bookmarkEnd w:id="0"/>
    <w:p>
      <w:pPr>
        <w:pStyle w:val="9"/>
        <w:keepNext w:val="0"/>
        <w:keepLines w:val="0"/>
        <w:pageBreakBefore w:val="0"/>
        <w:widowControl/>
        <w:numPr>
          <w:ilvl w:val="0"/>
          <w:numId w:val="1"/>
        </w:numPr>
        <w:kinsoku/>
        <w:wordWrap/>
        <w:overflowPunct/>
        <w:topLinePunct w:val="0"/>
        <w:autoSpaceDE/>
        <w:autoSpaceDN/>
        <w:bidi w:val="0"/>
        <w:adjustRightInd/>
        <w:snapToGrid/>
        <w:spacing w:before="0" w:after="0" w:line="240" w:lineRule="auto"/>
        <w:ind w:left="425" w:leftChars="0" w:hanging="425" w:firstLineChars="0"/>
        <w:textAlignment w:val="auto"/>
        <w:rPr>
          <w:rFonts w:hint="eastAsia" w:ascii="宋体" w:hAnsi="宋体" w:eastAsia="宋体" w:cs="宋体"/>
          <w:b w:val="0"/>
          <w:bCs w:val="0"/>
          <w:kern w:val="0"/>
          <w:sz w:val="18"/>
          <w:szCs w:val="18"/>
          <w:lang w:val="en-US" w:eastAsia="zh-CN"/>
        </w:rPr>
      </w:pPr>
      <w:bookmarkStart w:id="1" w:name="_Ref32339"/>
      <w:bookmarkStart w:id="2" w:name="_Ref13081"/>
      <w:r>
        <w:rPr>
          <w:rFonts w:hint="eastAsia" w:ascii="宋体" w:hAnsi="宋体" w:eastAsia="宋体" w:cs="宋体"/>
          <w:b w:val="0"/>
          <w:bCs w:val="0"/>
          <w:kern w:val="0"/>
          <w:sz w:val="18"/>
          <w:szCs w:val="18"/>
          <w:lang w:val="en-US" w:eastAsia="zh-CN"/>
        </w:rPr>
        <w:t>丁华峰,张珂幸.互联网企业薪酬体系设计因素探究[J].中外企业家,2018(08):61+115.</w:t>
      </w:r>
      <w:bookmarkEnd w:id="1"/>
    </w:p>
    <w:p>
      <w:pPr>
        <w:pStyle w:val="9"/>
        <w:keepNext w:val="0"/>
        <w:keepLines w:val="0"/>
        <w:pageBreakBefore w:val="0"/>
        <w:widowControl/>
        <w:numPr>
          <w:ilvl w:val="0"/>
          <w:numId w:val="1"/>
        </w:numPr>
        <w:kinsoku/>
        <w:wordWrap/>
        <w:overflowPunct/>
        <w:topLinePunct w:val="0"/>
        <w:autoSpaceDE/>
        <w:autoSpaceDN/>
        <w:bidi w:val="0"/>
        <w:adjustRightInd/>
        <w:snapToGrid/>
        <w:spacing w:before="0" w:after="0" w:line="240" w:lineRule="auto"/>
        <w:ind w:left="425" w:leftChars="0" w:hanging="425" w:firstLineChars="0"/>
        <w:textAlignment w:val="auto"/>
        <w:rPr>
          <w:rFonts w:hint="eastAsia" w:ascii="宋体" w:hAnsi="宋体" w:eastAsia="宋体" w:cs="宋体"/>
          <w:b w:val="0"/>
          <w:bCs w:val="0"/>
          <w:kern w:val="0"/>
          <w:sz w:val="18"/>
          <w:szCs w:val="18"/>
          <w:lang w:val="en-US" w:eastAsia="zh-CN"/>
        </w:rPr>
      </w:pPr>
      <w:bookmarkStart w:id="3" w:name="_Ref32541"/>
      <w:r>
        <w:rPr>
          <w:rFonts w:hint="eastAsia" w:ascii="宋体" w:hAnsi="宋体" w:eastAsia="宋体" w:cs="宋体"/>
          <w:b w:val="0"/>
          <w:bCs w:val="0"/>
          <w:kern w:val="0"/>
          <w:sz w:val="18"/>
          <w:szCs w:val="18"/>
          <w:lang w:val="en-US" w:eastAsia="zh-CN"/>
        </w:rPr>
        <w:t>周婧凡.提高高管薪酬水平能改善企业绩效吗?——以中国互联网行业上市公司为例[J].湖北经济学院学报(人文社会科学版),2020,17(01):61-63.</w:t>
      </w:r>
      <w:bookmarkEnd w:id="3"/>
    </w:p>
    <w:p>
      <w:pPr>
        <w:pStyle w:val="9"/>
        <w:keepNext w:val="0"/>
        <w:keepLines w:val="0"/>
        <w:pageBreakBefore w:val="0"/>
        <w:widowControl/>
        <w:numPr>
          <w:ilvl w:val="0"/>
          <w:numId w:val="1"/>
        </w:numPr>
        <w:kinsoku/>
        <w:wordWrap/>
        <w:overflowPunct/>
        <w:topLinePunct w:val="0"/>
        <w:autoSpaceDE/>
        <w:autoSpaceDN/>
        <w:bidi w:val="0"/>
        <w:adjustRightInd/>
        <w:snapToGrid/>
        <w:spacing w:before="0" w:after="0" w:line="240" w:lineRule="auto"/>
        <w:ind w:left="425" w:leftChars="0" w:hanging="425" w:firstLineChars="0"/>
        <w:textAlignment w:val="auto"/>
        <w:rPr>
          <w:rFonts w:hint="eastAsia" w:ascii="宋体" w:hAnsi="宋体" w:eastAsia="宋体" w:cs="宋体"/>
          <w:b w:val="0"/>
          <w:bCs w:val="0"/>
          <w:kern w:val="0"/>
          <w:sz w:val="18"/>
          <w:szCs w:val="18"/>
          <w:lang w:val="en-US" w:eastAsia="zh-CN"/>
        </w:rPr>
      </w:pPr>
      <w:r>
        <w:rPr>
          <w:rFonts w:hint="eastAsia" w:ascii="宋体" w:hAnsi="宋体" w:eastAsia="宋体" w:cs="宋体"/>
          <w:b w:val="0"/>
          <w:bCs w:val="0"/>
          <w:kern w:val="0"/>
          <w:sz w:val="18"/>
          <w:szCs w:val="18"/>
          <w:lang w:val="en-US" w:eastAsia="zh-CN"/>
        </w:rPr>
        <w:t>思否编辑部.IT 行业年度薪酬报告出炉！[EB/OL].https://zhuanlan.zhihu.com/p/354326341,2020-</w:t>
      </w:r>
    </w:p>
    <w:p>
      <w:pPr>
        <w:pStyle w:val="9"/>
        <w:keepNext w:val="0"/>
        <w:keepLines w:val="0"/>
        <w:pageBreakBefore w:val="0"/>
        <w:widowControl/>
        <w:numPr>
          <w:ilvl w:val="0"/>
          <w:numId w:val="0"/>
        </w:numPr>
        <w:kinsoku/>
        <w:wordWrap/>
        <w:overflowPunct/>
        <w:topLinePunct w:val="0"/>
        <w:autoSpaceDE/>
        <w:autoSpaceDN/>
        <w:bidi w:val="0"/>
        <w:adjustRightInd/>
        <w:snapToGrid/>
        <w:spacing w:before="0" w:after="0" w:line="240" w:lineRule="auto"/>
        <w:ind w:leftChars="0" w:firstLine="420" w:firstLineChars="0"/>
        <w:textAlignment w:val="auto"/>
        <w:rPr>
          <w:rFonts w:hint="eastAsia" w:ascii="宋体" w:hAnsi="宋体" w:eastAsia="宋体" w:cs="宋体"/>
          <w:b w:val="0"/>
          <w:bCs w:val="0"/>
          <w:kern w:val="0"/>
          <w:sz w:val="18"/>
          <w:szCs w:val="18"/>
          <w:lang w:val="en-US" w:eastAsia="zh-CN"/>
        </w:rPr>
      </w:pPr>
      <w:r>
        <w:rPr>
          <w:rFonts w:hint="eastAsia" w:ascii="宋体" w:hAnsi="宋体" w:eastAsia="宋体" w:cs="宋体"/>
          <w:b w:val="0"/>
          <w:bCs w:val="0"/>
          <w:kern w:val="0"/>
          <w:sz w:val="18"/>
          <w:szCs w:val="18"/>
          <w:lang w:val="en-US" w:eastAsia="zh-CN"/>
        </w:rPr>
        <w:t>03-03.</w:t>
      </w:r>
    </w:p>
    <w:bookmarkEnd w:id="2"/>
    <w:p>
      <w:pPr>
        <w:pStyle w:val="9"/>
        <w:keepNext w:val="0"/>
        <w:keepLines w:val="0"/>
        <w:pageBreakBefore w:val="0"/>
        <w:widowControl/>
        <w:numPr>
          <w:ilvl w:val="0"/>
          <w:numId w:val="1"/>
        </w:numPr>
        <w:kinsoku/>
        <w:wordWrap/>
        <w:overflowPunct/>
        <w:topLinePunct w:val="0"/>
        <w:autoSpaceDE/>
        <w:autoSpaceDN/>
        <w:bidi w:val="0"/>
        <w:adjustRightInd/>
        <w:snapToGrid/>
        <w:spacing w:before="0" w:after="0" w:line="240" w:lineRule="auto"/>
        <w:ind w:left="425" w:leftChars="0" w:hanging="425" w:firstLineChars="0"/>
        <w:textAlignment w:val="auto"/>
        <w:rPr>
          <w:rFonts w:hint="default" w:ascii="宋体" w:hAnsi="宋体" w:eastAsia="宋体" w:cs="宋体"/>
          <w:b w:val="0"/>
          <w:bCs w:val="0"/>
          <w:kern w:val="0"/>
          <w:sz w:val="18"/>
          <w:szCs w:val="18"/>
          <w:lang w:val="en-US" w:eastAsia="zh-CN"/>
        </w:rPr>
      </w:pPr>
      <w:bookmarkStart w:id="4" w:name="_Ref8874"/>
      <w:r>
        <w:rPr>
          <w:rFonts w:hint="eastAsia" w:ascii="宋体" w:hAnsi="宋体" w:eastAsia="宋体" w:cs="宋体"/>
          <w:b w:val="0"/>
          <w:bCs w:val="0"/>
          <w:kern w:val="0"/>
          <w:sz w:val="18"/>
          <w:szCs w:val="18"/>
          <w:lang w:val="en-US" w:eastAsia="zh-CN"/>
        </w:rPr>
        <w:t>Marc Ambasna-Jones.IT Salary Survey 2021: Compensation holds steady despite pandemic[EB/OL].</w:t>
      </w:r>
    </w:p>
    <w:p>
      <w:pPr>
        <w:pStyle w:val="9"/>
        <w:keepNext w:val="0"/>
        <w:keepLines w:val="0"/>
        <w:pageBreakBefore w:val="0"/>
        <w:widowControl/>
        <w:numPr>
          <w:ilvl w:val="0"/>
          <w:numId w:val="0"/>
        </w:numPr>
        <w:kinsoku/>
        <w:wordWrap/>
        <w:overflowPunct/>
        <w:topLinePunct w:val="0"/>
        <w:autoSpaceDE/>
        <w:autoSpaceDN/>
        <w:bidi w:val="0"/>
        <w:adjustRightInd/>
        <w:snapToGrid/>
        <w:spacing w:before="0" w:after="0" w:line="240" w:lineRule="auto"/>
        <w:ind w:firstLine="420" w:firstLineChars="0"/>
        <w:textAlignment w:val="auto"/>
        <w:rPr>
          <w:rFonts w:hint="eastAsia" w:ascii="宋体" w:hAnsi="宋体" w:eastAsia="宋体" w:cs="宋体"/>
          <w:b w:val="0"/>
          <w:bCs w:val="0"/>
          <w:kern w:val="0"/>
          <w:sz w:val="18"/>
          <w:szCs w:val="18"/>
          <w:lang w:val="en-US" w:eastAsia="zh-CN"/>
        </w:rPr>
      </w:pPr>
      <w:r>
        <w:rPr>
          <w:rFonts w:hint="eastAsia" w:ascii="宋体" w:hAnsi="宋体" w:eastAsia="宋体" w:cs="宋体"/>
          <w:b w:val="0"/>
          <w:bCs w:val="0"/>
          <w:kern w:val="0"/>
          <w:sz w:val="18"/>
          <w:szCs w:val="18"/>
          <w:lang w:val="en-US" w:eastAsia="zh-CN"/>
        </w:rPr>
        <w:fldChar w:fldCharType="begin"/>
      </w:r>
      <w:r>
        <w:rPr>
          <w:rFonts w:hint="eastAsia" w:ascii="宋体" w:hAnsi="宋体" w:eastAsia="宋体" w:cs="宋体"/>
          <w:b w:val="0"/>
          <w:bCs w:val="0"/>
          <w:kern w:val="0"/>
          <w:sz w:val="18"/>
          <w:szCs w:val="18"/>
          <w:lang w:val="en-US" w:eastAsia="zh-CN"/>
        </w:rPr>
        <w:instrText xml:space="preserve"> HYPERLINK "https://www.idginsiderpro.com/article/3607982/it-salary-survey-2021-compensation-holds-" </w:instrText>
      </w:r>
      <w:r>
        <w:rPr>
          <w:rFonts w:hint="eastAsia" w:ascii="宋体" w:hAnsi="宋体" w:eastAsia="宋体" w:cs="宋体"/>
          <w:b w:val="0"/>
          <w:bCs w:val="0"/>
          <w:kern w:val="0"/>
          <w:sz w:val="18"/>
          <w:szCs w:val="18"/>
          <w:lang w:val="en-US" w:eastAsia="zh-CN"/>
        </w:rPr>
        <w:fldChar w:fldCharType="separate"/>
      </w:r>
      <w:r>
        <w:rPr>
          <w:rFonts w:hint="eastAsia" w:ascii="宋体" w:hAnsi="宋体" w:eastAsia="宋体" w:cs="宋体"/>
          <w:b w:val="0"/>
          <w:bCs w:val="0"/>
          <w:kern w:val="0"/>
          <w:sz w:val="18"/>
          <w:szCs w:val="18"/>
          <w:lang w:val="en-US" w:eastAsia="zh-CN"/>
        </w:rPr>
        <w:t>https://www.idginsiderpro.com/article/3607982/it-salary-survey-2021-compensation-holds-</w:t>
      </w:r>
      <w:r>
        <w:rPr>
          <w:rFonts w:hint="eastAsia" w:ascii="宋体" w:hAnsi="宋体" w:eastAsia="宋体" w:cs="宋体"/>
          <w:b w:val="0"/>
          <w:bCs w:val="0"/>
          <w:kern w:val="0"/>
          <w:sz w:val="18"/>
          <w:szCs w:val="18"/>
          <w:lang w:val="en-US" w:eastAsia="zh-CN"/>
        </w:rPr>
        <w:fldChar w:fldCharType="end"/>
      </w:r>
      <w:r>
        <w:rPr>
          <w:rFonts w:hint="eastAsia" w:ascii="宋体" w:hAnsi="宋体" w:eastAsia="宋体" w:cs="宋体"/>
          <w:b w:val="0"/>
          <w:bCs w:val="0"/>
          <w:kern w:val="0"/>
          <w:sz w:val="18"/>
          <w:szCs w:val="18"/>
          <w:lang w:val="en-US" w:eastAsia="zh-CN"/>
        </w:rPr>
        <w:tab/>
      </w:r>
      <w:r>
        <w:rPr>
          <w:rFonts w:hint="eastAsia" w:ascii="宋体" w:hAnsi="宋体" w:eastAsia="宋体" w:cs="宋体"/>
          <w:b w:val="0"/>
          <w:bCs w:val="0"/>
          <w:kern w:val="0"/>
          <w:sz w:val="18"/>
          <w:szCs w:val="18"/>
          <w:lang w:val="en-US" w:eastAsia="zh-CN"/>
        </w:rPr>
        <w:t>steady-despite-pandemic.html,2021-01-22.</w:t>
      </w:r>
    </w:p>
    <w:p>
      <w:pPr>
        <w:pStyle w:val="9"/>
        <w:keepNext w:val="0"/>
        <w:keepLines w:val="0"/>
        <w:pageBreakBefore w:val="0"/>
        <w:widowControl/>
        <w:numPr>
          <w:ilvl w:val="0"/>
          <w:numId w:val="1"/>
        </w:numPr>
        <w:kinsoku/>
        <w:wordWrap/>
        <w:overflowPunct/>
        <w:topLinePunct w:val="0"/>
        <w:autoSpaceDE/>
        <w:autoSpaceDN/>
        <w:bidi w:val="0"/>
        <w:adjustRightInd/>
        <w:snapToGrid/>
        <w:spacing w:before="0" w:after="0" w:line="240" w:lineRule="auto"/>
        <w:ind w:left="425" w:leftChars="0" w:hanging="425" w:firstLineChars="0"/>
        <w:textAlignment w:val="auto"/>
        <w:rPr>
          <w:rFonts w:hint="default" w:ascii="宋体" w:hAnsi="宋体" w:eastAsia="宋体" w:cs="宋体"/>
          <w:b w:val="0"/>
          <w:bCs w:val="0"/>
          <w:kern w:val="0"/>
          <w:sz w:val="18"/>
          <w:szCs w:val="18"/>
          <w:lang w:val="en-US" w:eastAsia="zh-CN"/>
        </w:rPr>
      </w:pPr>
      <w:r>
        <w:rPr>
          <w:rFonts w:hint="eastAsia" w:ascii="宋体" w:hAnsi="宋体" w:eastAsia="宋体" w:cs="宋体"/>
          <w:b w:val="0"/>
          <w:bCs w:val="0"/>
          <w:kern w:val="0"/>
          <w:sz w:val="18"/>
          <w:szCs w:val="18"/>
          <w:lang w:val="en-US" w:eastAsia="zh-CN"/>
        </w:rPr>
        <w:t>丁华峰,张珂幸.互联网企业薪酬体系设计因素探究[J].中外企业家,2018(08):61+115.</w:t>
      </w:r>
      <w:bookmarkEnd w:id="4"/>
    </w:p>
    <w:p>
      <w:pPr>
        <w:pStyle w:val="9"/>
        <w:keepNext w:val="0"/>
        <w:keepLines w:val="0"/>
        <w:pageBreakBefore w:val="0"/>
        <w:widowControl/>
        <w:numPr>
          <w:ilvl w:val="0"/>
          <w:numId w:val="1"/>
        </w:numPr>
        <w:kinsoku/>
        <w:wordWrap/>
        <w:overflowPunct/>
        <w:topLinePunct w:val="0"/>
        <w:autoSpaceDE/>
        <w:autoSpaceDN/>
        <w:bidi w:val="0"/>
        <w:adjustRightInd/>
        <w:snapToGrid/>
        <w:spacing w:before="0" w:after="0" w:line="240" w:lineRule="auto"/>
        <w:ind w:left="425" w:leftChars="0" w:hanging="425" w:firstLineChars="0"/>
        <w:textAlignment w:val="auto"/>
        <w:rPr>
          <w:rFonts w:hint="default" w:ascii="宋体" w:hAnsi="宋体" w:eastAsia="宋体" w:cs="宋体"/>
          <w:b w:val="0"/>
          <w:bCs w:val="0"/>
          <w:kern w:val="0"/>
          <w:sz w:val="18"/>
          <w:szCs w:val="18"/>
          <w:lang w:val="en-US" w:eastAsia="zh-CN"/>
        </w:rPr>
      </w:pPr>
      <w:r>
        <w:rPr>
          <w:rFonts w:hint="default" w:ascii="宋体" w:hAnsi="宋体" w:eastAsia="宋体" w:cs="宋体"/>
          <w:b w:val="0"/>
          <w:bCs w:val="0"/>
          <w:kern w:val="0"/>
          <w:sz w:val="18"/>
          <w:szCs w:val="18"/>
          <w:lang w:val="en-US" w:eastAsia="zh-CN"/>
        </w:rPr>
        <w:t>吴娟.互联网创业企业薪酬管理分析[J].中外企业家,2018(22):52-53</w:t>
      </w:r>
      <w:r>
        <w:rPr>
          <w:rFonts w:hint="eastAsia" w:ascii="宋体" w:hAnsi="宋体" w:eastAsia="宋体" w:cs="宋体"/>
          <w:b w:val="0"/>
          <w:bCs w:val="0"/>
          <w:kern w:val="0"/>
          <w:sz w:val="18"/>
          <w:szCs w:val="18"/>
          <w:lang w:val="en-US" w:eastAsia="zh-CN"/>
        </w:rPr>
        <w:t>.</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BBC0D70"/>
    <w:multiLevelType w:val="singleLevel"/>
    <w:tmpl w:val="EBBC0D70"/>
    <w:lvl w:ilvl="0" w:tentative="0">
      <w:start w:val="1"/>
      <w:numFmt w:val="decimal"/>
      <w:lvlText w:val="[%1]"/>
      <w:lvlJc w:val="left"/>
      <w:pPr>
        <w:tabs>
          <w:tab w:val="left" w:pos="420"/>
        </w:tabs>
        <w:ind w:left="425" w:hanging="425"/>
      </w:pPr>
      <w:rPr>
        <w:rFonts w:hint="default" w:ascii="宋体" w:hAnsi="宋体" w:eastAsia="宋体" w:cs="宋体"/>
        <w:b w:val="0"/>
        <w:bCs w:val="0"/>
        <w:sz w:val="18"/>
        <w:szCs w:val="18"/>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EB517C"/>
    <w:rsid w:val="06050E64"/>
    <w:rsid w:val="0A5A2E19"/>
    <w:rsid w:val="0A61346B"/>
    <w:rsid w:val="0E4331AC"/>
    <w:rsid w:val="1391767A"/>
    <w:rsid w:val="147E6020"/>
    <w:rsid w:val="16363A48"/>
    <w:rsid w:val="16E46766"/>
    <w:rsid w:val="19EA3528"/>
    <w:rsid w:val="1B487097"/>
    <w:rsid w:val="1CAF37C9"/>
    <w:rsid w:val="1E527A9A"/>
    <w:rsid w:val="1FAC4FBC"/>
    <w:rsid w:val="24C93945"/>
    <w:rsid w:val="26143202"/>
    <w:rsid w:val="2779436A"/>
    <w:rsid w:val="279141E1"/>
    <w:rsid w:val="291F56A2"/>
    <w:rsid w:val="2B2C0331"/>
    <w:rsid w:val="2CB44CE0"/>
    <w:rsid w:val="2DA05806"/>
    <w:rsid w:val="2DD70D10"/>
    <w:rsid w:val="3016606B"/>
    <w:rsid w:val="306F792F"/>
    <w:rsid w:val="32951472"/>
    <w:rsid w:val="32C1687F"/>
    <w:rsid w:val="3304121C"/>
    <w:rsid w:val="38B26011"/>
    <w:rsid w:val="3C0921BE"/>
    <w:rsid w:val="3D4A70C9"/>
    <w:rsid w:val="41061D21"/>
    <w:rsid w:val="47964C26"/>
    <w:rsid w:val="485D09EF"/>
    <w:rsid w:val="4A545B14"/>
    <w:rsid w:val="4DB11A31"/>
    <w:rsid w:val="523504D5"/>
    <w:rsid w:val="52563B92"/>
    <w:rsid w:val="533C2A39"/>
    <w:rsid w:val="54112946"/>
    <w:rsid w:val="56E054F9"/>
    <w:rsid w:val="57B37694"/>
    <w:rsid w:val="57D33D34"/>
    <w:rsid w:val="5A316AE6"/>
    <w:rsid w:val="5B3C0256"/>
    <w:rsid w:val="5B5A3B49"/>
    <w:rsid w:val="5CCA508F"/>
    <w:rsid w:val="5D294078"/>
    <w:rsid w:val="5E1044D6"/>
    <w:rsid w:val="606B767F"/>
    <w:rsid w:val="62C56FC9"/>
    <w:rsid w:val="64A0580C"/>
    <w:rsid w:val="64AC1F9E"/>
    <w:rsid w:val="65200CB8"/>
    <w:rsid w:val="67644245"/>
    <w:rsid w:val="6882429A"/>
    <w:rsid w:val="69824C22"/>
    <w:rsid w:val="6A3B7518"/>
    <w:rsid w:val="6B591094"/>
    <w:rsid w:val="6E497097"/>
    <w:rsid w:val="77A65FA6"/>
    <w:rsid w:val="7CC23E6A"/>
    <w:rsid w:val="7D6B3C93"/>
    <w:rsid w:val="7D92453F"/>
    <w:rsid w:val="7DC875D9"/>
    <w:rsid w:val="7FA13C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annotation text"/>
    <w:basedOn w:val="1"/>
    <w:semiHidden/>
    <w:qFormat/>
    <w:uiPriority w:val="0"/>
    <w:pPr>
      <w:widowControl w:val="0"/>
      <w:adjustRightInd/>
      <w:snapToGrid/>
      <w:spacing w:after="0"/>
    </w:pPr>
    <w:rPr>
      <w:rFonts w:ascii="Times New Roman" w:hAnsi="Times New Roman" w:eastAsia="宋体" w:cs="Times New Roman"/>
      <w:kern w:val="2"/>
      <w:sz w:val="21"/>
      <w:szCs w:val="24"/>
    </w:rPr>
  </w:style>
  <w:style w:type="paragraph" w:styleId="3">
    <w:name w:val="Body Text"/>
    <w:basedOn w:val="1"/>
    <w:qFormat/>
    <w:uiPriority w:val="0"/>
    <w:pPr>
      <w:widowControl w:val="0"/>
      <w:adjustRightInd/>
      <w:snapToGrid/>
      <w:spacing w:after="120"/>
      <w:jc w:val="both"/>
    </w:pPr>
    <w:rPr>
      <w:rFonts w:ascii="Times New Roman" w:hAnsi="Times New Roman" w:eastAsia="宋体" w:cs="Times New Roman"/>
      <w:kern w:val="2"/>
      <w:sz w:val="21"/>
      <w:szCs w:val="24"/>
    </w:rPr>
  </w:style>
  <w:style w:type="paragraph" w:styleId="4">
    <w:name w:val="footer"/>
    <w:basedOn w:val="1"/>
    <w:unhideWhenUsed/>
    <w:qFormat/>
    <w:uiPriority w:val="99"/>
    <w:pPr>
      <w:tabs>
        <w:tab w:val="center" w:pos="4153"/>
        <w:tab w:val="right" w:pos="8306"/>
      </w:tabs>
    </w:pPr>
    <w:rPr>
      <w:sz w:val="18"/>
      <w:szCs w:val="18"/>
    </w:rPr>
  </w:style>
  <w:style w:type="paragraph" w:styleId="5">
    <w:name w:val="header"/>
    <w:basedOn w:val="1"/>
    <w:unhideWhenUsed/>
    <w:qFormat/>
    <w:uiPriority w:val="99"/>
    <w:pPr>
      <w:pBdr>
        <w:bottom w:val="single" w:color="auto" w:sz="6" w:space="1"/>
      </w:pBdr>
      <w:tabs>
        <w:tab w:val="center" w:pos="4153"/>
        <w:tab w:val="right" w:pos="8306"/>
      </w:tabs>
      <w:jc w:val="center"/>
    </w:pPr>
    <w:rPr>
      <w:sz w:val="18"/>
      <w:szCs w:val="18"/>
    </w:rPr>
  </w:style>
  <w:style w:type="character" w:styleId="8">
    <w:name w:val="Hyperlink"/>
    <w:basedOn w:val="7"/>
    <w:qFormat/>
    <w:uiPriority w:val="0"/>
    <w:rPr>
      <w:color w:val="0000FF"/>
      <w:u w:val="single"/>
    </w:rPr>
  </w:style>
  <w:style w:type="paragraph" w:customStyle="1" w:styleId="9">
    <w:name w:val="一级标题"/>
    <w:basedOn w:val="1"/>
    <w:qFormat/>
    <w:uiPriority w:val="99"/>
    <w:pPr>
      <w:spacing w:before="120" w:after="120" w:line="320" w:lineRule="exact"/>
      <w:jc w:val="both"/>
      <w:outlineLvl w:val="0"/>
    </w:pPr>
    <w:rPr>
      <w:rFonts w:eastAsia="黑体"/>
      <w:b/>
      <w:bCs/>
      <w:sz w:val="24"/>
      <w:szCs w:val="24"/>
    </w:rPr>
  </w:style>
  <w:style w:type="paragraph" w:customStyle="1" w:styleId="10">
    <w:name w:val="Depart.Correspond"/>
    <w:basedOn w:val="1"/>
    <w:qFormat/>
    <w:uiPriority w:val="0"/>
    <w:pPr>
      <w:adjustRightInd/>
      <w:snapToGrid/>
      <w:spacing w:after="0"/>
      <w:ind w:left="66" w:hanging="66" w:hangingChars="66"/>
      <w:jc w:val="both"/>
    </w:pPr>
    <w:rPr>
      <w:rFonts w:ascii="Times New Roman" w:hAnsi="Times New Roman" w:eastAsia="宋体" w:cs="Times New Roman"/>
      <w:iCs/>
      <w:sz w:val="16"/>
      <w:szCs w:val="20"/>
    </w:rPr>
  </w:style>
  <w:style w:type="paragraph" w:customStyle="1" w:styleId="11">
    <w:name w:val="Text of 中文参考文献"/>
    <w:basedOn w:val="1"/>
    <w:qFormat/>
    <w:uiPriority w:val="0"/>
    <w:pPr>
      <w:adjustRightInd/>
      <w:snapToGrid/>
      <w:spacing w:after="0" w:line="260" w:lineRule="exact"/>
      <w:ind w:left="258" w:hanging="258" w:hangingChars="258"/>
      <w:jc w:val="both"/>
    </w:pPr>
    <w:rPr>
      <w:rFonts w:ascii="Times New Roman" w:hAnsi="Times New Roman" w:eastAsia="宋体" w:cs="Times New Roman"/>
      <w:sz w:val="15"/>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Office_11.1.0.10446_F1E327BC-269C-435d-A152-05C5408002CA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2021-03-25T05:45:00Z</dcterms:created>
  <dc:creator>guoshoutao</dc:creator>
  <cp:lastModifiedBy>且听风吟</cp:lastModifiedBy>
  <dcterms:modified xsi:type="dcterms:W3CDTF">2021-04-04T01:05:23Z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2052-11.1.0.10446</vt:lpwstr>
  </property>
  <property fmtid="{D5CDD505-2E9C-101B-9397-08002B2CF9AE}" pid="3" name="ICV">
    <vt:lpwstr>14791002B773418B94681BFFD1A1DCAC</vt:lpwstr>
  </property>
</Properties>
</file>