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9CE5D" w14:textId="735E9B2C" w:rsidR="009503A5" w:rsidRDefault="006237CC" w:rsidP="00CA20E8">
      <w:pPr>
        <w:jc w:val="left"/>
        <w:rPr>
          <w:rFonts w:ascii="黑体" w:eastAsia="黑体" w:hAnsi="黑体"/>
          <w:sz w:val="32"/>
          <w:szCs w:val="32"/>
        </w:rPr>
      </w:pPr>
      <w:r w:rsidRPr="006237CC">
        <w:rPr>
          <w:rFonts w:ascii="黑体" w:eastAsia="黑体" w:hAnsi="黑体" w:hint="eastAsia"/>
          <w:sz w:val="32"/>
          <w:szCs w:val="32"/>
        </w:rPr>
        <w:t>IT行业薪酬变化的数据分析</w:t>
      </w:r>
    </w:p>
    <w:p w14:paraId="0F73D8A7" w14:textId="76FAFC9F" w:rsidR="006237CC" w:rsidRPr="00784A9C" w:rsidRDefault="006237CC" w:rsidP="006237CC">
      <w:pPr>
        <w:rPr>
          <w:rFonts w:ascii="宋体" w:eastAsia="宋体" w:hAnsi="宋体"/>
          <w:b/>
          <w:bCs/>
          <w:szCs w:val="21"/>
        </w:rPr>
      </w:pPr>
      <w:r w:rsidRPr="00CA20E8">
        <w:rPr>
          <w:rFonts w:ascii="宋体" w:eastAsia="宋体" w:hAnsi="宋体" w:hint="eastAsia"/>
          <w:b/>
          <w:bCs/>
          <w:szCs w:val="21"/>
        </w:rPr>
        <w:t>刘逸程</w:t>
      </w:r>
    </w:p>
    <w:p w14:paraId="5DF865BE" w14:textId="29ACFC4E" w:rsidR="006237CC" w:rsidRDefault="006237CC" w:rsidP="006237CC">
      <w:pPr>
        <w:rPr>
          <w:rFonts w:ascii="仿宋" w:eastAsia="仿宋" w:hAnsi="仿宋"/>
          <w:sz w:val="18"/>
          <w:szCs w:val="18"/>
        </w:rPr>
      </w:pPr>
      <w:r w:rsidRPr="006237CC">
        <w:rPr>
          <w:rFonts w:ascii="仿宋" w:eastAsia="仿宋" w:hAnsi="仿宋" w:hint="eastAsia"/>
          <w:sz w:val="18"/>
          <w:szCs w:val="18"/>
        </w:rPr>
        <w:t xml:space="preserve">大连理工大学软件学院 辽宁省 大连市 </w:t>
      </w:r>
      <w:r w:rsidRPr="006237CC">
        <w:rPr>
          <w:rFonts w:ascii="仿宋" w:eastAsia="仿宋" w:hAnsi="仿宋"/>
          <w:sz w:val="18"/>
          <w:szCs w:val="18"/>
        </w:rPr>
        <w:t>116000</w:t>
      </w:r>
    </w:p>
    <w:p w14:paraId="6B6938A8" w14:textId="2787ED53" w:rsidR="006237CC" w:rsidRDefault="006237CC" w:rsidP="006237CC">
      <w:pPr>
        <w:rPr>
          <w:rFonts w:ascii="仿宋" w:eastAsia="仿宋" w:hAnsi="仿宋"/>
          <w:sz w:val="18"/>
          <w:szCs w:val="18"/>
        </w:rPr>
      </w:pPr>
      <w:hyperlink r:id="rId5" w:history="1">
        <w:r w:rsidRPr="00AE7A7A">
          <w:rPr>
            <w:rStyle w:val="a3"/>
            <w:rFonts w:ascii="仿宋" w:eastAsia="仿宋" w:hAnsi="仿宋"/>
            <w:sz w:val="18"/>
            <w:szCs w:val="18"/>
          </w:rPr>
          <w:t>lycxder@gmail.com</w:t>
        </w:r>
      </w:hyperlink>
    </w:p>
    <w:p w14:paraId="10BDDC09" w14:textId="33FDF9EE" w:rsidR="006237CC" w:rsidRDefault="006237CC" w:rsidP="006237CC">
      <w:pPr>
        <w:rPr>
          <w:rFonts w:ascii="仿宋" w:eastAsia="仿宋" w:hAnsi="仿宋"/>
          <w:sz w:val="18"/>
          <w:szCs w:val="18"/>
        </w:rPr>
      </w:pPr>
    </w:p>
    <w:p w14:paraId="3169DFE7" w14:textId="15334066" w:rsidR="006237CC" w:rsidRPr="001E3606" w:rsidRDefault="006237CC" w:rsidP="006237CC">
      <w:pPr>
        <w:rPr>
          <w:rFonts w:ascii="仿宋" w:eastAsia="仿宋" w:hAnsi="仿宋" w:hint="eastAsia"/>
          <w:sz w:val="18"/>
          <w:szCs w:val="18"/>
        </w:rPr>
      </w:pPr>
      <w:r w:rsidRPr="006237CC">
        <w:rPr>
          <w:rFonts w:ascii="仿宋" w:eastAsia="仿宋" w:hAnsi="仿宋" w:hint="eastAsia"/>
          <w:b/>
          <w:bCs/>
          <w:sz w:val="18"/>
          <w:szCs w:val="18"/>
        </w:rPr>
        <w:t>摘 要</w:t>
      </w:r>
      <w:r>
        <w:rPr>
          <w:rFonts w:ascii="仿宋" w:eastAsia="仿宋" w:hAnsi="仿宋" w:hint="eastAsia"/>
          <w:b/>
          <w:bCs/>
          <w:sz w:val="18"/>
          <w:szCs w:val="18"/>
        </w:rPr>
        <w:t xml:space="preserve"> </w:t>
      </w:r>
      <w:r>
        <w:rPr>
          <w:rFonts w:ascii="仿宋" w:eastAsia="仿宋" w:hAnsi="仿宋"/>
          <w:b/>
          <w:bCs/>
          <w:sz w:val="18"/>
          <w:szCs w:val="18"/>
        </w:rPr>
        <w:t xml:space="preserve"> </w:t>
      </w:r>
      <w:r w:rsidR="00076A4C">
        <w:rPr>
          <w:rFonts w:ascii="仿宋" w:eastAsia="仿宋" w:hAnsi="仿宋" w:hint="eastAsia"/>
          <w:b/>
          <w:bCs/>
          <w:sz w:val="18"/>
          <w:szCs w:val="18"/>
        </w:rPr>
        <w:t xml:space="preserve"> </w:t>
      </w:r>
      <w:r w:rsidR="001E3606" w:rsidRPr="001E3606">
        <w:rPr>
          <w:rFonts w:ascii="仿宋" w:eastAsia="仿宋" w:hAnsi="仿宋" w:hint="eastAsia"/>
          <w:sz w:val="18"/>
          <w:szCs w:val="18"/>
        </w:rPr>
        <w:t>现如今</w:t>
      </w:r>
      <w:r w:rsidR="001E3606">
        <w:rPr>
          <w:rFonts w:ascii="仿宋" w:eastAsia="仿宋" w:hAnsi="仿宋" w:hint="eastAsia"/>
          <w:sz w:val="18"/>
          <w:szCs w:val="18"/>
        </w:rPr>
        <w:t>软件行业甚至于整个IT行业的平均高薪资已经成为社会的热门话题，许多</w:t>
      </w:r>
      <w:r w:rsidR="009C4548">
        <w:rPr>
          <w:rFonts w:ascii="仿宋" w:eastAsia="仿宋" w:hAnsi="仿宋" w:hint="eastAsia"/>
          <w:sz w:val="18"/>
          <w:szCs w:val="18"/>
        </w:rPr>
        <w:t>考生在选择高校志愿时因为薪资水平将IT相关行业作为首要选择。</w:t>
      </w:r>
      <w:r w:rsidR="00784A9C">
        <w:rPr>
          <w:rFonts w:ascii="仿宋" w:eastAsia="仿宋" w:hAnsi="仿宋" w:hint="eastAsia"/>
          <w:sz w:val="18"/>
          <w:szCs w:val="18"/>
        </w:rPr>
        <w:t>在过去的国家几十年发展中，IT行业作为新兴行业，其平均薪资从突飞猛进发展到居高不下。然而在IT行业薪酬的背后，体现的是IT技术作为当今时代发展的必要基石，也是我国重点投入并需要的科技力量。</w:t>
      </w:r>
      <w:r w:rsidR="00090DE6">
        <w:rPr>
          <w:rFonts w:ascii="仿宋" w:eastAsia="仿宋" w:hAnsi="仿宋" w:hint="eastAsia"/>
          <w:sz w:val="18"/>
          <w:szCs w:val="18"/>
        </w:rPr>
        <w:t>行业薪酬与供需关系有很大的关系，这一基础的经济学理论在IT行业中也同样适用。</w:t>
      </w:r>
      <w:r w:rsidR="005610F7">
        <w:rPr>
          <w:rFonts w:ascii="仿宋" w:eastAsia="仿宋" w:hAnsi="仿宋" w:hint="eastAsia"/>
          <w:sz w:val="18"/>
          <w:szCs w:val="18"/>
        </w:rPr>
        <w:t>同样的，飞速发展的互联网企业相比于传统行业中企业更需要大量的高端人才，高薪</w:t>
      </w:r>
      <w:proofErr w:type="gramStart"/>
      <w:r w:rsidR="005610F7">
        <w:rPr>
          <w:rFonts w:ascii="仿宋" w:eastAsia="仿宋" w:hAnsi="仿宋" w:hint="eastAsia"/>
          <w:sz w:val="18"/>
          <w:szCs w:val="18"/>
        </w:rPr>
        <w:t>酬</w:t>
      </w:r>
      <w:proofErr w:type="gramEnd"/>
      <w:r w:rsidR="005610F7">
        <w:rPr>
          <w:rFonts w:ascii="仿宋" w:eastAsia="仿宋" w:hAnsi="仿宋" w:hint="eastAsia"/>
          <w:sz w:val="18"/>
          <w:szCs w:val="18"/>
        </w:rPr>
        <w:t>可以作为吸引人才的重要手段。</w:t>
      </w:r>
      <w:r w:rsidR="00784A9C">
        <w:rPr>
          <w:rFonts w:ascii="仿宋" w:eastAsia="仿宋" w:hAnsi="仿宋" w:hint="eastAsia"/>
          <w:sz w:val="18"/>
          <w:szCs w:val="18"/>
        </w:rPr>
        <w:t>文章以近1</w:t>
      </w:r>
      <w:r w:rsidR="00784A9C">
        <w:rPr>
          <w:rFonts w:ascii="仿宋" w:eastAsia="仿宋" w:hAnsi="仿宋"/>
          <w:sz w:val="18"/>
          <w:szCs w:val="18"/>
        </w:rPr>
        <w:t>5</w:t>
      </w:r>
      <w:r w:rsidR="00784A9C">
        <w:rPr>
          <w:rFonts w:ascii="仿宋" w:eastAsia="仿宋" w:hAnsi="仿宋" w:hint="eastAsia"/>
          <w:sz w:val="18"/>
          <w:szCs w:val="18"/>
        </w:rPr>
        <w:t>年来的IT行业平均劳动者报酬的数据作为基础，深入探究</w:t>
      </w:r>
      <w:r w:rsidR="00090DE6">
        <w:rPr>
          <w:rFonts w:ascii="仿宋" w:eastAsia="仿宋" w:hAnsi="仿宋" w:hint="eastAsia"/>
          <w:sz w:val="18"/>
          <w:szCs w:val="18"/>
        </w:rPr>
        <w:t>IT行业薪酬变化的关键节点以及政策对于IT行业薪酬的影响。</w:t>
      </w:r>
    </w:p>
    <w:p w14:paraId="3EE8D447" w14:textId="0C6A9753" w:rsidR="00CA20E8" w:rsidRDefault="00CA20E8" w:rsidP="006613F0">
      <w:pPr>
        <w:rPr>
          <w:rFonts w:ascii="宋体" w:eastAsia="宋体" w:hAnsi="宋体" w:hint="eastAsia"/>
          <w:b/>
          <w:bCs/>
          <w:sz w:val="18"/>
          <w:szCs w:val="18"/>
        </w:rPr>
      </w:pPr>
      <w:r>
        <w:rPr>
          <w:rFonts w:ascii="宋体" w:eastAsia="宋体" w:hAnsi="宋体" w:hint="eastAsia"/>
          <w:b/>
          <w:bCs/>
          <w:sz w:val="18"/>
          <w:szCs w:val="18"/>
        </w:rPr>
        <w:t xml:space="preserve">关键词： </w:t>
      </w:r>
      <w:r w:rsidR="005610F7" w:rsidRPr="005610F7">
        <w:rPr>
          <w:rFonts w:ascii="宋体" w:eastAsia="宋体" w:hAnsi="宋体" w:hint="eastAsia"/>
          <w:sz w:val="18"/>
          <w:szCs w:val="18"/>
        </w:rPr>
        <w:t>IT</w:t>
      </w:r>
      <w:r w:rsidR="005610F7">
        <w:rPr>
          <w:rFonts w:ascii="宋体" w:eastAsia="宋体" w:hAnsi="宋体" w:hint="eastAsia"/>
          <w:sz w:val="18"/>
          <w:szCs w:val="18"/>
        </w:rPr>
        <w:t>；劳动者报酬；互联网企业</w:t>
      </w:r>
    </w:p>
    <w:p w14:paraId="61DD8475" w14:textId="2AF29C82" w:rsidR="00CA20E8" w:rsidRDefault="00CA20E8" w:rsidP="006237CC">
      <w:pPr>
        <w:rPr>
          <w:rFonts w:ascii="Times New Roman" w:eastAsia="宋体" w:hAnsi="Times New Roman" w:cs="Times New Roman"/>
          <w:b/>
          <w:bCs/>
          <w:sz w:val="28"/>
          <w:szCs w:val="28"/>
        </w:rPr>
      </w:pPr>
      <w:r w:rsidRPr="00CA20E8">
        <w:rPr>
          <w:rFonts w:ascii="Times New Roman" w:eastAsia="宋体" w:hAnsi="Times New Roman" w:cs="Times New Roman"/>
          <w:b/>
          <w:bCs/>
          <w:sz w:val="28"/>
          <w:szCs w:val="28"/>
        </w:rPr>
        <w:t xml:space="preserve">Data </w:t>
      </w:r>
      <w:r>
        <w:rPr>
          <w:rFonts w:ascii="Times New Roman" w:eastAsia="宋体" w:hAnsi="Times New Roman" w:cs="Times New Roman" w:hint="eastAsia"/>
          <w:b/>
          <w:bCs/>
          <w:sz w:val="28"/>
          <w:szCs w:val="28"/>
        </w:rPr>
        <w:t>A</w:t>
      </w:r>
      <w:r w:rsidRPr="00CA20E8">
        <w:rPr>
          <w:rFonts w:ascii="Times New Roman" w:eastAsia="宋体" w:hAnsi="Times New Roman" w:cs="Times New Roman"/>
          <w:b/>
          <w:bCs/>
          <w:sz w:val="28"/>
          <w:szCs w:val="28"/>
        </w:rPr>
        <w:t xml:space="preserve">nalysis of </w:t>
      </w:r>
      <w:r>
        <w:rPr>
          <w:rFonts w:ascii="Times New Roman" w:eastAsia="宋体" w:hAnsi="Times New Roman" w:cs="Times New Roman"/>
          <w:b/>
          <w:bCs/>
          <w:sz w:val="28"/>
          <w:szCs w:val="28"/>
        </w:rPr>
        <w:t>S</w:t>
      </w:r>
      <w:r w:rsidRPr="00CA20E8">
        <w:rPr>
          <w:rFonts w:ascii="Times New Roman" w:eastAsia="宋体" w:hAnsi="Times New Roman" w:cs="Times New Roman"/>
          <w:b/>
          <w:bCs/>
          <w:sz w:val="28"/>
          <w:szCs w:val="28"/>
        </w:rPr>
        <w:t xml:space="preserve">alary </w:t>
      </w:r>
      <w:r>
        <w:rPr>
          <w:rFonts w:ascii="Times New Roman" w:eastAsia="宋体" w:hAnsi="Times New Roman" w:cs="Times New Roman"/>
          <w:b/>
          <w:bCs/>
          <w:sz w:val="28"/>
          <w:szCs w:val="28"/>
        </w:rPr>
        <w:t>C</w:t>
      </w:r>
      <w:r w:rsidRPr="00CA20E8">
        <w:rPr>
          <w:rFonts w:ascii="Times New Roman" w:eastAsia="宋体" w:hAnsi="Times New Roman" w:cs="Times New Roman"/>
          <w:b/>
          <w:bCs/>
          <w:sz w:val="28"/>
          <w:szCs w:val="28"/>
        </w:rPr>
        <w:t xml:space="preserve">hanges in IT </w:t>
      </w:r>
      <w:r>
        <w:rPr>
          <w:rFonts w:ascii="Times New Roman" w:eastAsia="宋体" w:hAnsi="Times New Roman" w:cs="Times New Roman"/>
          <w:b/>
          <w:bCs/>
          <w:sz w:val="28"/>
          <w:szCs w:val="28"/>
        </w:rPr>
        <w:t>I</w:t>
      </w:r>
      <w:r w:rsidRPr="00CA20E8">
        <w:rPr>
          <w:rFonts w:ascii="Times New Roman" w:eastAsia="宋体" w:hAnsi="Times New Roman" w:cs="Times New Roman"/>
          <w:b/>
          <w:bCs/>
          <w:sz w:val="28"/>
          <w:szCs w:val="28"/>
        </w:rPr>
        <w:t>ndustry</w:t>
      </w:r>
    </w:p>
    <w:p w14:paraId="43E58FD1" w14:textId="0C3EE3D6" w:rsidR="00322B4E" w:rsidRDefault="00CA20E8" w:rsidP="006237CC">
      <w:pPr>
        <w:rPr>
          <w:rFonts w:ascii="Times New Roman" w:eastAsia="宋体" w:hAnsi="Times New Roman" w:cs="Times New Roman"/>
          <w:szCs w:val="21"/>
        </w:rPr>
      </w:pPr>
      <w:r>
        <w:rPr>
          <w:rFonts w:ascii="Times New Roman" w:eastAsia="宋体" w:hAnsi="Times New Roman" w:cs="Times New Roman" w:hint="cs"/>
          <w:szCs w:val="21"/>
        </w:rPr>
        <w:t>Y</w:t>
      </w:r>
      <w:r>
        <w:rPr>
          <w:rFonts w:ascii="Times New Roman" w:eastAsia="宋体" w:hAnsi="Times New Roman" w:cs="Times New Roman"/>
          <w:szCs w:val="21"/>
        </w:rPr>
        <w:t>icheng</w:t>
      </w:r>
      <w:r w:rsidR="006613F0">
        <w:rPr>
          <w:rFonts w:ascii="Times New Roman" w:eastAsia="宋体" w:hAnsi="Times New Roman" w:cs="Times New Roman"/>
          <w:szCs w:val="21"/>
        </w:rPr>
        <w:t>-</w:t>
      </w:r>
      <w:r>
        <w:rPr>
          <w:rFonts w:ascii="Times New Roman" w:eastAsia="宋体" w:hAnsi="Times New Roman" w:cs="Times New Roman"/>
          <w:szCs w:val="21"/>
        </w:rPr>
        <w:t>Liu</w:t>
      </w:r>
    </w:p>
    <w:p w14:paraId="05BCAC23" w14:textId="48DF91B4" w:rsidR="00CA20E8" w:rsidRDefault="00CA20E8" w:rsidP="006237CC">
      <w:pPr>
        <w:rPr>
          <w:rFonts w:ascii="Times New Roman" w:eastAsia="宋体" w:hAnsi="Times New Roman" w:cs="Times New Roman"/>
          <w:sz w:val="18"/>
          <w:szCs w:val="18"/>
        </w:rPr>
      </w:pPr>
      <w:r>
        <w:rPr>
          <w:rFonts w:ascii="Times New Roman" w:eastAsia="宋体" w:hAnsi="Times New Roman" w:cs="Times New Roman"/>
          <w:sz w:val="18"/>
          <w:szCs w:val="18"/>
        </w:rPr>
        <w:t>Department of software, Dalian University of Technology, Dalian, 116000, China</w:t>
      </w:r>
    </w:p>
    <w:p w14:paraId="3D0B4176" w14:textId="73DB25EE" w:rsidR="00CA20E8" w:rsidRDefault="00CA20E8" w:rsidP="006237CC">
      <w:pPr>
        <w:rPr>
          <w:rFonts w:ascii="Times New Roman" w:eastAsia="宋体" w:hAnsi="Times New Roman" w:cs="Times New Roman"/>
          <w:sz w:val="18"/>
          <w:szCs w:val="18"/>
        </w:rPr>
      </w:pPr>
    </w:p>
    <w:p w14:paraId="394B020A" w14:textId="58CB0E34" w:rsidR="00CA20E8" w:rsidRPr="005610F7" w:rsidRDefault="00CA20E8" w:rsidP="006237CC">
      <w:pPr>
        <w:rPr>
          <w:rFonts w:ascii="Times New Roman" w:eastAsia="宋体" w:hAnsi="Times New Roman" w:cs="Times New Roman"/>
          <w:sz w:val="18"/>
          <w:szCs w:val="18"/>
        </w:rPr>
      </w:pPr>
      <w:r>
        <w:rPr>
          <w:rFonts w:ascii="Times New Roman" w:eastAsia="宋体" w:hAnsi="Times New Roman" w:cs="Times New Roman" w:hint="cs"/>
          <w:b/>
          <w:bCs/>
          <w:sz w:val="18"/>
          <w:szCs w:val="18"/>
        </w:rPr>
        <w:t>A</w:t>
      </w:r>
      <w:r>
        <w:rPr>
          <w:rFonts w:ascii="Times New Roman" w:eastAsia="宋体" w:hAnsi="Times New Roman" w:cs="Times New Roman"/>
          <w:b/>
          <w:bCs/>
          <w:sz w:val="18"/>
          <w:szCs w:val="18"/>
        </w:rPr>
        <w:t xml:space="preserve">bstract </w:t>
      </w:r>
      <w:r w:rsidR="005610F7" w:rsidRPr="005610F7">
        <w:rPr>
          <w:rFonts w:ascii="Times New Roman" w:eastAsia="宋体" w:hAnsi="Times New Roman" w:cs="Times New Roman"/>
          <w:sz w:val="18"/>
          <w:szCs w:val="18"/>
        </w:rPr>
        <w:t xml:space="preserve">Nowadays, the average high salary of the software </w:t>
      </w:r>
      <w:r w:rsidR="005610F7">
        <w:rPr>
          <w:rFonts w:ascii="Times New Roman" w:eastAsia="宋体" w:hAnsi="Times New Roman" w:cs="Times New Roman" w:hint="eastAsia"/>
          <w:sz w:val="18"/>
          <w:szCs w:val="18"/>
        </w:rPr>
        <w:t>a</w:t>
      </w:r>
      <w:r w:rsidR="005610F7" w:rsidRPr="005610F7">
        <w:rPr>
          <w:rFonts w:ascii="Times New Roman" w:eastAsia="宋体" w:hAnsi="Times New Roman" w:cs="Times New Roman"/>
          <w:sz w:val="18"/>
          <w:szCs w:val="18"/>
        </w:rPr>
        <w:t xml:space="preserve">nd even the whole IT industry has become a hot topic in the society. Many </w:t>
      </w:r>
      <w:r w:rsidR="005610F7">
        <w:rPr>
          <w:rFonts w:ascii="Times New Roman" w:eastAsia="宋体" w:hAnsi="Times New Roman" w:cs="Times New Roman"/>
          <w:sz w:val="18"/>
          <w:szCs w:val="18"/>
        </w:rPr>
        <w:t>junior student</w:t>
      </w:r>
      <w:r w:rsidR="005610F7" w:rsidRPr="005610F7">
        <w:rPr>
          <w:rFonts w:ascii="Times New Roman" w:eastAsia="宋体" w:hAnsi="Times New Roman" w:cs="Times New Roman"/>
          <w:sz w:val="18"/>
          <w:szCs w:val="18"/>
        </w:rPr>
        <w:t>s choose</w:t>
      </w:r>
      <w:r w:rsidR="005610F7">
        <w:rPr>
          <w:rFonts w:ascii="Times New Roman" w:eastAsia="宋体" w:hAnsi="Times New Roman" w:cs="Times New Roman"/>
          <w:sz w:val="18"/>
          <w:szCs w:val="18"/>
        </w:rPr>
        <w:t xml:space="preserve"> the</w:t>
      </w:r>
      <w:r w:rsidR="005610F7" w:rsidRPr="005610F7">
        <w:rPr>
          <w:rFonts w:ascii="Times New Roman" w:eastAsia="宋体" w:hAnsi="Times New Roman" w:cs="Times New Roman"/>
          <w:sz w:val="18"/>
          <w:szCs w:val="18"/>
        </w:rPr>
        <w:t xml:space="preserve"> related industries </w:t>
      </w:r>
      <w:r w:rsidR="005610F7">
        <w:rPr>
          <w:rFonts w:ascii="Times New Roman" w:eastAsia="宋体" w:hAnsi="Times New Roman" w:cs="Times New Roman"/>
          <w:sz w:val="18"/>
          <w:szCs w:val="18"/>
        </w:rPr>
        <w:t xml:space="preserve">of IT </w:t>
      </w:r>
      <w:r w:rsidR="005610F7" w:rsidRPr="005610F7">
        <w:rPr>
          <w:rFonts w:ascii="Times New Roman" w:eastAsia="宋体" w:hAnsi="Times New Roman" w:cs="Times New Roman"/>
          <w:sz w:val="18"/>
          <w:szCs w:val="18"/>
        </w:rPr>
        <w:t xml:space="preserve">as their first choice because of the </w:t>
      </w:r>
      <w:r w:rsidR="005610F7">
        <w:rPr>
          <w:rFonts w:ascii="Times New Roman" w:eastAsia="宋体" w:hAnsi="Times New Roman" w:cs="Times New Roman"/>
          <w:sz w:val="18"/>
          <w:szCs w:val="18"/>
        </w:rPr>
        <w:t xml:space="preserve">high </w:t>
      </w:r>
      <w:r w:rsidR="005610F7" w:rsidRPr="005610F7">
        <w:rPr>
          <w:rFonts w:ascii="Times New Roman" w:eastAsia="宋体" w:hAnsi="Times New Roman" w:cs="Times New Roman"/>
          <w:sz w:val="18"/>
          <w:szCs w:val="18"/>
        </w:rPr>
        <w:t xml:space="preserve">salary level when they choose </w:t>
      </w:r>
      <w:r w:rsidR="005610F7">
        <w:rPr>
          <w:rFonts w:ascii="Times New Roman" w:eastAsia="宋体" w:hAnsi="Times New Roman" w:cs="Times New Roman"/>
          <w:sz w:val="18"/>
          <w:szCs w:val="18"/>
        </w:rPr>
        <w:t xml:space="preserve">majorities </w:t>
      </w:r>
      <w:r w:rsidR="005610F7" w:rsidRPr="005610F7">
        <w:rPr>
          <w:rFonts w:ascii="Times New Roman" w:eastAsia="宋体" w:hAnsi="Times New Roman" w:cs="Times New Roman"/>
          <w:sz w:val="18"/>
          <w:szCs w:val="18"/>
        </w:rPr>
        <w:t xml:space="preserve">and universities. In the past decades of national development, </w:t>
      </w:r>
      <w:r w:rsidR="005610F7">
        <w:rPr>
          <w:rFonts w:ascii="Times New Roman" w:eastAsia="宋体" w:hAnsi="Times New Roman" w:cs="Times New Roman"/>
          <w:sz w:val="18"/>
          <w:szCs w:val="18"/>
        </w:rPr>
        <w:t>IT</w:t>
      </w:r>
      <w:r w:rsidR="005610F7" w:rsidRPr="005610F7">
        <w:rPr>
          <w:rFonts w:ascii="Times New Roman" w:eastAsia="宋体" w:hAnsi="Times New Roman" w:cs="Times New Roman"/>
          <w:sz w:val="18"/>
          <w:szCs w:val="18"/>
        </w:rPr>
        <w:t xml:space="preserve"> industry as an emerging industry, </w:t>
      </w:r>
      <w:r w:rsidR="005610F7">
        <w:rPr>
          <w:rFonts w:ascii="Times New Roman" w:eastAsia="宋体" w:hAnsi="Times New Roman" w:cs="Times New Roman"/>
          <w:sz w:val="18"/>
          <w:szCs w:val="18"/>
        </w:rPr>
        <w:t>has an</w:t>
      </w:r>
      <w:r w:rsidR="005610F7" w:rsidRPr="005610F7">
        <w:rPr>
          <w:rFonts w:ascii="Times New Roman" w:eastAsia="宋体" w:hAnsi="Times New Roman" w:cs="Times New Roman"/>
          <w:sz w:val="18"/>
          <w:szCs w:val="18"/>
        </w:rPr>
        <w:t xml:space="preserve"> average salary </w:t>
      </w:r>
      <w:r w:rsidR="005610F7">
        <w:rPr>
          <w:rFonts w:ascii="Times New Roman" w:eastAsia="宋体" w:hAnsi="Times New Roman" w:cs="Times New Roman"/>
          <w:sz w:val="18"/>
          <w:szCs w:val="18"/>
        </w:rPr>
        <w:t>which experiences</w:t>
      </w:r>
      <w:r w:rsidR="005610F7" w:rsidRPr="005610F7">
        <w:rPr>
          <w:rFonts w:ascii="Times New Roman" w:eastAsia="宋体" w:hAnsi="Times New Roman" w:cs="Times New Roman"/>
          <w:sz w:val="18"/>
          <w:szCs w:val="18"/>
        </w:rPr>
        <w:t xml:space="preserve"> rapid development </w:t>
      </w:r>
      <w:r w:rsidR="005610F7">
        <w:rPr>
          <w:rFonts w:ascii="Times New Roman" w:eastAsia="宋体" w:hAnsi="Times New Roman" w:cs="Times New Roman"/>
          <w:sz w:val="18"/>
          <w:szCs w:val="18"/>
        </w:rPr>
        <w:t>until</w:t>
      </w:r>
      <w:r w:rsidR="005610F7" w:rsidRPr="005610F7">
        <w:rPr>
          <w:rFonts w:ascii="Times New Roman" w:eastAsia="宋体" w:hAnsi="Times New Roman" w:cs="Times New Roman"/>
          <w:sz w:val="18"/>
          <w:szCs w:val="18"/>
        </w:rPr>
        <w:t xml:space="preserve"> </w:t>
      </w:r>
      <w:r w:rsidR="005610F7">
        <w:rPr>
          <w:rFonts w:ascii="Times New Roman" w:eastAsia="宋体" w:hAnsi="Times New Roman" w:cs="Times New Roman"/>
          <w:sz w:val="18"/>
          <w:szCs w:val="18"/>
        </w:rPr>
        <w:t>reaching a high level</w:t>
      </w:r>
      <w:r w:rsidR="005610F7" w:rsidRPr="005610F7">
        <w:rPr>
          <w:rFonts w:ascii="Times New Roman" w:eastAsia="宋体" w:hAnsi="Times New Roman" w:cs="Times New Roman"/>
          <w:sz w:val="18"/>
          <w:szCs w:val="18"/>
        </w:rPr>
        <w:t xml:space="preserve">. However, behind the IT industry compensation, </w:t>
      </w:r>
      <w:r w:rsidR="005610F7">
        <w:rPr>
          <w:rFonts w:ascii="Times New Roman" w:eastAsia="宋体" w:hAnsi="Times New Roman" w:cs="Times New Roman"/>
          <w:sz w:val="18"/>
          <w:szCs w:val="18"/>
        </w:rPr>
        <w:t>IT</w:t>
      </w:r>
      <w:r w:rsidR="005610F7" w:rsidRPr="005610F7">
        <w:rPr>
          <w:rFonts w:ascii="Times New Roman" w:eastAsia="宋体" w:hAnsi="Times New Roman" w:cs="Times New Roman"/>
          <w:sz w:val="18"/>
          <w:szCs w:val="18"/>
        </w:rPr>
        <w:t xml:space="preserve"> technology is not only the necessary cornerstone of the development of today's era, but also the key investment and need of science and technology in China. Industry compensation has a great relationship with supply and demand, and this basic economic theory is also applicable in IT industry. </w:t>
      </w:r>
      <w:r w:rsidR="005610F7">
        <w:rPr>
          <w:rFonts w:ascii="Times New Roman" w:eastAsia="宋体" w:hAnsi="Times New Roman" w:cs="Times New Roman"/>
          <w:sz w:val="18"/>
          <w:szCs w:val="18"/>
        </w:rPr>
        <w:t>Meanwhile</w:t>
      </w:r>
      <w:r w:rsidR="005610F7" w:rsidRPr="005610F7">
        <w:rPr>
          <w:rFonts w:ascii="Times New Roman" w:eastAsia="宋体" w:hAnsi="Times New Roman" w:cs="Times New Roman"/>
          <w:sz w:val="18"/>
          <w:szCs w:val="18"/>
        </w:rPr>
        <w:t>, the I</w:t>
      </w:r>
      <w:r w:rsidR="005610F7">
        <w:rPr>
          <w:rFonts w:ascii="Times New Roman" w:eastAsia="宋体" w:hAnsi="Times New Roman" w:cs="Times New Roman"/>
          <w:sz w:val="18"/>
          <w:szCs w:val="18"/>
        </w:rPr>
        <w:t>T</w:t>
      </w:r>
      <w:r w:rsidR="005610F7" w:rsidRPr="005610F7">
        <w:rPr>
          <w:rFonts w:ascii="Times New Roman" w:eastAsia="宋体" w:hAnsi="Times New Roman" w:cs="Times New Roman"/>
          <w:sz w:val="18"/>
          <w:szCs w:val="18"/>
        </w:rPr>
        <w:t xml:space="preserve"> enterprises develop rapid</w:t>
      </w:r>
      <w:r w:rsidR="005610F7">
        <w:rPr>
          <w:rFonts w:ascii="Times New Roman" w:eastAsia="宋体" w:hAnsi="Times New Roman" w:cs="Times New Roman"/>
          <w:sz w:val="18"/>
          <w:szCs w:val="18"/>
        </w:rPr>
        <w:t>ly</w:t>
      </w:r>
      <w:r w:rsidR="005610F7" w:rsidRPr="005610F7">
        <w:rPr>
          <w:rFonts w:ascii="Times New Roman" w:eastAsia="宋体" w:hAnsi="Times New Roman" w:cs="Times New Roman"/>
          <w:sz w:val="18"/>
          <w:szCs w:val="18"/>
        </w:rPr>
        <w:t xml:space="preserve"> </w:t>
      </w:r>
      <w:r w:rsidR="005610F7">
        <w:rPr>
          <w:rFonts w:ascii="Times New Roman" w:eastAsia="宋体" w:hAnsi="Times New Roman" w:cs="Times New Roman"/>
          <w:sz w:val="18"/>
          <w:szCs w:val="18"/>
        </w:rPr>
        <w:t>and</w:t>
      </w:r>
      <w:r w:rsidR="005610F7" w:rsidRPr="005610F7">
        <w:rPr>
          <w:rFonts w:ascii="Times New Roman" w:eastAsia="宋体" w:hAnsi="Times New Roman" w:cs="Times New Roman"/>
          <w:sz w:val="18"/>
          <w:szCs w:val="18"/>
        </w:rPr>
        <w:t xml:space="preserve"> need more</w:t>
      </w:r>
      <w:r w:rsidR="00322B4E">
        <w:rPr>
          <w:rFonts w:ascii="Times New Roman" w:eastAsia="宋体" w:hAnsi="Times New Roman" w:cs="Times New Roman"/>
          <w:sz w:val="18"/>
          <w:szCs w:val="18"/>
        </w:rPr>
        <w:t xml:space="preserve"> high-level employees</w:t>
      </w:r>
      <w:r w:rsidR="005610F7" w:rsidRPr="005610F7">
        <w:rPr>
          <w:rFonts w:ascii="Times New Roman" w:eastAsia="宋体" w:hAnsi="Times New Roman" w:cs="Times New Roman"/>
          <w:sz w:val="18"/>
          <w:szCs w:val="18"/>
        </w:rPr>
        <w:t xml:space="preserve"> than traditional industries</w:t>
      </w:r>
      <w:r w:rsidR="00322B4E">
        <w:rPr>
          <w:rFonts w:ascii="Times New Roman" w:eastAsia="宋体" w:hAnsi="Times New Roman" w:cs="Times New Roman"/>
          <w:sz w:val="18"/>
          <w:szCs w:val="18"/>
        </w:rPr>
        <w:t>. H</w:t>
      </w:r>
      <w:r w:rsidR="005610F7" w:rsidRPr="005610F7">
        <w:rPr>
          <w:rFonts w:ascii="Times New Roman" w:eastAsia="宋体" w:hAnsi="Times New Roman" w:cs="Times New Roman"/>
          <w:sz w:val="18"/>
          <w:szCs w:val="18"/>
        </w:rPr>
        <w:t xml:space="preserve">igh salary can be used as an important means to attract talents. Based on the data of average wage of IT industry in recent 15 years, this paper deeply explores the key nodes </w:t>
      </w:r>
      <w:r w:rsidR="00322B4E">
        <w:rPr>
          <w:rFonts w:ascii="Times New Roman" w:eastAsia="宋体" w:hAnsi="Times New Roman" w:cs="Times New Roman"/>
          <w:sz w:val="18"/>
          <w:szCs w:val="18"/>
        </w:rPr>
        <w:t xml:space="preserve">that </w:t>
      </w:r>
      <w:r w:rsidR="005610F7" w:rsidRPr="005610F7">
        <w:rPr>
          <w:rFonts w:ascii="Times New Roman" w:eastAsia="宋体" w:hAnsi="Times New Roman" w:cs="Times New Roman"/>
          <w:sz w:val="18"/>
          <w:szCs w:val="18"/>
        </w:rPr>
        <w:t>IT industry wage change</w:t>
      </w:r>
      <w:r w:rsidR="00322B4E">
        <w:rPr>
          <w:rFonts w:ascii="Times New Roman" w:eastAsia="宋体" w:hAnsi="Times New Roman" w:cs="Times New Roman"/>
          <w:sz w:val="18"/>
          <w:szCs w:val="18"/>
        </w:rPr>
        <w:t>s</w:t>
      </w:r>
      <w:r w:rsidR="005610F7" w:rsidRPr="005610F7">
        <w:rPr>
          <w:rFonts w:ascii="Times New Roman" w:eastAsia="宋体" w:hAnsi="Times New Roman" w:cs="Times New Roman"/>
          <w:sz w:val="18"/>
          <w:szCs w:val="18"/>
        </w:rPr>
        <w:t xml:space="preserve"> and the impact of policy on IT industry wage.</w:t>
      </w:r>
    </w:p>
    <w:p w14:paraId="4DFD7FE7" w14:textId="4EF6C165" w:rsidR="00CA20E8" w:rsidRPr="00322B4E" w:rsidRDefault="00CA20E8" w:rsidP="00CA20E8">
      <w:pPr>
        <w:rPr>
          <w:rFonts w:ascii="Times New Roman" w:eastAsia="宋体" w:hAnsi="Times New Roman" w:cs="Times New Roman"/>
          <w:sz w:val="18"/>
          <w:szCs w:val="18"/>
        </w:rPr>
      </w:pPr>
      <w:r w:rsidRPr="00322B4E">
        <w:rPr>
          <w:rFonts w:ascii="Times New Roman" w:eastAsia="宋体" w:hAnsi="Times New Roman" w:cs="Times New Roman" w:hint="eastAsia"/>
          <w:b/>
          <w:bCs/>
          <w:sz w:val="18"/>
          <w:szCs w:val="18"/>
        </w:rPr>
        <w:t>K</w:t>
      </w:r>
      <w:r w:rsidRPr="00322B4E">
        <w:rPr>
          <w:rFonts w:ascii="Times New Roman" w:eastAsia="宋体" w:hAnsi="Times New Roman" w:cs="Times New Roman"/>
          <w:b/>
          <w:bCs/>
          <w:sz w:val="18"/>
          <w:szCs w:val="18"/>
        </w:rPr>
        <w:t>eywords</w:t>
      </w:r>
      <w:r>
        <w:rPr>
          <w:rFonts w:ascii="Times New Roman" w:eastAsia="宋体" w:hAnsi="Times New Roman" w:cs="Times New Roman"/>
          <w:b/>
          <w:bCs/>
          <w:sz w:val="18"/>
          <w:szCs w:val="18"/>
        </w:rPr>
        <w:t xml:space="preserve"> </w:t>
      </w:r>
      <w:r w:rsidR="00322B4E" w:rsidRPr="00322B4E">
        <w:rPr>
          <w:rFonts w:ascii="Times New Roman" w:eastAsia="宋体" w:hAnsi="Times New Roman" w:cs="Times New Roman"/>
          <w:sz w:val="18"/>
          <w:szCs w:val="18"/>
        </w:rPr>
        <w:t>IT</w:t>
      </w:r>
      <w:r w:rsidR="00322B4E">
        <w:rPr>
          <w:rFonts w:ascii="Times New Roman" w:eastAsia="宋体" w:hAnsi="Times New Roman" w:cs="Times New Roman"/>
          <w:sz w:val="18"/>
          <w:szCs w:val="18"/>
        </w:rPr>
        <w:t>, labor compensation, internet enterprise</w:t>
      </w:r>
    </w:p>
    <w:p w14:paraId="3325C403" w14:textId="77777777" w:rsidR="00CA20E8" w:rsidRDefault="00CA20E8" w:rsidP="00CA20E8">
      <w:pPr>
        <w:rPr>
          <w:rFonts w:ascii="Times New Roman" w:eastAsia="宋体" w:hAnsi="Times New Roman" w:cs="Times New Roman"/>
          <w:b/>
          <w:bCs/>
          <w:sz w:val="18"/>
          <w:szCs w:val="18"/>
        </w:rPr>
      </w:pPr>
    </w:p>
    <w:p w14:paraId="2871A9B6" w14:textId="09F0FE8B" w:rsidR="00076A4C" w:rsidRPr="00E17E9C" w:rsidRDefault="00076A4C" w:rsidP="00076A4C">
      <w:pPr>
        <w:pStyle w:val="a6"/>
        <w:numPr>
          <w:ilvl w:val="0"/>
          <w:numId w:val="1"/>
        </w:numPr>
        <w:rPr>
          <w:rFonts w:ascii="黑体" w:eastAsia="黑体" w:hAnsi="黑体"/>
        </w:rPr>
      </w:pPr>
      <w:r>
        <w:rPr>
          <w:rFonts w:ascii="黑体" w:eastAsia="黑体" w:hAnsi="黑体" w:hint="eastAsia"/>
          <w:szCs w:val="21"/>
        </w:rPr>
        <w:t>引言</w:t>
      </w:r>
    </w:p>
    <w:p w14:paraId="7D61CBDF" w14:textId="07D0B98F" w:rsidR="00E17E9C" w:rsidRDefault="00E17E9C" w:rsidP="00E17E9C">
      <w:pPr>
        <w:pStyle w:val="a6"/>
        <w:ind w:firstLine="360"/>
        <w:rPr>
          <w:rFonts w:ascii="宋体" w:eastAsia="宋体" w:hAnsi="宋体"/>
          <w:sz w:val="18"/>
          <w:szCs w:val="18"/>
        </w:rPr>
      </w:pPr>
      <w:r w:rsidRPr="00E17E9C">
        <w:rPr>
          <w:rFonts w:ascii="宋体" w:eastAsia="宋体" w:hAnsi="宋体" w:hint="eastAsia"/>
          <w:sz w:val="18"/>
          <w:szCs w:val="18"/>
        </w:rPr>
        <w:t>IT行业</w:t>
      </w:r>
      <w:r>
        <w:rPr>
          <w:rFonts w:ascii="宋体" w:eastAsia="宋体" w:hAnsi="宋体" w:hint="eastAsia"/>
          <w:sz w:val="18"/>
          <w:szCs w:val="18"/>
        </w:rPr>
        <w:t>的薪酬在整个社会工作薪酬当中平均值较高，传统行业中有许多企业因互联网企业的业务重叠却无力竞争而倒闭，IT行业中特别是互联网企业从业者以及创业者得到了更高的薪酬，更多的财富。但现如今随着人们物质生活的极大丰富以及科技的不断发展，已经有越来越多的更加新兴的行业薪酬从一开始即居高位，这意味着有相当一部分社会财富将流向这些行业的从业人员。IT行业在过去的</w:t>
      </w:r>
      <w:r>
        <w:rPr>
          <w:rFonts w:ascii="宋体" w:eastAsia="宋体" w:hAnsi="宋体"/>
          <w:sz w:val="18"/>
          <w:szCs w:val="18"/>
        </w:rPr>
        <w:t>15</w:t>
      </w:r>
      <w:r>
        <w:rPr>
          <w:rFonts w:ascii="宋体" w:eastAsia="宋体" w:hAnsi="宋体" w:hint="eastAsia"/>
          <w:sz w:val="18"/>
          <w:szCs w:val="18"/>
        </w:rPr>
        <w:t>年来一直稳步上涨，年</w:t>
      </w:r>
      <w:r w:rsidR="002E2D4C">
        <w:rPr>
          <w:rFonts w:ascii="宋体" w:eastAsia="宋体" w:hAnsi="宋体" w:hint="eastAsia"/>
          <w:sz w:val="18"/>
          <w:szCs w:val="18"/>
        </w:rPr>
        <w:t>总值</w:t>
      </w:r>
      <w:r>
        <w:rPr>
          <w:rFonts w:ascii="宋体" w:eastAsia="宋体" w:hAnsi="宋体" w:hint="eastAsia"/>
          <w:sz w:val="18"/>
          <w:szCs w:val="18"/>
        </w:rPr>
        <w:t>从未回落</w:t>
      </w:r>
      <w:r w:rsidR="00E50F7A">
        <w:rPr>
          <w:rFonts w:ascii="宋体" w:eastAsia="宋体" w:hAnsi="宋体" w:hint="eastAsia"/>
          <w:sz w:val="18"/>
          <w:szCs w:val="18"/>
        </w:rPr>
        <w:t>（见图</w:t>
      </w:r>
      <w:r w:rsidR="00675969">
        <w:rPr>
          <w:rFonts w:ascii="宋体" w:eastAsia="宋体" w:hAnsi="宋体" w:hint="eastAsia"/>
          <w:sz w:val="18"/>
          <w:szCs w:val="18"/>
        </w:rPr>
        <w:t>1</w:t>
      </w:r>
      <w:r w:rsidR="00E50F7A">
        <w:rPr>
          <w:rFonts w:ascii="宋体" w:eastAsia="宋体" w:hAnsi="宋体" w:hint="eastAsia"/>
          <w:sz w:val="18"/>
          <w:szCs w:val="18"/>
        </w:rPr>
        <w:t>）</w:t>
      </w:r>
      <w:r>
        <w:rPr>
          <w:rFonts w:ascii="宋体" w:eastAsia="宋体" w:hAnsi="宋体" w:hint="eastAsia"/>
          <w:sz w:val="18"/>
          <w:szCs w:val="18"/>
        </w:rPr>
        <w:t>，这背后必然有着IT行业自身的特殊性质。文章仔细分析过去1</w:t>
      </w:r>
      <w:r>
        <w:rPr>
          <w:rFonts w:ascii="宋体" w:eastAsia="宋体" w:hAnsi="宋体"/>
          <w:sz w:val="18"/>
          <w:szCs w:val="18"/>
        </w:rPr>
        <w:t>5</w:t>
      </w:r>
      <w:r>
        <w:rPr>
          <w:rFonts w:ascii="宋体" w:eastAsia="宋体" w:hAnsi="宋体" w:hint="eastAsia"/>
          <w:sz w:val="18"/>
          <w:szCs w:val="18"/>
        </w:rPr>
        <w:t>年间</w:t>
      </w:r>
      <w:r w:rsidR="00E50F7A">
        <w:rPr>
          <w:rFonts w:ascii="宋体" w:eastAsia="宋体" w:hAnsi="宋体" w:hint="eastAsia"/>
          <w:sz w:val="18"/>
          <w:szCs w:val="18"/>
        </w:rPr>
        <w:t>IT行业薪酬的数据，借助图形将数据可视化，从横向、纵向等多个维</w:t>
      </w:r>
      <w:proofErr w:type="gramStart"/>
      <w:r w:rsidR="00E50F7A">
        <w:rPr>
          <w:rFonts w:ascii="宋体" w:eastAsia="宋体" w:hAnsi="宋体" w:hint="eastAsia"/>
          <w:sz w:val="18"/>
          <w:szCs w:val="18"/>
        </w:rPr>
        <w:t>度更加</w:t>
      </w:r>
      <w:proofErr w:type="gramEnd"/>
      <w:r w:rsidR="00E50F7A">
        <w:rPr>
          <w:rFonts w:ascii="宋体" w:eastAsia="宋体" w:hAnsi="宋体" w:hint="eastAsia"/>
          <w:sz w:val="18"/>
          <w:szCs w:val="18"/>
        </w:rPr>
        <w:t>直观地探究IT行业薪酬变化的趋势以及变化背后的原因。</w:t>
      </w:r>
    </w:p>
    <w:p w14:paraId="61867C57" w14:textId="74EFED81" w:rsidR="00E50F7A" w:rsidRDefault="00E50F7A" w:rsidP="00597907">
      <w:pPr>
        <w:pStyle w:val="a6"/>
        <w:jc w:val="center"/>
        <w:rPr>
          <w:rFonts w:ascii="宋体" w:eastAsia="宋体" w:hAnsi="宋体"/>
          <w:sz w:val="18"/>
          <w:szCs w:val="18"/>
        </w:rPr>
      </w:pPr>
      <w:r w:rsidRPr="003D7A59">
        <w:rPr>
          <w:rFonts w:ascii="宋体" w:eastAsia="宋体" w:hAnsi="宋体"/>
          <w:noProof/>
          <w:sz w:val="18"/>
          <w:szCs w:val="18"/>
        </w:rPr>
        <w:lastRenderedPageBreak/>
        <w:drawing>
          <wp:inline distT="0" distB="0" distL="0" distR="0" wp14:anchorId="01C225BC" wp14:editId="209AAC13">
            <wp:extent cx="3507475" cy="1947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0403" cy="1966131"/>
                    </a:xfrm>
                    <a:prstGeom prst="rect">
                      <a:avLst/>
                    </a:prstGeom>
                    <a:noFill/>
                    <a:ln>
                      <a:noFill/>
                    </a:ln>
                  </pic:spPr>
                </pic:pic>
              </a:graphicData>
            </a:graphic>
          </wp:inline>
        </w:drawing>
      </w:r>
    </w:p>
    <w:p w14:paraId="33776CDE" w14:textId="3294C6A2" w:rsidR="00E50F7A" w:rsidRDefault="00E50F7A" w:rsidP="00E50F7A">
      <w:pPr>
        <w:pStyle w:val="a6"/>
        <w:ind w:firstLine="360"/>
        <w:jc w:val="center"/>
        <w:rPr>
          <w:rFonts w:ascii="宋体" w:eastAsia="宋体" w:hAnsi="宋体"/>
          <w:sz w:val="15"/>
          <w:szCs w:val="15"/>
        </w:rPr>
      </w:pPr>
      <w:r w:rsidRPr="003D7A59">
        <w:rPr>
          <w:rFonts w:ascii="宋体" w:eastAsia="宋体" w:hAnsi="宋体" w:hint="eastAsia"/>
          <w:sz w:val="15"/>
          <w:szCs w:val="15"/>
        </w:rPr>
        <w:t>图</w:t>
      </w:r>
      <w:r w:rsidR="00675969">
        <w:rPr>
          <w:rFonts w:ascii="宋体" w:eastAsia="宋体" w:hAnsi="宋体" w:hint="eastAsia"/>
          <w:sz w:val="15"/>
          <w:szCs w:val="15"/>
        </w:rPr>
        <w:t>1</w:t>
      </w:r>
      <w:r w:rsidRPr="003D7A59">
        <w:rPr>
          <w:rFonts w:ascii="宋体" w:eastAsia="宋体" w:hAnsi="宋体" w:hint="eastAsia"/>
          <w:sz w:val="15"/>
          <w:szCs w:val="15"/>
        </w:rPr>
        <w:t xml:space="preserve"> </w:t>
      </w:r>
      <w:r w:rsidRPr="003D7A59">
        <w:rPr>
          <w:rFonts w:ascii="宋体" w:eastAsia="宋体" w:hAnsi="宋体"/>
          <w:sz w:val="15"/>
          <w:szCs w:val="15"/>
        </w:rPr>
        <w:t xml:space="preserve"> 20</w:t>
      </w:r>
      <w:r w:rsidR="00CA063B">
        <w:rPr>
          <w:rFonts w:ascii="宋体" w:eastAsia="宋体" w:hAnsi="宋体"/>
          <w:sz w:val="15"/>
          <w:szCs w:val="15"/>
        </w:rPr>
        <w:t>06</w:t>
      </w:r>
      <w:r w:rsidRPr="003D7A59">
        <w:rPr>
          <w:rFonts w:ascii="宋体" w:eastAsia="宋体" w:hAnsi="宋体"/>
          <w:sz w:val="15"/>
          <w:szCs w:val="15"/>
        </w:rPr>
        <w:t xml:space="preserve">-2018 </w:t>
      </w:r>
      <w:r w:rsidRPr="003D7A59">
        <w:rPr>
          <w:rFonts w:ascii="宋体" w:eastAsia="宋体" w:hAnsi="宋体" w:hint="eastAsia"/>
          <w:sz w:val="15"/>
          <w:szCs w:val="15"/>
        </w:rPr>
        <w:t>IT行业总计劳动者报酬</w:t>
      </w:r>
    </w:p>
    <w:p w14:paraId="0DAAEC35" w14:textId="27A4078E" w:rsidR="003D7A59" w:rsidRPr="003D7A59" w:rsidRDefault="003D7A59" w:rsidP="00E50F7A">
      <w:pPr>
        <w:pStyle w:val="a6"/>
        <w:ind w:firstLine="360"/>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Fig</w:t>
      </w:r>
      <w:r>
        <w:rPr>
          <w:rFonts w:ascii="Times New Roman" w:eastAsia="宋体" w:hAnsi="Times New Roman" w:cs="Times New Roman"/>
          <w:sz w:val="15"/>
          <w:szCs w:val="15"/>
        </w:rPr>
        <w:t>.1 20</w:t>
      </w:r>
      <w:r w:rsidR="00CA063B">
        <w:rPr>
          <w:rFonts w:ascii="Times New Roman" w:eastAsia="宋体" w:hAnsi="Times New Roman" w:cs="Times New Roman"/>
          <w:sz w:val="15"/>
          <w:szCs w:val="15"/>
        </w:rPr>
        <w:t>06</w:t>
      </w:r>
      <w:r>
        <w:rPr>
          <w:rFonts w:ascii="Times New Roman" w:eastAsia="宋体" w:hAnsi="Times New Roman" w:cs="Times New Roman"/>
          <w:sz w:val="15"/>
          <w:szCs w:val="15"/>
        </w:rPr>
        <w:t xml:space="preserve">-2018 </w:t>
      </w:r>
      <w:r w:rsidRPr="003D7A59">
        <w:rPr>
          <w:rFonts w:ascii="Times New Roman" w:eastAsia="宋体" w:hAnsi="Times New Roman" w:cs="Times New Roman"/>
          <w:sz w:val="15"/>
          <w:szCs w:val="15"/>
        </w:rPr>
        <w:t xml:space="preserve">Total remuneration of </w:t>
      </w:r>
      <w:r>
        <w:rPr>
          <w:rFonts w:ascii="Times New Roman" w:eastAsia="宋体" w:hAnsi="Times New Roman" w:cs="Times New Roman"/>
          <w:sz w:val="15"/>
          <w:szCs w:val="15"/>
        </w:rPr>
        <w:t>labors</w:t>
      </w:r>
      <w:r w:rsidRPr="003D7A59">
        <w:rPr>
          <w:rFonts w:ascii="Times New Roman" w:eastAsia="宋体" w:hAnsi="Times New Roman" w:cs="Times New Roman"/>
          <w:sz w:val="15"/>
          <w:szCs w:val="15"/>
        </w:rPr>
        <w:t xml:space="preserve"> in IT industry</w:t>
      </w:r>
    </w:p>
    <w:p w14:paraId="0BCB33A4" w14:textId="15DFEFA6" w:rsidR="00076A4C" w:rsidRPr="003D7A59" w:rsidRDefault="00076A4C" w:rsidP="00076A4C">
      <w:pPr>
        <w:pStyle w:val="a6"/>
        <w:numPr>
          <w:ilvl w:val="0"/>
          <w:numId w:val="1"/>
        </w:numPr>
        <w:rPr>
          <w:rFonts w:ascii="黑体" w:eastAsia="黑体" w:hAnsi="黑体"/>
        </w:rPr>
      </w:pPr>
      <w:r>
        <w:rPr>
          <w:rFonts w:ascii="黑体" w:eastAsia="黑体" w:hAnsi="黑体" w:hint="eastAsia"/>
          <w:szCs w:val="21"/>
        </w:rPr>
        <w:t>分析结果</w:t>
      </w:r>
    </w:p>
    <w:p w14:paraId="06180A35" w14:textId="7BF52E70" w:rsidR="00597907" w:rsidRDefault="003D7A59" w:rsidP="00E537F5">
      <w:pPr>
        <w:pStyle w:val="a6"/>
        <w:ind w:firstLine="360"/>
        <w:rPr>
          <w:rFonts w:ascii="宋体" w:eastAsia="宋体" w:hAnsi="宋体" w:hint="eastAsia"/>
          <w:sz w:val="18"/>
          <w:szCs w:val="18"/>
        </w:rPr>
      </w:pPr>
      <w:r>
        <w:rPr>
          <w:rFonts w:ascii="宋体" w:eastAsia="宋体" w:hAnsi="宋体" w:hint="eastAsia"/>
          <w:sz w:val="18"/>
          <w:szCs w:val="18"/>
        </w:rPr>
        <w:t>I</w:t>
      </w:r>
      <w:r>
        <w:rPr>
          <w:rFonts w:ascii="宋体" w:eastAsia="宋体" w:hAnsi="宋体"/>
          <w:sz w:val="18"/>
          <w:szCs w:val="18"/>
        </w:rPr>
        <w:t>T</w:t>
      </w:r>
      <w:r>
        <w:rPr>
          <w:rFonts w:ascii="宋体" w:eastAsia="宋体" w:hAnsi="宋体" w:hint="eastAsia"/>
          <w:sz w:val="18"/>
          <w:szCs w:val="18"/>
        </w:rPr>
        <w:t>行业的薪酬一直在稳步上升，但是可以从图</w:t>
      </w:r>
      <w:r w:rsidR="00675969">
        <w:rPr>
          <w:rFonts w:ascii="宋体" w:eastAsia="宋体" w:hAnsi="宋体" w:hint="eastAsia"/>
          <w:sz w:val="18"/>
          <w:szCs w:val="18"/>
        </w:rPr>
        <w:t>1</w:t>
      </w:r>
      <w:r>
        <w:rPr>
          <w:rFonts w:ascii="宋体" w:eastAsia="宋体" w:hAnsi="宋体" w:hint="eastAsia"/>
          <w:sz w:val="18"/>
          <w:szCs w:val="18"/>
        </w:rPr>
        <w:t>当中明显看出在一些年份当中，相较上一年的薪资上涨幅度并不是很大，有的处于基本持平水平（2</w:t>
      </w:r>
      <w:r>
        <w:rPr>
          <w:rFonts w:ascii="宋体" w:eastAsia="宋体" w:hAnsi="宋体"/>
          <w:sz w:val="18"/>
          <w:szCs w:val="18"/>
        </w:rPr>
        <w:t>007</w:t>
      </w:r>
      <w:r>
        <w:rPr>
          <w:rFonts w:ascii="宋体" w:eastAsia="宋体" w:hAnsi="宋体" w:hint="eastAsia"/>
          <w:sz w:val="18"/>
          <w:szCs w:val="18"/>
        </w:rPr>
        <w:t>，2</w:t>
      </w:r>
      <w:r>
        <w:rPr>
          <w:rFonts w:ascii="宋体" w:eastAsia="宋体" w:hAnsi="宋体"/>
          <w:sz w:val="18"/>
          <w:szCs w:val="18"/>
        </w:rPr>
        <w:t>015</w:t>
      </w:r>
      <w:r>
        <w:rPr>
          <w:rFonts w:ascii="宋体" w:eastAsia="宋体" w:hAnsi="宋体" w:hint="eastAsia"/>
          <w:sz w:val="18"/>
          <w:szCs w:val="18"/>
        </w:rPr>
        <w:t>），在另外一些年份中薪酬相较上一年得到了较大幅度的增长（2</w:t>
      </w:r>
      <w:r>
        <w:rPr>
          <w:rFonts w:ascii="宋体" w:eastAsia="宋体" w:hAnsi="宋体"/>
          <w:sz w:val="18"/>
          <w:szCs w:val="18"/>
        </w:rPr>
        <w:t>017</w:t>
      </w:r>
      <w:r>
        <w:rPr>
          <w:rFonts w:ascii="宋体" w:eastAsia="宋体" w:hAnsi="宋体" w:hint="eastAsia"/>
          <w:sz w:val="18"/>
          <w:szCs w:val="18"/>
        </w:rPr>
        <w:t>，2</w:t>
      </w:r>
      <w:r>
        <w:rPr>
          <w:rFonts w:ascii="宋体" w:eastAsia="宋体" w:hAnsi="宋体"/>
          <w:sz w:val="18"/>
          <w:szCs w:val="18"/>
        </w:rPr>
        <w:t>018</w:t>
      </w:r>
      <w:r>
        <w:rPr>
          <w:rFonts w:ascii="宋体" w:eastAsia="宋体" w:hAnsi="宋体" w:hint="eastAsia"/>
          <w:sz w:val="18"/>
          <w:szCs w:val="18"/>
        </w:rPr>
        <w:t>）。IT行业总计劳动者报酬与两个数据相关，一是IT行业从业者数量，一是IT行业平均薪酬。</w:t>
      </w:r>
      <w:r w:rsidR="00597907">
        <w:rPr>
          <w:rFonts w:ascii="宋体" w:eastAsia="宋体" w:hAnsi="宋体" w:hint="eastAsia"/>
          <w:sz w:val="18"/>
          <w:szCs w:val="18"/>
        </w:rPr>
        <w:t>I</w:t>
      </w:r>
      <w:r w:rsidR="00597907">
        <w:rPr>
          <w:rFonts w:ascii="宋体" w:eastAsia="宋体" w:hAnsi="宋体"/>
          <w:sz w:val="18"/>
          <w:szCs w:val="18"/>
        </w:rPr>
        <w:t>T</w:t>
      </w:r>
      <w:r w:rsidR="00597907">
        <w:rPr>
          <w:rFonts w:ascii="宋体" w:eastAsia="宋体" w:hAnsi="宋体" w:hint="eastAsia"/>
          <w:sz w:val="18"/>
          <w:szCs w:val="18"/>
        </w:rPr>
        <w:t>行业从业者</w:t>
      </w:r>
      <w:r w:rsidR="00E537F5">
        <w:rPr>
          <w:rFonts w:ascii="宋体" w:eastAsia="宋体" w:hAnsi="宋体" w:hint="eastAsia"/>
          <w:sz w:val="18"/>
          <w:szCs w:val="18"/>
        </w:rPr>
        <w:t>数量一直在增加，但其增长率</w:t>
      </w:r>
      <w:proofErr w:type="gramStart"/>
      <w:r w:rsidR="00E537F5">
        <w:rPr>
          <w:rFonts w:ascii="宋体" w:eastAsia="宋体" w:hAnsi="宋体" w:hint="eastAsia"/>
          <w:sz w:val="18"/>
          <w:szCs w:val="18"/>
        </w:rPr>
        <w:t>却整体</w:t>
      </w:r>
      <w:proofErr w:type="gramEnd"/>
      <w:r w:rsidR="00E537F5">
        <w:rPr>
          <w:rFonts w:ascii="宋体" w:eastAsia="宋体" w:hAnsi="宋体" w:hint="eastAsia"/>
          <w:sz w:val="18"/>
          <w:szCs w:val="18"/>
        </w:rPr>
        <w:t>呈下降趋势。综合图</w:t>
      </w:r>
      <w:r w:rsidR="00675969">
        <w:rPr>
          <w:rFonts w:ascii="宋体" w:eastAsia="宋体" w:hAnsi="宋体" w:hint="eastAsia"/>
          <w:sz w:val="18"/>
          <w:szCs w:val="18"/>
        </w:rPr>
        <w:t>1</w:t>
      </w:r>
      <w:r w:rsidR="00E537F5">
        <w:rPr>
          <w:rFonts w:ascii="宋体" w:eastAsia="宋体" w:hAnsi="宋体" w:hint="eastAsia"/>
          <w:sz w:val="18"/>
          <w:szCs w:val="18"/>
        </w:rPr>
        <w:t>和图</w:t>
      </w:r>
      <w:r w:rsidR="00675969">
        <w:rPr>
          <w:rFonts w:ascii="宋体" w:eastAsia="宋体" w:hAnsi="宋体" w:hint="eastAsia"/>
          <w:sz w:val="18"/>
          <w:szCs w:val="18"/>
        </w:rPr>
        <w:t>2</w:t>
      </w:r>
      <w:r w:rsidR="00E537F5">
        <w:rPr>
          <w:rFonts w:ascii="宋体" w:eastAsia="宋体" w:hAnsi="宋体" w:hint="eastAsia"/>
          <w:sz w:val="18"/>
          <w:szCs w:val="18"/>
        </w:rPr>
        <w:t>中的数据，可以得出初步的分析结果，即IT行业平均薪资整体呈上涨趋势。</w:t>
      </w:r>
    </w:p>
    <w:p w14:paraId="50C331FA" w14:textId="68C8230D" w:rsidR="00597907" w:rsidRDefault="00597907" w:rsidP="00597907">
      <w:pPr>
        <w:pStyle w:val="a6"/>
        <w:jc w:val="center"/>
        <w:rPr>
          <w:rFonts w:ascii="宋体" w:eastAsia="宋体" w:hAnsi="宋体"/>
          <w:sz w:val="18"/>
          <w:szCs w:val="18"/>
        </w:rPr>
      </w:pPr>
      <w:r>
        <w:rPr>
          <w:noProof/>
        </w:rPr>
        <w:drawing>
          <wp:inline distT="0" distB="0" distL="0" distR="0" wp14:anchorId="4C4AEA86" wp14:editId="7B42B1CA">
            <wp:extent cx="2388358" cy="14146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688" cy="1430887"/>
                    </a:xfrm>
                    <a:prstGeom prst="rect">
                      <a:avLst/>
                    </a:prstGeom>
                    <a:noFill/>
                    <a:ln>
                      <a:noFill/>
                    </a:ln>
                  </pic:spPr>
                </pic:pic>
              </a:graphicData>
            </a:graphic>
          </wp:inline>
        </w:drawing>
      </w:r>
    </w:p>
    <w:p w14:paraId="60F594DE" w14:textId="676B7909" w:rsidR="00597907" w:rsidRDefault="00597907" w:rsidP="00597907">
      <w:pPr>
        <w:pStyle w:val="a6"/>
        <w:jc w:val="center"/>
        <w:rPr>
          <w:rFonts w:ascii="宋体" w:eastAsia="宋体" w:hAnsi="宋体"/>
          <w:sz w:val="15"/>
          <w:szCs w:val="15"/>
        </w:rPr>
      </w:pPr>
      <w:r w:rsidRPr="00597907">
        <w:rPr>
          <w:rFonts w:ascii="宋体" w:eastAsia="宋体" w:hAnsi="宋体" w:hint="eastAsia"/>
          <w:sz w:val="15"/>
          <w:szCs w:val="15"/>
        </w:rPr>
        <w:t>图</w:t>
      </w:r>
      <w:r w:rsidR="00675969">
        <w:rPr>
          <w:rFonts w:ascii="宋体" w:eastAsia="宋体" w:hAnsi="宋体" w:hint="eastAsia"/>
          <w:sz w:val="15"/>
          <w:szCs w:val="15"/>
        </w:rPr>
        <w:t>2</w:t>
      </w:r>
      <w:r w:rsidRPr="00597907">
        <w:rPr>
          <w:rFonts w:ascii="宋体" w:eastAsia="宋体" w:hAnsi="宋体" w:hint="eastAsia"/>
          <w:sz w:val="15"/>
          <w:szCs w:val="15"/>
        </w:rPr>
        <w:t xml:space="preserve"> </w:t>
      </w:r>
      <w:r w:rsidRPr="00597907">
        <w:rPr>
          <w:rFonts w:ascii="宋体" w:eastAsia="宋体" w:hAnsi="宋体"/>
          <w:sz w:val="15"/>
          <w:szCs w:val="15"/>
        </w:rPr>
        <w:t xml:space="preserve">2012-2018 </w:t>
      </w:r>
      <w:r w:rsidRPr="00597907">
        <w:rPr>
          <w:rFonts w:ascii="宋体" w:eastAsia="宋体" w:hAnsi="宋体" w:hint="eastAsia"/>
          <w:sz w:val="15"/>
          <w:szCs w:val="15"/>
        </w:rPr>
        <w:t>IT行业从业人数</w:t>
      </w:r>
    </w:p>
    <w:p w14:paraId="3583E831" w14:textId="16475302" w:rsidR="00597907" w:rsidRPr="00597907" w:rsidRDefault="00597907" w:rsidP="00597907">
      <w:pPr>
        <w:pStyle w:val="a6"/>
        <w:jc w:val="center"/>
        <w:rPr>
          <w:rFonts w:ascii="Times New Roman" w:eastAsia="宋体" w:hAnsi="Times New Roman" w:cs="Times New Roman"/>
          <w:sz w:val="15"/>
          <w:szCs w:val="15"/>
        </w:rPr>
      </w:pPr>
      <w:r w:rsidRPr="00597907">
        <w:rPr>
          <w:rFonts w:ascii="Times New Roman" w:eastAsia="宋体" w:hAnsi="Times New Roman" w:cs="Times New Roman"/>
          <w:sz w:val="15"/>
          <w:szCs w:val="15"/>
        </w:rPr>
        <w:t>Fig.2 2012-2018 Number of employees in IT industry</w:t>
      </w:r>
    </w:p>
    <w:p w14:paraId="6FDF6655" w14:textId="02ADA75C" w:rsidR="00076A4C" w:rsidRPr="008F1CCD" w:rsidRDefault="00076A4C" w:rsidP="00076A4C">
      <w:pPr>
        <w:pStyle w:val="a6"/>
        <w:numPr>
          <w:ilvl w:val="0"/>
          <w:numId w:val="1"/>
        </w:numPr>
        <w:rPr>
          <w:rFonts w:ascii="黑体" w:eastAsia="黑体" w:hAnsi="黑体"/>
        </w:rPr>
      </w:pPr>
      <w:r>
        <w:rPr>
          <w:rFonts w:ascii="黑体" w:eastAsia="黑体" w:hAnsi="黑体" w:hint="eastAsia"/>
          <w:szCs w:val="21"/>
        </w:rPr>
        <w:t>分析方法</w:t>
      </w:r>
    </w:p>
    <w:p w14:paraId="5AFA2174" w14:textId="299464B5" w:rsidR="008F1CCD" w:rsidRPr="008F1CCD" w:rsidRDefault="00675969" w:rsidP="001F0A31">
      <w:pPr>
        <w:pStyle w:val="a6"/>
        <w:ind w:firstLine="360"/>
        <w:rPr>
          <w:rFonts w:ascii="宋体" w:eastAsia="宋体" w:hAnsi="宋体" w:hint="eastAsia"/>
          <w:sz w:val="18"/>
          <w:szCs w:val="18"/>
        </w:rPr>
      </w:pPr>
      <w:r>
        <w:rPr>
          <w:rFonts w:ascii="宋体" w:eastAsia="宋体" w:hAnsi="宋体" w:hint="eastAsia"/>
          <w:sz w:val="18"/>
          <w:szCs w:val="18"/>
        </w:rPr>
        <w:t>文章通过将</w:t>
      </w:r>
      <w:r w:rsidR="00CA063B">
        <w:rPr>
          <w:rFonts w:ascii="宋体" w:eastAsia="宋体" w:hAnsi="宋体" w:hint="eastAsia"/>
          <w:sz w:val="18"/>
          <w:szCs w:val="18"/>
        </w:rPr>
        <w:t>两个图中数据，即2</w:t>
      </w:r>
      <w:r w:rsidR="00CA063B">
        <w:rPr>
          <w:rFonts w:ascii="宋体" w:eastAsia="宋体" w:hAnsi="宋体"/>
          <w:sz w:val="18"/>
          <w:szCs w:val="18"/>
        </w:rPr>
        <w:t>006-2018</w:t>
      </w:r>
      <w:r w:rsidR="00CA063B">
        <w:rPr>
          <w:rFonts w:ascii="宋体" w:eastAsia="宋体" w:hAnsi="宋体" w:hint="eastAsia"/>
          <w:sz w:val="18"/>
          <w:szCs w:val="18"/>
        </w:rPr>
        <w:t>年IT行业总计劳动者报酬与2</w:t>
      </w:r>
      <w:r w:rsidR="00CA063B">
        <w:rPr>
          <w:rFonts w:ascii="宋体" w:eastAsia="宋体" w:hAnsi="宋体"/>
          <w:sz w:val="18"/>
          <w:szCs w:val="18"/>
        </w:rPr>
        <w:t>012-2018</w:t>
      </w:r>
      <w:r w:rsidR="00CA063B">
        <w:rPr>
          <w:rFonts w:ascii="宋体" w:eastAsia="宋体" w:hAnsi="宋体" w:hint="eastAsia"/>
          <w:sz w:val="18"/>
          <w:szCs w:val="18"/>
        </w:rPr>
        <w:t>年IT行业从业人数进行深入的分析比对，计算2</w:t>
      </w:r>
      <w:r w:rsidR="00CA063B">
        <w:rPr>
          <w:rFonts w:ascii="宋体" w:eastAsia="宋体" w:hAnsi="宋体"/>
          <w:sz w:val="18"/>
          <w:szCs w:val="18"/>
        </w:rPr>
        <w:t>012-2018</w:t>
      </w:r>
      <w:r w:rsidR="00CA063B">
        <w:rPr>
          <w:rFonts w:ascii="宋体" w:eastAsia="宋体" w:hAnsi="宋体" w:hint="eastAsia"/>
          <w:sz w:val="18"/>
          <w:szCs w:val="18"/>
        </w:rPr>
        <w:t>年IT行业总计劳动者报酬增长率以及2</w:t>
      </w:r>
      <w:r w:rsidR="00CA063B">
        <w:rPr>
          <w:rFonts w:ascii="宋体" w:eastAsia="宋体" w:hAnsi="宋体"/>
          <w:sz w:val="18"/>
          <w:szCs w:val="18"/>
        </w:rPr>
        <w:t>013-2018</w:t>
      </w:r>
      <w:r w:rsidR="00CA063B">
        <w:rPr>
          <w:rFonts w:ascii="宋体" w:eastAsia="宋体" w:hAnsi="宋体" w:hint="eastAsia"/>
          <w:sz w:val="18"/>
          <w:szCs w:val="18"/>
        </w:rPr>
        <w:t>年IT行业从业者人数增长率，从而得出2</w:t>
      </w:r>
      <w:r w:rsidR="00CA063B">
        <w:rPr>
          <w:rFonts w:ascii="宋体" w:eastAsia="宋体" w:hAnsi="宋体"/>
          <w:sz w:val="18"/>
          <w:szCs w:val="18"/>
        </w:rPr>
        <w:t>013-1018</w:t>
      </w:r>
      <w:r w:rsidR="00CA063B">
        <w:rPr>
          <w:rFonts w:ascii="宋体" w:eastAsia="宋体" w:hAnsi="宋体" w:hint="eastAsia"/>
          <w:sz w:val="18"/>
          <w:szCs w:val="18"/>
        </w:rPr>
        <w:t>年IT行业平均薪酬增长率</w:t>
      </w:r>
      <w:r w:rsidR="002E2D4C">
        <w:rPr>
          <w:rFonts w:ascii="宋体" w:eastAsia="宋体" w:hAnsi="宋体" w:hint="eastAsia"/>
          <w:sz w:val="18"/>
          <w:szCs w:val="18"/>
        </w:rPr>
        <w:t>。从表1中可以看出，虽然在</w:t>
      </w:r>
      <w:r w:rsidR="00D5667F">
        <w:rPr>
          <w:rFonts w:ascii="宋体" w:eastAsia="宋体" w:hAnsi="宋体" w:hint="eastAsia"/>
          <w:sz w:val="18"/>
          <w:szCs w:val="18"/>
        </w:rPr>
        <w:t>2</w:t>
      </w:r>
      <w:r w:rsidR="00D5667F">
        <w:rPr>
          <w:rFonts w:ascii="宋体" w:eastAsia="宋体" w:hAnsi="宋体"/>
          <w:sz w:val="18"/>
          <w:szCs w:val="18"/>
        </w:rPr>
        <w:t>012-2018</w:t>
      </w:r>
      <w:r w:rsidR="00D5667F">
        <w:rPr>
          <w:rFonts w:ascii="宋体" w:eastAsia="宋体" w:hAnsi="宋体" w:hint="eastAsia"/>
          <w:sz w:val="18"/>
          <w:szCs w:val="18"/>
        </w:rPr>
        <w:t>年</w:t>
      </w:r>
      <w:proofErr w:type="gramStart"/>
      <w:r w:rsidR="00D5667F">
        <w:rPr>
          <w:rFonts w:ascii="宋体" w:eastAsia="宋体" w:hAnsi="宋体" w:hint="eastAsia"/>
          <w:sz w:val="18"/>
          <w:szCs w:val="18"/>
        </w:rPr>
        <w:t>间总体</w:t>
      </w:r>
      <w:proofErr w:type="gramEnd"/>
      <w:r w:rsidR="00D5667F">
        <w:rPr>
          <w:rFonts w:ascii="宋体" w:eastAsia="宋体" w:hAnsi="宋体" w:hint="eastAsia"/>
          <w:sz w:val="18"/>
          <w:szCs w:val="18"/>
        </w:rPr>
        <w:t>薪酬一直在增加，但是</w:t>
      </w:r>
      <w:r w:rsidR="00FE0157">
        <w:rPr>
          <w:rFonts w:ascii="宋体" w:eastAsia="宋体" w:hAnsi="宋体" w:hint="eastAsia"/>
          <w:sz w:val="18"/>
          <w:szCs w:val="18"/>
        </w:rPr>
        <w:t>在2</w:t>
      </w:r>
      <w:r w:rsidR="00FE0157">
        <w:rPr>
          <w:rFonts w:ascii="宋体" w:eastAsia="宋体" w:hAnsi="宋体"/>
          <w:sz w:val="18"/>
          <w:szCs w:val="18"/>
        </w:rPr>
        <w:t>015</w:t>
      </w:r>
      <w:r w:rsidR="00FE0157">
        <w:rPr>
          <w:rFonts w:ascii="宋体" w:eastAsia="宋体" w:hAnsi="宋体" w:hint="eastAsia"/>
          <w:sz w:val="18"/>
          <w:szCs w:val="18"/>
        </w:rPr>
        <w:t>年时，</w:t>
      </w:r>
      <w:r w:rsidR="0072194B">
        <w:rPr>
          <w:rFonts w:ascii="宋体" w:eastAsia="宋体" w:hAnsi="宋体" w:hint="eastAsia"/>
          <w:sz w:val="18"/>
          <w:szCs w:val="18"/>
        </w:rPr>
        <w:t>总体劳动者薪酬相较上一年的增长率仅有</w:t>
      </w:r>
      <w:r w:rsidR="0072194B">
        <w:rPr>
          <w:rFonts w:ascii="宋体" w:eastAsia="宋体" w:hAnsi="宋体"/>
          <w:sz w:val="18"/>
          <w:szCs w:val="18"/>
        </w:rPr>
        <w:t>3.24%</w:t>
      </w:r>
      <w:r w:rsidR="0072194B">
        <w:rPr>
          <w:rFonts w:ascii="宋体" w:eastAsia="宋体" w:hAnsi="宋体" w:hint="eastAsia"/>
          <w:sz w:val="18"/>
          <w:szCs w:val="18"/>
        </w:rPr>
        <w:t>，但从业者数量相较上一年增长5</w:t>
      </w:r>
      <w:r w:rsidR="0072194B">
        <w:rPr>
          <w:rFonts w:ascii="宋体" w:eastAsia="宋体" w:hAnsi="宋体"/>
          <w:sz w:val="18"/>
          <w:szCs w:val="18"/>
        </w:rPr>
        <w:t>.71%</w:t>
      </w:r>
      <w:r w:rsidR="0072194B">
        <w:rPr>
          <w:rFonts w:ascii="宋体" w:eastAsia="宋体" w:hAnsi="宋体" w:hint="eastAsia"/>
          <w:sz w:val="18"/>
          <w:szCs w:val="18"/>
        </w:rPr>
        <w:t>，平均薪资相较上一年出现负增长，为-</w:t>
      </w:r>
      <w:r w:rsidR="0072194B">
        <w:rPr>
          <w:rFonts w:ascii="宋体" w:eastAsia="宋体" w:hAnsi="宋体"/>
          <w:sz w:val="18"/>
          <w:szCs w:val="18"/>
        </w:rPr>
        <w:t>2.34%</w:t>
      </w:r>
      <w:r w:rsidR="0072194B">
        <w:rPr>
          <w:rFonts w:ascii="宋体" w:eastAsia="宋体" w:hAnsi="宋体" w:hint="eastAsia"/>
          <w:sz w:val="18"/>
          <w:szCs w:val="18"/>
        </w:rPr>
        <w:t>。</w:t>
      </w:r>
      <w:r w:rsidR="00121186">
        <w:rPr>
          <w:rFonts w:ascii="宋体" w:eastAsia="宋体" w:hAnsi="宋体" w:hint="eastAsia"/>
          <w:sz w:val="18"/>
          <w:szCs w:val="18"/>
        </w:rPr>
        <w:t>在这一年IT行业发生了许多重要事件，是IT行业发展的重要节点。2</w:t>
      </w:r>
      <w:r w:rsidR="00121186">
        <w:rPr>
          <w:rFonts w:ascii="宋体" w:eastAsia="宋体" w:hAnsi="宋体"/>
          <w:sz w:val="18"/>
          <w:szCs w:val="18"/>
        </w:rPr>
        <w:t>01</w:t>
      </w:r>
      <w:r w:rsidR="001F0A31">
        <w:rPr>
          <w:rFonts w:ascii="宋体" w:eastAsia="宋体" w:hAnsi="宋体"/>
          <w:sz w:val="18"/>
          <w:szCs w:val="18"/>
        </w:rPr>
        <w:t>6</w:t>
      </w:r>
      <w:r w:rsidR="001F0A31">
        <w:rPr>
          <w:rFonts w:ascii="宋体" w:eastAsia="宋体" w:hAnsi="宋体" w:hint="eastAsia"/>
          <w:sz w:val="18"/>
          <w:szCs w:val="18"/>
        </w:rPr>
        <w:t>年，李颖在书中提到2</w:t>
      </w:r>
      <w:r w:rsidR="001F0A31">
        <w:rPr>
          <w:rFonts w:ascii="宋体" w:eastAsia="宋体" w:hAnsi="宋体"/>
          <w:sz w:val="18"/>
          <w:szCs w:val="18"/>
        </w:rPr>
        <w:t>015</w:t>
      </w:r>
      <w:r w:rsidR="001F0A31">
        <w:rPr>
          <w:rFonts w:ascii="宋体" w:eastAsia="宋体" w:hAnsi="宋体" w:hint="eastAsia"/>
          <w:sz w:val="18"/>
          <w:szCs w:val="18"/>
        </w:rPr>
        <w:t>年间</w:t>
      </w:r>
      <w:r w:rsidR="00121186" w:rsidRPr="00121186">
        <w:rPr>
          <w:rFonts w:ascii="宋体" w:eastAsia="宋体" w:hAnsi="宋体" w:hint="eastAsia"/>
          <w:sz w:val="18"/>
          <w:szCs w:val="18"/>
        </w:rPr>
        <w:t>全球经济下行风险增加，</w:t>
      </w:r>
      <w:r w:rsidR="00121186" w:rsidRPr="00121186">
        <w:rPr>
          <w:rFonts w:ascii="宋体" w:eastAsia="宋体" w:hAnsi="宋体"/>
          <w:sz w:val="18"/>
          <w:szCs w:val="18"/>
        </w:rPr>
        <w:t>IT支出规模增速下降</w:t>
      </w:r>
      <w:r w:rsidR="00121186">
        <w:rPr>
          <w:rFonts w:ascii="宋体" w:eastAsia="宋体" w:hAnsi="宋体" w:hint="eastAsia"/>
          <w:sz w:val="18"/>
          <w:szCs w:val="18"/>
          <w:vertAlign w:val="superscript"/>
        </w:rPr>
        <w:t>[</w:t>
      </w:r>
      <w:r w:rsidR="00121186">
        <w:rPr>
          <w:rFonts w:ascii="宋体" w:eastAsia="宋体" w:hAnsi="宋体"/>
          <w:sz w:val="18"/>
          <w:szCs w:val="18"/>
          <w:vertAlign w:val="superscript"/>
        </w:rPr>
        <w:t>1]</w:t>
      </w:r>
      <w:r w:rsidR="00121186">
        <w:rPr>
          <w:rFonts w:ascii="宋体" w:eastAsia="宋体" w:hAnsi="宋体" w:hint="eastAsia"/>
          <w:sz w:val="18"/>
          <w:szCs w:val="18"/>
        </w:rPr>
        <w:t>，这很好地解释了</w:t>
      </w:r>
      <w:r w:rsidR="001F0A31">
        <w:rPr>
          <w:rFonts w:ascii="宋体" w:eastAsia="宋体" w:hAnsi="宋体" w:hint="eastAsia"/>
          <w:sz w:val="18"/>
          <w:szCs w:val="18"/>
        </w:rPr>
        <w:t>为什么这一年虽然从业人数增长但平均薪酬下滑的事实。企业为了应对可能出现的经济下行风险而开源节流，许多公司为了能够生存下去而缩减员工开支，一些从业新人为了能够找到工作，只能接受低于预期的工资，IT行业整体较为低迷，2</w:t>
      </w:r>
      <w:r w:rsidR="001F0A31">
        <w:rPr>
          <w:rFonts w:ascii="宋体" w:eastAsia="宋体" w:hAnsi="宋体"/>
          <w:sz w:val="18"/>
          <w:szCs w:val="18"/>
        </w:rPr>
        <w:t>015</w:t>
      </w:r>
      <w:r w:rsidR="001F0A31">
        <w:rPr>
          <w:rFonts w:ascii="宋体" w:eastAsia="宋体" w:hAnsi="宋体" w:hint="eastAsia"/>
          <w:sz w:val="18"/>
          <w:szCs w:val="18"/>
        </w:rPr>
        <w:t>年也第一次有了“互联网的寒冬”这一说法。2</w:t>
      </w:r>
      <w:r w:rsidR="001F0A31">
        <w:rPr>
          <w:rFonts w:ascii="宋体" w:eastAsia="宋体" w:hAnsi="宋体"/>
          <w:sz w:val="18"/>
          <w:szCs w:val="18"/>
        </w:rPr>
        <w:t>015</w:t>
      </w:r>
      <w:r w:rsidR="001F0A31">
        <w:rPr>
          <w:rFonts w:ascii="宋体" w:eastAsia="宋体" w:hAnsi="宋体" w:hint="eastAsia"/>
          <w:sz w:val="18"/>
          <w:szCs w:val="18"/>
        </w:rPr>
        <w:t>年的低迷仅仅是暂时的，在这一年</w:t>
      </w:r>
      <w:r w:rsidR="00121186" w:rsidRPr="00121186">
        <w:rPr>
          <w:rFonts w:ascii="宋体" w:eastAsia="宋体" w:hAnsi="宋体"/>
          <w:sz w:val="18"/>
          <w:szCs w:val="18"/>
        </w:rPr>
        <w:t>IT产业规模增长</w:t>
      </w:r>
      <w:r w:rsidR="001F0A31">
        <w:rPr>
          <w:rFonts w:ascii="宋体" w:eastAsia="宋体" w:hAnsi="宋体" w:hint="eastAsia"/>
          <w:sz w:val="18"/>
          <w:szCs w:val="18"/>
        </w:rPr>
        <w:t>虽然</w:t>
      </w:r>
      <w:r w:rsidR="00121186" w:rsidRPr="00121186">
        <w:rPr>
          <w:rFonts w:ascii="宋体" w:eastAsia="宋体" w:hAnsi="宋体"/>
          <w:sz w:val="18"/>
          <w:szCs w:val="18"/>
        </w:rPr>
        <w:t>趋缓，</w:t>
      </w:r>
      <w:r w:rsidR="001F0A31">
        <w:rPr>
          <w:rFonts w:ascii="宋体" w:eastAsia="宋体" w:hAnsi="宋体" w:hint="eastAsia"/>
          <w:sz w:val="18"/>
          <w:szCs w:val="18"/>
        </w:rPr>
        <w:t>但</w:t>
      </w:r>
      <w:r w:rsidR="00121186" w:rsidRPr="00121186">
        <w:rPr>
          <w:rFonts w:ascii="宋体" w:eastAsia="宋体" w:hAnsi="宋体"/>
          <w:sz w:val="18"/>
          <w:szCs w:val="18"/>
        </w:rPr>
        <w:t>新兴技术备受关注</w:t>
      </w:r>
      <w:r w:rsidR="001F0A31">
        <w:rPr>
          <w:rFonts w:ascii="宋体" w:eastAsia="宋体" w:hAnsi="宋体" w:hint="eastAsia"/>
          <w:sz w:val="18"/>
          <w:szCs w:val="18"/>
        </w:rPr>
        <w:t>，经济的低迷反而给企业们敲响了警钟，各家企业都在搞技术军备竞赛，信</w:t>
      </w:r>
      <w:r w:rsidR="00121186" w:rsidRPr="00121186">
        <w:rPr>
          <w:rFonts w:ascii="宋体" w:eastAsia="宋体" w:hAnsi="宋体"/>
          <w:sz w:val="18"/>
          <w:szCs w:val="18"/>
        </w:rPr>
        <w:t>息经济正在崛起，数据成为差异化竞争的核心元素</w:t>
      </w:r>
      <w:r w:rsidR="001F0A31">
        <w:rPr>
          <w:rFonts w:ascii="宋体" w:eastAsia="宋体" w:hAnsi="宋体" w:hint="eastAsia"/>
          <w:sz w:val="18"/>
          <w:szCs w:val="18"/>
        </w:rPr>
        <w:t>，大数据时代由此真正走向繁荣。在世界舞台上以</w:t>
      </w:r>
      <w:r w:rsidR="00121186" w:rsidRPr="00121186">
        <w:rPr>
          <w:rFonts w:ascii="宋体" w:eastAsia="宋体" w:hAnsi="宋体"/>
          <w:sz w:val="18"/>
          <w:szCs w:val="18"/>
        </w:rPr>
        <w:t>BAT为代表的中国企业崛起</w:t>
      </w:r>
      <w:r w:rsidR="00C8773D">
        <w:rPr>
          <w:rFonts w:ascii="宋体" w:eastAsia="宋体" w:hAnsi="宋体" w:hint="eastAsia"/>
          <w:sz w:val="18"/>
          <w:szCs w:val="18"/>
        </w:rPr>
        <w:t>，成为了世界经济中更加重要的一部分，这正是2</w:t>
      </w:r>
      <w:r w:rsidR="00C8773D">
        <w:rPr>
          <w:rFonts w:ascii="宋体" w:eastAsia="宋体" w:hAnsi="宋体"/>
          <w:sz w:val="18"/>
          <w:szCs w:val="18"/>
        </w:rPr>
        <w:t>017-2018</w:t>
      </w:r>
      <w:r w:rsidR="00C8773D">
        <w:rPr>
          <w:rFonts w:ascii="宋体" w:eastAsia="宋体" w:hAnsi="宋体" w:hint="eastAsia"/>
          <w:sz w:val="18"/>
          <w:szCs w:val="18"/>
        </w:rPr>
        <w:t>年IT行业从业者以及总体薪酬达到一个小高峰的重要原因。中国的IT产业逐渐走向成熟，并依托国内大市场的经验，去做海外的项目，企业更加需要精通外语</w:t>
      </w:r>
      <w:proofErr w:type="gramStart"/>
      <w:r w:rsidR="00C8773D">
        <w:rPr>
          <w:rFonts w:ascii="宋体" w:eastAsia="宋体" w:hAnsi="宋体" w:hint="eastAsia"/>
          <w:sz w:val="18"/>
          <w:szCs w:val="18"/>
        </w:rPr>
        <w:t>且专业</w:t>
      </w:r>
      <w:proofErr w:type="gramEnd"/>
      <w:r w:rsidR="00C8773D">
        <w:rPr>
          <w:rFonts w:ascii="宋体" w:eastAsia="宋体" w:hAnsi="宋体" w:hint="eastAsia"/>
          <w:sz w:val="18"/>
          <w:szCs w:val="18"/>
        </w:rPr>
        <w:t>技能强大的人才，由于综合性人才的需求加大，行业平均薪酬再次大幅度上涨。</w:t>
      </w:r>
      <w:r w:rsidR="006613F0">
        <w:rPr>
          <w:rFonts w:ascii="宋体" w:eastAsia="宋体" w:hAnsi="宋体" w:hint="eastAsia"/>
          <w:sz w:val="18"/>
          <w:szCs w:val="18"/>
        </w:rPr>
        <w:t>同时在</w:t>
      </w:r>
      <w:r w:rsidR="006613F0">
        <w:rPr>
          <w:rFonts w:ascii="宋体" w:eastAsia="宋体" w:hAnsi="宋体" w:hint="eastAsia"/>
          <w:sz w:val="18"/>
          <w:szCs w:val="18"/>
        </w:rPr>
        <w:lastRenderedPageBreak/>
        <w:t>2</w:t>
      </w:r>
      <w:r w:rsidR="006613F0">
        <w:rPr>
          <w:rFonts w:ascii="宋体" w:eastAsia="宋体" w:hAnsi="宋体"/>
          <w:sz w:val="18"/>
          <w:szCs w:val="18"/>
        </w:rPr>
        <w:t>016</w:t>
      </w:r>
      <w:r w:rsidR="006613F0">
        <w:rPr>
          <w:rFonts w:ascii="宋体" w:eastAsia="宋体" w:hAnsi="宋体" w:hint="eastAsia"/>
          <w:sz w:val="18"/>
          <w:szCs w:val="18"/>
        </w:rPr>
        <w:t>年开始，IT行业市场不饱和情况再度加强，</w:t>
      </w:r>
      <w:r w:rsidR="00D61DB4">
        <w:rPr>
          <w:rFonts w:ascii="宋体" w:eastAsia="宋体" w:hAnsi="宋体" w:hint="eastAsia"/>
          <w:sz w:val="18"/>
          <w:szCs w:val="18"/>
        </w:rPr>
        <w:t>人才需求增大，这些也是薪酬提高的一大原因。</w:t>
      </w:r>
    </w:p>
    <w:p w14:paraId="51C905AC" w14:textId="14A9C42E" w:rsidR="008F1CCD" w:rsidRDefault="008F1CCD" w:rsidP="008F1CCD">
      <w:pPr>
        <w:pStyle w:val="a9"/>
        <w:spacing w:after="0" w:line="240" w:lineRule="atLeast"/>
        <w:ind w:left="360"/>
        <w:jc w:val="center"/>
        <w:rPr>
          <w:rFonts w:hint="eastAsia"/>
          <w:color w:val="FF0000"/>
          <w:sz w:val="18"/>
          <w:szCs w:val="18"/>
        </w:rPr>
      </w:pPr>
      <w:r>
        <w:rPr>
          <w:rFonts w:ascii="宋体" w:hAnsi="宋体" w:hint="eastAsia"/>
          <w:sz w:val="15"/>
          <w:szCs w:val="15"/>
        </w:rPr>
        <w:t>表</w:t>
      </w:r>
      <w:r>
        <w:rPr>
          <w:rFonts w:ascii="宋体" w:hAnsi="宋体" w:hint="eastAsia"/>
          <w:sz w:val="15"/>
          <w:szCs w:val="15"/>
        </w:rPr>
        <w:t xml:space="preserve">1   </w:t>
      </w:r>
      <w:r w:rsidR="00CA063B">
        <w:rPr>
          <w:rFonts w:ascii="宋体" w:hAnsi="宋体" w:hint="eastAsia"/>
          <w:sz w:val="15"/>
          <w:szCs w:val="15"/>
        </w:rPr>
        <w:t>IT</w:t>
      </w:r>
      <w:r w:rsidR="00CA063B">
        <w:rPr>
          <w:rFonts w:ascii="宋体" w:hAnsi="宋体" w:hint="eastAsia"/>
          <w:sz w:val="15"/>
          <w:szCs w:val="15"/>
        </w:rPr>
        <w:t>行业</w:t>
      </w:r>
      <w:r w:rsidR="00675969">
        <w:rPr>
          <w:rFonts w:ascii="宋体" w:hAnsi="宋体" w:hint="eastAsia"/>
          <w:sz w:val="15"/>
          <w:szCs w:val="15"/>
        </w:rPr>
        <w:t>从业者人数及薪酬增长率表</w:t>
      </w:r>
    </w:p>
    <w:p w14:paraId="27EB6AF5" w14:textId="42D0A2EE" w:rsidR="008F1CCD" w:rsidRPr="00675969" w:rsidRDefault="008F1CCD" w:rsidP="008F1CCD">
      <w:pPr>
        <w:pStyle w:val="a9"/>
        <w:spacing w:after="0" w:line="240" w:lineRule="atLeast"/>
        <w:ind w:left="360"/>
        <w:jc w:val="center"/>
        <w:rPr>
          <w:rFonts w:ascii="Times New Roman" w:hAnsi="Times New Roman" w:cs="Times New Roman"/>
          <w:color w:val="FF0000"/>
          <w:sz w:val="15"/>
          <w:szCs w:val="15"/>
        </w:rPr>
      </w:pPr>
      <w:r w:rsidRPr="00675969">
        <w:rPr>
          <w:rFonts w:ascii="Times New Roman" w:hAnsi="Times New Roman" w:cs="Times New Roman"/>
          <w:sz w:val="15"/>
          <w:szCs w:val="15"/>
        </w:rPr>
        <w:t xml:space="preserve">Table 1 </w:t>
      </w:r>
      <w:r w:rsidR="00675969" w:rsidRPr="00675969">
        <w:rPr>
          <w:rFonts w:ascii="Times New Roman" w:hAnsi="Times New Roman" w:cs="Times New Roman"/>
          <w:sz w:val="15"/>
          <w:szCs w:val="15"/>
        </w:rPr>
        <w:t>Number of practitioners and salary growth rate</w:t>
      </w:r>
      <w:r w:rsidRPr="00675969">
        <w:rPr>
          <w:rFonts w:ascii="Times New Roman" w:hAnsi="Times New Roman" w:cs="Times New Roman"/>
          <w:sz w:val="15"/>
          <w:szCs w:val="15"/>
        </w:rPr>
        <w:t xml:space="preserve"> </w:t>
      </w:r>
      <w:r w:rsidR="00CA063B">
        <w:rPr>
          <w:rFonts w:ascii="Times New Roman" w:hAnsi="Times New Roman" w:cs="Times New Roman" w:hint="eastAsia"/>
          <w:sz w:val="15"/>
          <w:szCs w:val="15"/>
        </w:rPr>
        <w:t>in</w:t>
      </w:r>
      <w:r w:rsidR="00CA063B">
        <w:rPr>
          <w:rFonts w:ascii="Times New Roman" w:hAnsi="Times New Roman" w:cs="Times New Roman"/>
          <w:sz w:val="15"/>
          <w:szCs w:val="15"/>
        </w:rPr>
        <w:t xml:space="preserve"> </w:t>
      </w:r>
      <w:r w:rsidR="00CA063B">
        <w:rPr>
          <w:rFonts w:ascii="Times New Roman" w:hAnsi="Times New Roman" w:cs="Times New Roman" w:hint="eastAsia"/>
          <w:sz w:val="15"/>
          <w:szCs w:val="15"/>
        </w:rPr>
        <w:t>IT</w:t>
      </w:r>
      <w:r w:rsidR="00CA063B">
        <w:rPr>
          <w:rFonts w:ascii="Times New Roman" w:hAnsi="Times New Roman" w:cs="Times New Roman"/>
          <w:sz w:val="15"/>
          <w:szCs w:val="15"/>
        </w:rPr>
        <w:t xml:space="preserve"> </w:t>
      </w:r>
      <w:r w:rsidR="00CA063B">
        <w:rPr>
          <w:rFonts w:ascii="Times New Roman" w:hAnsi="Times New Roman" w:cs="Times New Roman" w:hint="eastAsia"/>
          <w:sz w:val="15"/>
          <w:szCs w:val="15"/>
        </w:rPr>
        <w:t>industry</w:t>
      </w:r>
      <w:r w:rsidR="00CA063B">
        <w:rPr>
          <w:rFonts w:ascii="Times New Roman" w:hAnsi="Times New Roman" w:cs="Times New Roman"/>
          <w:sz w:val="15"/>
          <w:szCs w:val="15"/>
        </w:rPr>
        <w:t xml:space="preserve"> </w:t>
      </w:r>
      <w:r w:rsidRPr="00675969">
        <w:rPr>
          <w:rFonts w:ascii="Times New Roman" w:hAnsi="Times New Roman" w:cs="Times New Roman"/>
          <w:sz w:val="15"/>
          <w:szCs w:val="15"/>
        </w:rPr>
        <w:t>table</w:t>
      </w:r>
    </w:p>
    <w:tbl>
      <w:tblPr>
        <w:tblW w:w="0" w:type="auto"/>
        <w:jc w:val="center"/>
        <w:tblLayout w:type="fixed"/>
        <w:tblLook w:val="0000" w:firstRow="0" w:lastRow="0" w:firstColumn="0" w:lastColumn="0" w:noHBand="0" w:noVBand="0"/>
      </w:tblPr>
      <w:tblGrid>
        <w:gridCol w:w="1985"/>
        <w:gridCol w:w="768"/>
        <w:gridCol w:w="969"/>
        <w:gridCol w:w="860"/>
        <w:gridCol w:w="860"/>
        <w:gridCol w:w="860"/>
        <w:gridCol w:w="860"/>
        <w:gridCol w:w="860"/>
      </w:tblGrid>
      <w:tr w:rsidR="008F1CCD" w14:paraId="49029BCC" w14:textId="12AE87F9" w:rsidTr="006B2C4F">
        <w:trPr>
          <w:jc w:val="center"/>
        </w:trPr>
        <w:tc>
          <w:tcPr>
            <w:tcW w:w="1985" w:type="dxa"/>
            <w:tcBorders>
              <w:top w:val="single" w:sz="4" w:space="0" w:color="auto"/>
              <w:bottom w:val="single" w:sz="4" w:space="0" w:color="auto"/>
            </w:tcBorders>
            <w:vAlign w:val="center"/>
          </w:tcPr>
          <w:p w14:paraId="0D72F9D2" w14:textId="03205DA4" w:rsidR="008F1CCD" w:rsidRDefault="008F1CCD" w:rsidP="00F53225">
            <w:pPr>
              <w:overflowPunct w:val="0"/>
              <w:jc w:val="center"/>
              <w:rPr>
                <w:rFonts w:ascii="Times New Roman" w:eastAsia="仿宋" w:hAnsi="Times New Roman"/>
                <w:sz w:val="15"/>
                <w:szCs w:val="15"/>
              </w:rPr>
            </w:pPr>
            <w:r>
              <w:rPr>
                <w:rFonts w:ascii="Times New Roman" w:eastAsia="仿宋" w:hAnsi="Times New Roman" w:hint="eastAsia"/>
                <w:sz w:val="15"/>
                <w:szCs w:val="15"/>
              </w:rPr>
              <w:t>Year</w:t>
            </w:r>
          </w:p>
        </w:tc>
        <w:tc>
          <w:tcPr>
            <w:tcW w:w="768" w:type="dxa"/>
            <w:tcBorders>
              <w:top w:val="single" w:sz="4" w:space="0" w:color="auto"/>
              <w:bottom w:val="single" w:sz="4" w:space="0" w:color="auto"/>
            </w:tcBorders>
            <w:vAlign w:val="center"/>
          </w:tcPr>
          <w:p w14:paraId="0EE6A557" w14:textId="19ECFF6C" w:rsidR="008F1CCD" w:rsidRDefault="008F1CCD" w:rsidP="00F53225">
            <w:pPr>
              <w:overflowPunct w:val="0"/>
              <w:jc w:val="center"/>
              <w:rPr>
                <w:rFonts w:ascii="Times New Roman" w:eastAsia="仿宋" w:hAnsi="Times New Roman"/>
                <w:sz w:val="15"/>
                <w:szCs w:val="15"/>
              </w:rPr>
            </w:pPr>
            <w:r>
              <w:rPr>
                <w:rFonts w:ascii="Times New Roman" w:eastAsia="仿宋" w:hAnsi="Times New Roman"/>
                <w:sz w:val="15"/>
                <w:szCs w:val="15"/>
              </w:rPr>
              <w:t>2012</w:t>
            </w:r>
          </w:p>
        </w:tc>
        <w:tc>
          <w:tcPr>
            <w:tcW w:w="969" w:type="dxa"/>
            <w:tcBorders>
              <w:top w:val="single" w:sz="4" w:space="0" w:color="auto"/>
              <w:bottom w:val="single" w:sz="4" w:space="0" w:color="auto"/>
            </w:tcBorders>
            <w:vAlign w:val="center"/>
          </w:tcPr>
          <w:p w14:paraId="4161A8FC" w14:textId="7D909F66" w:rsidR="008F1CCD" w:rsidRDefault="008F1CCD" w:rsidP="00F53225">
            <w:pPr>
              <w:overflowPunct w:val="0"/>
              <w:jc w:val="center"/>
              <w:rPr>
                <w:rFonts w:ascii="Times New Roman" w:eastAsia="仿宋" w:hAnsi="Times New Roman"/>
                <w:sz w:val="15"/>
                <w:szCs w:val="15"/>
              </w:rPr>
            </w:pPr>
            <w:r>
              <w:rPr>
                <w:rFonts w:ascii="Times New Roman" w:eastAsia="仿宋" w:hAnsi="仿宋"/>
                <w:sz w:val="15"/>
                <w:szCs w:val="15"/>
              </w:rPr>
              <w:t>2013</w:t>
            </w:r>
          </w:p>
        </w:tc>
        <w:tc>
          <w:tcPr>
            <w:tcW w:w="860" w:type="dxa"/>
            <w:tcBorders>
              <w:top w:val="single" w:sz="4" w:space="0" w:color="auto"/>
              <w:bottom w:val="single" w:sz="4" w:space="0" w:color="auto"/>
            </w:tcBorders>
            <w:vAlign w:val="center"/>
          </w:tcPr>
          <w:p w14:paraId="5A9CB618" w14:textId="6D06747B" w:rsidR="008F1CCD" w:rsidRDefault="008F1CCD" w:rsidP="00F53225">
            <w:pPr>
              <w:overflowPunct w:val="0"/>
              <w:jc w:val="center"/>
              <w:rPr>
                <w:rFonts w:ascii="Times New Roman" w:eastAsia="仿宋" w:hAnsi="Times New Roman"/>
                <w:sz w:val="15"/>
                <w:szCs w:val="15"/>
              </w:rPr>
            </w:pPr>
            <w:r>
              <w:rPr>
                <w:rFonts w:ascii="Times New Roman" w:eastAsia="仿宋" w:hAnsi="Times New Roman"/>
                <w:sz w:val="15"/>
                <w:szCs w:val="15"/>
              </w:rPr>
              <w:t>2014</w:t>
            </w:r>
          </w:p>
        </w:tc>
        <w:tc>
          <w:tcPr>
            <w:tcW w:w="860" w:type="dxa"/>
            <w:tcBorders>
              <w:top w:val="single" w:sz="4" w:space="0" w:color="auto"/>
              <w:bottom w:val="single" w:sz="4" w:space="0" w:color="auto"/>
            </w:tcBorders>
          </w:tcPr>
          <w:p w14:paraId="4CA3287C" w14:textId="798EE3FF" w:rsidR="008F1CCD" w:rsidRDefault="008F1CCD" w:rsidP="008F1CCD">
            <w:pPr>
              <w:overflowPunct w:val="0"/>
              <w:jc w:val="center"/>
              <w:rPr>
                <w:rFonts w:ascii="Times New Roman" w:eastAsia="仿宋" w:hAnsi="Times New Roman" w:hint="eastAsia"/>
                <w:sz w:val="15"/>
                <w:szCs w:val="15"/>
              </w:rPr>
            </w:pPr>
            <w:r>
              <w:rPr>
                <w:rFonts w:ascii="Times New Roman" w:eastAsia="仿宋" w:hAnsi="Times New Roman" w:hint="eastAsia"/>
                <w:sz w:val="15"/>
                <w:szCs w:val="15"/>
              </w:rPr>
              <w:t>2</w:t>
            </w:r>
            <w:r>
              <w:rPr>
                <w:rFonts w:ascii="Times New Roman" w:eastAsia="仿宋" w:hAnsi="Times New Roman"/>
                <w:sz w:val="15"/>
                <w:szCs w:val="15"/>
              </w:rPr>
              <w:t>015</w:t>
            </w:r>
          </w:p>
        </w:tc>
        <w:tc>
          <w:tcPr>
            <w:tcW w:w="860" w:type="dxa"/>
            <w:tcBorders>
              <w:top w:val="single" w:sz="4" w:space="0" w:color="auto"/>
              <w:bottom w:val="single" w:sz="4" w:space="0" w:color="auto"/>
            </w:tcBorders>
          </w:tcPr>
          <w:p w14:paraId="2A54EC66" w14:textId="3D9BEC38" w:rsidR="008F1CCD" w:rsidRDefault="008F1CCD" w:rsidP="008F1CCD">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016</w:t>
            </w:r>
          </w:p>
        </w:tc>
        <w:tc>
          <w:tcPr>
            <w:tcW w:w="860" w:type="dxa"/>
            <w:tcBorders>
              <w:top w:val="single" w:sz="4" w:space="0" w:color="auto"/>
              <w:bottom w:val="single" w:sz="4" w:space="0" w:color="auto"/>
            </w:tcBorders>
          </w:tcPr>
          <w:p w14:paraId="16FDC63F" w14:textId="5A06C4B6" w:rsidR="008F1CCD" w:rsidRDefault="008F1CCD" w:rsidP="008F1CCD">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017</w:t>
            </w:r>
          </w:p>
        </w:tc>
        <w:tc>
          <w:tcPr>
            <w:tcW w:w="860" w:type="dxa"/>
            <w:tcBorders>
              <w:top w:val="single" w:sz="4" w:space="0" w:color="auto"/>
              <w:bottom w:val="single" w:sz="4" w:space="0" w:color="auto"/>
            </w:tcBorders>
          </w:tcPr>
          <w:p w14:paraId="20AB136A" w14:textId="1FD77CE1" w:rsidR="008F1CCD" w:rsidRDefault="008F1CCD" w:rsidP="00F53225">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018</w:t>
            </w:r>
          </w:p>
        </w:tc>
      </w:tr>
      <w:tr w:rsidR="00675969" w14:paraId="5302015B" w14:textId="5E1489A5" w:rsidTr="00F53225">
        <w:trPr>
          <w:jc w:val="center"/>
        </w:trPr>
        <w:tc>
          <w:tcPr>
            <w:tcW w:w="1985" w:type="dxa"/>
            <w:vAlign w:val="center"/>
          </w:tcPr>
          <w:p w14:paraId="041FBC3A" w14:textId="4719D082" w:rsidR="00675969" w:rsidRDefault="00675969" w:rsidP="00675969">
            <w:pPr>
              <w:overflowPunct w:val="0"/>
              <w:jc w:val="center"/>
              <w:rPr>
                <w:rFonts w:ascii="Times New Roman" w:eastAsia="仿宋" w:hAnsi="Times New Roman"/>
                <w:sz w:val="15"/>
                <w:szCs w:val="15"/>
              </w:rPr>
            </w:pPr>
            <w:r>
              <w:rPr>
                <w:rFonts w:ascii="Times New Roman" w:eastAsia="宋体" w:hAnsi="Times New Roman" w:cs="Times New Roman"/>
                <w:sz w:val="15"/>
                <w:szCs w:val="15"/>
              </w:rPr>
              <w:t>Increasing Rate of T</w:t>
            </w:r>
            <w:r w:rsidRPr="003D7A59">
              <w:rPr>
                <w:rFonts w:ascii="Times New Roman" w:eastAsia="宋体" w:hAnsi="Times New Roman" w:cs="Times New Roman"/>
                <w:sz w:val="15"/>
                <w:szCs w:val="15"/>
              </w:rPr>
              <w:t xml:space="preserve">otal </w:t>
            </w:r>
            <w:r>
              <w:rPr>
                <w:rFonts w:ascii="Times New Roman" w:eastAsia="宋体" w:hAnsi="Times New Roman" w:cs="Times New Roman"/>
                <w:sz w:val="15"/>
                <w:szCs w:val="15"/>
              </w:rPr>
              <w:t>R</w:t>
            </w:r>
            <w:r w:rsidRPr="003D7A59">
              <w:rPr>
                <w:rFonts w:ascii="Times New Roman" w:eastAsia="宋体" w:hAnsi="Times New Roman" w:cs="Times New Roman"/>
                <w:sz w:val="15"/>
                <w:szCs w:val="15"/>
              </w:rPr>
              <w:t xml:space="preserve">emuneration of </w:t>
            </w:r>
            <w:r>
              <w:rPr>
                <w:rFonts w:ascii="Times New Roman" w:eastAsia="宋体" w:hAnsi="Times New Roman" w:cs="Times New Roman"/>
                <w:sz w:val="15"/>
                <w:szCs w:val="15"/>
              </w:rPr>
              <w:t>Labors</w:t>
            </w:r>
            <w:r w:rsidRPr="003D7A59">
              <w:rPr>
                <w:rFonts w:ascii="Times New Roman" w:eastAsia="宋体" w:hAnsi="Times New Roman" w:cs="Times New Roman"/>
                <w:sz w:val="15"/>
                <w:szCs w:val="15"/>
              </w:rPr>
              <w:t xml:space="preserve"> in IT </w:t>
            </w:r>
            <w:r>
              <w:rPr>
                <w:rFonts w:ascii="Times New Roman" w:eastAsia="宋体" w:hAnsi="Times New Roman" w:cs="Times New Roman"/>
                <w:sz w:val="15"/>
                <w:szCs w:val="15"/>
              </w:rPr>
              <w:t>I</w:t>
            </w:r>
            <w:r w:rsidRPr="003D7A59">
              <w:rPr>
                <w:rFonts w:ascii="Times New Roman" w:eastAsia="宋体" w:hAnsi="Times New Roman" w:cs="Times New Roman"/>
                <w:sz w:val="15"/>
                <w:szCs w:val="15"/>
              </w:rPr>
              <w:t>ndustry</w:t>
            </w:r>
            <w:r>
              <w:rPr>
                <w:rFonts w:ascii="Times New Roman" w:eastAsia="宋体" w:hAnsi="Times New Roman" w:cs="Times New Roman"/>
                <w:sz w:val="15"/>
                <w:szCs w:val="15"/>
              </w:rPr>
              <w:t>/%</w:t>
            </w:r>
          </w:p>
        </w:tc>
        <w:tc>
          <w:tcPr>
            <w:tcW w:w="768" w:type="dxa"/>
            <w:vAlign w:val="center"/>
          </w:tcPr>
          <w:p w14:paraId="5084ABC0" w14:textId="37C2A730" w:rsidR="00675969" w:rsidRDefault="00675969" w:rsidP="00675969">
            <w:pPr>
              <w:overflowPunct w:val="0"/>
              <w:jc w:val="center"/>
              <w:rPr>
                <w:rFonts w:ascii="Times New Roman" w:eastAsia="仿宋" w:hAnsi="Times New Roman"/>
                <w:sz w:val="15"/>
                <w:szCs w:val="15"/>
              </w:rPr>
            </w:pPr>
            <w:r>
              <w:rPr>
                <w:rFonts w:ascii="Times New Roman" w:eastAsia="仿宋" w:hAnsi="Times New Roman"/>
                <w:sz w:val="15"/>
                <w:szCs w:val="15"/>
              </w:rPr>
              <w:t>31.44</w:t>
            </w:r>
          </w:p>
        </w:tc>
        <w:tc>
          <w:tcPr>
            <w:tcW w:w="969" w:type="dxa"/>
            <w:vAlign w:val="center"/>
          </w:tcPr>
          <w:p w14:paraId="0CBDC4D0" w14:textId="49A63587" w:rsidR="00675969" w:rsidRDefault="00675969" w:rsidP="00675969">
            <w:pPr>
              <w:overflowPunct w:val="0"/>
              <w:jc w:val="center"/>
              <w:rPr>
                <w:rFonts w:ascii="Times New Roman" w:eastAsia="仿宋" w:hAnsi="Times New Roman"/>
                <w:sz w:val="15"/>
                <w:szCs w:val="15"/>
              </w:rPr>
            </w:pPr>
            <w:r>
              <w:rPr>
                <w:rFonts w:ascii="Times New Roman" w:eastAsia="仿宋" w:hAnsi="Times New Roman"/>
                <w:sz w:val="15"/>
                <w:szCs w:val="15"/>
              </w:rPr>
              <w:t>25.52</w:t>
            </w:r>
          </w:p>
        </w:tc>
        <w:tc>
          <w:tcPr>
            <w:tcW w:w="860" w:type="dxa"/>
            <w:vAlign w:val="center"/>
          </w:tcPr>
          <w:p w14:paraId="67340DCB" w14:textId="636E91DB" w:rsidR="00675969" w:rsidRDefault="00675969" w:rsidP="00675969">
            <w:pPr>
              <w:overflowPunct w:val="0"/>
              <w:jc w:val="center"/>
              <w:rPr>
                <w:rFonts w:ascii="Times New Roman" w:eastAsia="仿宋" w:hAnsi="Times New Roman"/>
                <w:sz w:val="15"/>
                <w:szCs w:val="15"/>
              </w:rPr>
            </w:pPr>
            <w:r>
              <w:rPr>
                <w:rFonts w:ascii="Times New Roman" w:eastAsia="仿宋" w:hAnsi="Times New Roman"/>
                <w:sz w:val="15"/>
                <w:szCs w:val="15"/>
              </w:rPr>
              <w:t>22.25</w:t>
            </w:r>
          </w:p>
        </w:tc>
        <w:tc>
          <w:tcPr>
            <w:tcW w:w="860" w:type="dxa"/>
            <w:vAlign w:val="center"/>
          </w:tcPr>
          <w:p w14:paraId="54F16B5D" w14:textId="428BA346" w:rsidR="00675969" w:rsidRDefault="00675969" w:rsidP="00675969">
            <w:pPr>
              <w:overflowPunct w:val="0"/>
              <w:jc w:val="center"/>
              <w:rPr>
                <w:rFonts w:ascii="Times New Roman" w:eastAsia="仿宋" w:hAnsi="Times New Roman"/>
                <w:sz w:val="15"/>
                <w:szCs w:val="15"/>
              </w:rPr>
            </w:pPr>
            <w:r>
              <w:rPr>
                <w:rFonts w:ascii="Times New Roman" w:eastAsia="仿宋" w:hAnsi="Times New Roman"/>
                <w:sz w:val="15"/>
                <w:szCs w:val="15"/>
              </w:rPr>
              <w:t>3.24</w:t>
            </w:r>
          </w:p>
        </w:tc>
        <w:tc>
          <w:tcPr>
            <w:tcW w:w="860" w:type="dxa"/>
            <w:vAlign w:val="center"/>
          </w:tcPr>
          <w:p w14:paraId="4CB0A241" w14:textId="53E82B43" w:rsidR="00675969" w:rsidRDefault="00675969" w:rsidP="00675969">
            <w:pPr>
              <w:overflowPunct w:val="0"/>
              <w:jc w:val="center"/>
              <w:rPr>
                <w:rFonts w:ascii="Times New Roman" w:eastAsia="仿宋" w:hAnsi="Times New Roman"/>
                <w:sz w:val="15"/>
                <w:szCs w:val="15"/>
              </w:rPr>
            </w:pPr>
            <w:r>
              <w:rPr>
                <w:rFonts w:ascii="Times New Roman" w:eastAsia="仿宋" w:hAnsi="Times New Roman"/>
                <w:sz w:val="15"/>
                <w:szCs w:val="15"/>
              </w:rPr>
              <w:t>16.44</w:t>
            </w:r>
          </w:p>
        </w:tc>
        <w:tc>
          <w:tcPr>
            <w:tcW w:w="860" w:type="dxa"/>
            <w:vAlign w:val="center"/>
          </w:tcPr>
          <w:p w14:paraId="2F4D7ECA" w14:textId="519DEA4D" w:rsidR="00675969" w:rsidRDefault="00675969" w:rsidP="00675969">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1.48</w:t>
            </w:r>
          </w:p>
        </w:tc>
        <w:tc>
          <w:tcPr>
            <w:tcW w:w="860" w:type="dxa"/>
            <w:vAlign w:val="center"/>
          </w:tcPr>
          <w:p w14:paraId="4B05E9CB" w14:textId="56BBB836" w:rsidR="00675969" w:rsidRDefault="00675969" w:rsidP="00675969">
            <w:pPr>
              <w:overflowPunct w:val="0"/>
              <w:jc w:val="center"/>
              <w:rPr>
                <w:rFonts w:ascii="Times New Roman" w:eastAsia="仿宋" w:hAnsi="Times New Roman"/>
                <w:sz w:val="15"/>
                <w:szCs w:val="15"/>
              </w:rPr>
            </w:pPr>
            <w:r>
              <w:rPr>
                <w:rFonts w:ascii="Times New Roman" w:eastAsia="仿宋" w:hAnsi="Times New Roman"/>
                <w:sz w:val="15"/>
                <w:szCs w:val="15"/>
              </w:rPr>
              <w:t>12.82</w:t>
            </w:r>
          </w:p>
        </w:tc>
      </w:tr>
      <w:tr w:rsidR="00675969" w14:paraId="43E67969" w14:textId="3CE6E57E" w:rsidTr="00F53225">
        <w:trPr>
          <w:jc w:val="center"/>
        </w:trPr>
        <w:tc>
          <w:tcPr>
            <w:tcW w:w="1985" w:type="dxa"/>
            <w:vAlign w:val="center"/>
          </w:tcPr>
          <w:p w14:paraId="0EFAED62" w14:textId="16152DBD" w:rsidR="00675969" w:rsidRDefault="00675969" w:rsidP="00675969">
            <w:pPr>
              <w:overflowPunct w:val="0"/>
              <w:jc w:val="center"/>
              <w:rPr>
                <w:rFonts w:ascii="Times New Roman" w:eastAsia="仿宋" w:hAnsi="Times New Roman"/>
                <w:sz w:val="15"/>
                <w:szCs w:val="15"/>
              </w:rPr>
            </w:pPr>
            <w:r>
              <w:rPr>
                <w:rFonts w:ascii="Times New Roman" w:eastAsia="宋体" w:hAnsi="Times New Roman" w:cs="Times New Roman"/>
                <w:sz w:val="15"/>
                <w:szCs w:val="15"/>
              </w:rPr>
              <w:t>Increasing Rate of N</w:t>
            </w:r>
            <w:r w:rsidRPr="00597907">
              <w:rPr>
                <w:rFonts w:ascii="Times New Roman" w:eastAsia="宋体" w:hAnsi="Times New Roman" w:cs="Times New Roman"/>
                <w:sz w:val="15"/>
                <w:szCs w:val="15"/>
              </w:rPr>
              <w:t xml:space="preserve">umber of </w:t>
            </w:r>
            <w:r>
              <w:rPr>
                <w:rFonts w:ascii="Times New Roman" w:eastAsia="宋体" w:hAnsi="Times New Roman" w:cs="Times New Roman"/>
                <w:sz w:val="15"/>
                <w:szCs w:val="15"/>
              </w:rPr>
              <w:t>Em</w:t>
            </w:r>
            <w:r w:rsidRPr="00597907">
              <w:rPr>
                <w:rFonts w:ascii="Times New Roman" w:eastAsia="宋体" w:hAnsi="Times New Roman" w:cs="Times New Roman"/>
                <w:sz w:val="15"/>
                <w:szCs w:val="15"/>
              </w:rPr>
              <w:t xml:space="preserve">ployees in IT </w:t>
            </w:r>
            <w:r>
              <w:rPr>
                <w:rFonts w:ascii="Times New Roman" w:eastAsia="宋体" w:hAnsi="Times New Roman" w:cs="Times New Roman"/>
                <w:sz w:val="15"/>
                <w:szCs w:val="15"/>
              </w:rPr>
              <w:t>I</w:t>
            </w:r>
            <w:r w:rsidRPr="00597907">
              <w:rPr>
                <w:rFonts w:ascii="Times New Roman" w:eastAsia="宋体" w:hAnsi="Times New Roman" w:cs="Times New Roman"/>
                <w:sz w:val="15"/>
                <w:szCs w:val="15"/>
              </w:rPr>
              <w:t>ndustry</w:t>
            </w:r>
            <w:r>
              <w:rPr>
                <w:rFonts w:ascii="Times New Roman" w:eastAsia="宋体" w:hAnsi="Times New Roman" w:cs="Times New Roman"/>
                <w:sz w:val="15"/>
                <w:szCs w:val="15"/>
              </w:rPr>
              <w:t>/%</w:t>
            </w:r>
          </w:p>
        </w:tc>
        <w:tc>
          <w:tcPr>
            <w:tcW w:w="768" w:type="dxa"/>
            <w:vAlign w:val="center"/>
          </w:tcPr>
          <w:p w14:paraId="4B717C9A" w14:textId="09EB8EF1" w:rsidR="00675969" w:rsidRDefault="00675969" w:rsidP="00675969">
            <w:pPr>
              <w:overflowPunct w:val="0"/>
              <w:jc w:val="center"/>
              <w:rPr>
                <w:rFonts w:ascii="Times New Roman" w:eastAsia="仿宋" w:hAnsi="Times New Roman"/>
                <w:sz w:val="15"/>
                <w:szCs w:val="15"/>
              </w:rPr>
            </w:pPr>
            <w:r>
              <w:rPr>
                <w:rFonts w:ascii="Times New Roman" w:eastAsia="仿宋" w:hAnsi="Times New Roman"/>
                <w:sz w:val="15"/>
                <w:szCs w:val="15"/>
              </w:rPr>
              <w:t>-</w:t>
            </w:r>
          </w:p>
        </w:tc>
        <w:tc>
          <w:tcPr>
            <w:tcW w:w="969" w:type="dxa"/>
            <w:vAlign w:val="center"/>
          </w:tcPr>
          <w:p w14:paraId="5BC5FC08" w14:textId="65E852E8" w:rsidR="00675969" w:rsidRDefault="00675969" w:rsidP="00675969">
            <w:pPr>
              <w:overflowPunct w:val="0"/>
              <w:jc w:val="center"/>
              <w:rPr>
                <w:rFonts w:ascii="Times New Roman" w:eastAsia="仿宋" w:hAnsi="Times New Roman"/>
                <w:sz w:val="15"/>
                <w:szCs w:val="15"/>
              </w:rPr>
            </w:pPr>
            <w:r>
              <w:rPr>
                <w:rFonts w:ascii="Times New Roman" w:eastAsia="仿宋" w:hAnsi="Times New Roman"/>
                <w:sz w:val="15"/>
                <w:szCs w:val="15"/>
              </w:rPr>
              <w:t>19.23</w:t>
            </w:r>
          </w:p>
        </w:tc>
        <w:tc>
          <w:tcPr>
            <w:tcW w:w="860" w:type="dxa"/>
            <w:vAlign w:val="center"/>
          </w:tcPr>
          <w:p w14:paraId="5562A1D0" w14:textId="0AF6F486" w:rsidR="00675969" w:rsidRDefault="00675969" w:rsidP="00675969">
            <w:pPr>
              <w:overflowPunct w:val="0"/>
              <w:jc w:val="center"/>
              <w:rPr>
                <w:rFonts w:ascii="Times New Roman" w:eastAsia="仿宋" w:hAnsi="Times New Roman"/>
                <w:sz w:val="15"/>
                <w:szCs w:val="15"/>
              </w:rPr>
            </w:pPr>
            <w:r>
              <w:rPr>
                <w:rFonts w:ascii="Times New Roman" w:eastAsia="仿宋" w:hAnsi="Times New Roman"/>
                <w:sz w:val="15"/>
                <w:szCs w:val="15"/>
              </w:rPr>
              <w:t>12.90</w:t>
            </w:r>
          </w:p>
        </w:tc>
        <w:tc>
          <w:tcPr>
            <w:tcW w:w="860" w:type="dxa"/>
            <w:vAlign w:val="center"/>
          </w:tcPr>
          <w:p w14:paraId="00FED6F6" w14:textId="049C41F0" w:rsidR="00675969" w:rsidRDefault="00675969" w:rsidP="00675969">
            <w:pPr>
              <w:overflowPunct w:val="0"/>
              <w:jc w:val="center"/>
              <w:rPr>
                <w:rFonts w:ascii="Times New Roman" w:eastAsia="仿宋" w:hAnsi="Times New Roman" w:hint="eastAsia"/>
                <w:sz w:val="15"/>
                <w:szCs w:val="15"/>
              </w:rPr>
            </w:pPr>
            <w:r>
              <w:rPr>
                <w:rFonts w:ascii="Times New Roman" w:eastAsia="仿宋" w:hAnsi="Times New Roman"/>
                <w:sz w:val="15"/>
                <w:szCs w:val="15"/>
              </w:rPr>
              <w:t>5.71</w:t>
            </w:r>
          </w:p>
        </w:tc>
        <w:tc>
          <w:tcPr>
            <w:tcW w:w="860" w:type="dxa"/>
            <w:vAlign w:val="center"/>
          </w:tcPr>
          <w:p w14:paraId="4B895A15" w14:textId="0BB7939F" w:rsidR="00675969" w:rsidRDefault="00675969" w:rsidP="00675969">
            <w:pPr>
              <w:overflowPunct w:val="0"/>
              <w:jc w:val="center"/>
              <w:rPr>
                <w:rFonts w:ascii="Times New Roman" w:eastAsia="仿宋" w:hAnsi="Times New Roman" w:hint="eastAsia"/>
                <w:sz w:val="15"/>
                <w:szCs w:val="15"/>
              </w:rPr>
            </w:pPr>
            <w:r>
              <w:rPr>
                <w:rFonts w:ascii="Times New Roman" w:eastAsia="仿宋" w:hAnsi="Times New Roman"/>
                <w:sz w:val="15"/>
                <w:szCs w:val="15"/>
              </w:rPr>
              <w:t>8.11</w:t>
            </w:r>
          </w:p>
        </w:tc>
        <w:tc>
          <w:tcPr>
            <w:tcW w:w="860" w:type="dxa"/>
            <w:vAlign w:val="center"/>
          </w:tcPr>
          <w:p w14:paraId="6F51B2BE" w14:textId="50DB567F" w:rsidR="00675969" w:rsidRDefault="00675969" w:rsidP="00675969">
            <w:pPr>
              <w:overflowPunct w:val="0"/>
              <w:jc w:val="center"/>
              <w:rPr>
                <w:rFonts w:ascii="Times New Roman" w:eastAsia="仿宋" w:hAnsi="Times New Roman"/>
                <w:sz w:val="15"/>
                <w:szCs w:val="15"/>
              </w:rPr>
            </w:pPr>
            <w:r>
              <w:rPr>
                <w:rFonts w:ascii="Times New Roman" w:eastAsia="仿宋" w:hAnsi="Times New Roman"/>
                <w:sz w:val="15"/>
                <w:szCs w:val="15"/>
              </w:rPr>
              <w:t>5.00</w:t>
            </w:r>
          </w:p>
        </w:tc>
        <w:tc>
          <w:tcPr>
            <w:tcW w:w="860" w:type="dxa"/>
            <w:vAlign w:val="center"/>
          </w:tcPr>
          <w:p w14:paraId="2C430388" w14:textId="3E21554C" w:rsidR="00675969" w:rsidRDefault="00675969" w:rsidP="00675969">
            <w:pPr>
              <w:overflowPunct w:val="0"/>
              <w:jc w:val="center"/>
              <w:rPr>
                <w:rFonts w:ascii="Times New Roman" w:eastAsia="仿宋" w:hAnsi="Times New Roman" w:hint="eastAsia"/>
                <w:sz w:val="15"/>
                <w:szCs w:val="15"/>
              </w:rPr>
            </w:pPr>
            <w:r>
              <w:rPr>
                <w:rFonts w:ascii="Times New Roman" w:eastAsia="仿宋" w:hAnsi="Times New Roman"/>
                <w:sz w:val="15"/>
                <w:szCs w:val="15"/>
              </w:rPr>
              <w:t>9.52</w:t>
            </w:r>
          </w:p>
        </w:tc>
      </w:tr>
      <w:tr w:rsidR="00675969" w14:paraId="48C3649F" w14:textId="77777777" w:rsidTr="00F53225">
        <w:trPr>
          <w:jc w:val="center"/>
        </w:trPr>
        <w:tc>
          <w:tcPr>
            <w:tcW w:w="1985" w:type="dxa"/>
            <w:tcBorders>
              <w:bottom w:val="single" w:sz="4" w:space="0" w:color="auto"/>
            </w:tcBorders>
            <w:vAlign w:val="center"/>
          </w:tcPr>
          <w:p w14:paraId="63435665" w14:textId="1FBBA517" w:rsidR="00675969" w:rsidRPr="00597907" w:rsidRDefault="00675969" w:rsidP="00675969">
            <w:pPr>
              <w:overflowPunct w:val="0"/>
              <w:jc w:val="center"/>
              <w:rPr>
                <w:rFonts w:ascii="Times New Roman" w:eastAsia="宋体" w:hAnsi="Times New Roman" w:cs="Times New Roman" w:hint="eastAsia"/>
                <w:sz w:val="15"/>
                <w:szCs w:val="15"/>
              </w:rPr>
            </w:pPr>
            <w:r>
              <w:rPr>
                <w:rFonts w:ascii="Times New Roman" w:eastAsia="宋体" w:hAnsi="Times New Roman" w:cs="Times New Roman"/>
                <w:sz w:val="15"/>
                <w:szCs w:val="15"/>
              </w:rPr>
              <w:t xml:space="preserve">Increasing </w:t>
            </w:r>
            <w:r>
              <w:rPr>
                <w:rFonts w:ascii="Times New Roman" w:eastAsia="宋体" w:hAnsi="Times New Roman" w:cs="Times New Roman" w:hint="eastAsia"/>
                <w:sz w:val="15"/>
                <w:szCs w:val="15"/>
              </w:rPr>
              <w:t>R</w:t>
            </w:r>
            <w:r>
              <w:rPr>
                <w:rFonts w:ascii="Times New Roman" w:eastAsia="宋体" w:hAnsi="Times New Roman" w:cs="Times New Roman"/>
                <w:sz w:val="15"/>
                <w:szCs w:val="15"/>
              </w:rPr>
              <w:t>ate of Labor Compensation/%</w:t>
            </w:r>
          </w:p>
        </w:tc>
        <w:tc>
          <w:tcPr>
            <w:tcW w:w="768" w:type="dxa"/>
            <w:tcBorders>
              <w:bottom w:val="single" w:sz="4" w:space="0" w:color="auto"/>
            </w:tcBorders>
            <w:vAlign w:val="center"/>
          </w:tcPr>
          <w:p w14:paraId="29565AD4" w14:textId="1FD22186" w:rsidR="00675969" w:rsidRDefault="00675969" w:rsidP="00675969">
            <w:pPr>
              <w:overflowPunct w:val="0"/>
              <w:jc w:val="center"/>
              <w:rPr>
                <w:rFonts w:ascii="Times New Roman" w:eastAsia="仿宋" w:hAnsi="Times New Roman"/>
                <w:sz w:val="15"/>
                <w:szCs w:val="15"/>
              </w:rPr>
            </w:pPr>
            <w:r>
              <w:rPr>
                <w:rFonts w:ascii="Times New Roman" w:eastAsia="仿宋" w:hAnsi="Times New Roman" w:hint="eastAsia"/>
                <w:sz w:val="15"/>
                <w:szCs w:val="15"/>
              </w:rPr>
              <w:t>-</w:t>
            </w:r>
          </w:p>
        </w:tc>
        <w:tc>
          <w:tcPr>
            <w:tcW w:w="969" w:type="dxa"/>
            <w:tcBorders>
              <w:bottom w:val="single" w:sz="4" w:space="0" w:color="auto"/>
            </w:tcBorders>
            <w:vAlign w:val="center"/>
          </w:tcPr>
          <w:p w14:paraId="70E72D56" w14:textId="04C1EDB8" w:rsidR="00675969" w:rsidRDefault="00675969" w:rsidP="00675969">
            <w:pPr>
              <w:overflowPunct w:val="0"/>
              <w:jc w:val="center"/>
              <w:rPr>
                <w:rFonts w:ascii="Times New Roman" w:eastAsia="仿宋" w:hAnsi="Times New Roman"/>
                <w:sz w:val="15"/>
                <w:szCs w:val="15"/>
              </w:rPr>
            </w:pPr>
            <w:r>
              <w:rPr>
                <w:rFonts w:ascii="Times New Roman" w:eastAsia="仿宋" w:hAnsi="Times New Roman" w:hint="eastAsia"/>
                <w:sz w:val="15"/>
                <w:szCs w:val="15"/>
              </w:rPr>
              <w:t>5</w:t>
            </w:r>
            <w:r>
              <w:rPr>
                <w:rFonts w:ascii="Times New Roman" w:eastAsia="仿宋" w:hAnsi="Times New Roman"/>
                <w:sz w:val="15"/>
                <w:szCs w:val="15"/>
              </w:rPr>
              <w:t>.28</w:t>
            </w:r>
          </w:p>
        </w:tc>
        <w:tc>
          <w:tcPr>
            <w:tcW w:w="860" w:type="dxa"/>
            <w:tcBorders>
              <w:bottom w:val="single" w:sz="4" w:space="0" w:color="auto"/>
            </w:tcBorders>
            <w:vAlign w:val="center"/>
          </w:tcPr>
          <w:p w14:paraId="6FC33087" w14:textId="24BCC076" w:rsidR="00675969" w:rsidRDefault="00675969" w:rsidP="00675969">
            <w:pPr>
              <w:overflowPunct w:val="0"/>
              <w:jc w:val="center"/>
              <w:rPr>
                <w:rFonts w:ascii="Times New Roman" w:eastAsia="仿宋" w:hAnsi="Times New Roman"/>
                <w:sz w:val="15"/>
                <w:szCs w:val="15"/>
              </w:rPr>
            </w:pPr>
            <w:r>
              <w:rPr>
                <w:rFonts w:ascii="Times New Roman" w:eastAsia="仿宋" w:hAnsi="Times New Roman" w:hint="eastAsia"/>
                <w:sz w:val="15"/>
                <w:szCs w:val="15"/>
              </w:rPr>
              <w:t>8</w:t>
            </w:r>
            <w:r>
              <w:rPr>
                <w:rFonts w:ascii="Times New Roman" w:eastAsia="仿宋" w:hAnsi="Times New Roman"/>
                <w:sz w:val="15"/>
                <w:szCs w:val="15"/>
              </w:rPr>
              <w:t>.28</w:t>
            </w:r>
          </w:p>
        </w:tc>
        <w:tc>
          <w:tcPr>
            <w:tcW w:w="860" w:type="dxa"/>
            <w:tcBorders>
              <w:bottom w:val="single" w:sz="4" w:space="0" w:color="auto"/>
            </w:tcBorders>
            <w:vAlign w:val="center"/>
          </w:tcPr>
          <w:p w14:paraId="2E29A7A6" w14:textId="7A0EAA58" w:rsidR="00675969" w:rsidRDefault="00675969" w:rsidP="00675969">
            <w:pPr>
              <w:overflowPunct w:val="0"/>
              <w:jc w:val="center"/>
              <w:rPr>
                <w:rFonts w:ascii="Times New Roman" w:eastAsia="仿宋" w:hAnsi="Times New Roman" w:hint="eastAsia"/>
                <w:sz w:val="15"/>
                <w:szCs w:val="15"/>
              </w:rPr>
            </w:pPr>
            <w:r>
              <w:rPr>
                <w:rFonts w:ascii="Times New Roman" w:eastAsia="仿宋" w:hAnsi="Times New Roman" w:hint="eastAsia"/>
                <w:sz w:val="15"/>
                <w:szCs w:val="15"/>
              </w:rPr>
              <w:t>-</w:t>
            </w:r>
            <w:r>
              <w:rPr>
                <w:rFonts w:ascii="Times New Roman" w:eastAsia="仿宋" w:hAnsi="Times New Roman"/>
                <w:sz w:val="15"/>
                <w:szCs w:val="15"/>
              </w:rPr>
              <w:t>2.34</w:t>
            </w:r>
          </w:p>
        </w:tc>
        <w:tc>
          <w:tcPr>
            <w:tcW w:w="860" w:type="dxa"/>
            <w:tcBorders>
              <w:bottom w:val="single" w:sz="4" w:space="0" w:color="auto"/>
            </w:tcBorders>
            <w:vAlign w:val="center"/>
          </w:tcPr>
          <w:p w14:paraId="0F1167D8" w14:textId="4FBF4B70" w:rsidR="00675969" w:rsidRDefault="00675969" w:rsidP="00675969">
            <w:pPr>
              <w:overflowPunct w:val="0"/>
              <w:jc w:val="center"/>
              <w:rPr>
                <w:rFonts w:ascii="Times New Roman" w:eastAsia="仿宋" w:hAnsi="Times New Roman"/>
                <w:sz w:val="15"/>
                <w:szCs w:val="15"/>
              </w:rPr>
            </w:pPr>
            <w:r>
              <w:rPr>
                <w:rFonts w:ascii="Times New Roman" w:eastAsia="仿宋" w:hAnsi="Times New Roman" w:hint="eastAsia"/>
                <w:sz w:val="15"/>
                <w:szCs w:val="15"/>
              </w:rPr>
              <w:t>7</w:t>
            </w:r>
            <w:r>
              <w:rPr>
                <w:rFonts w:ascii="Times New Roman" w:eastAsia="仿宋" w:hAnsi="Times New Roman"/>
                <w:sz w:val="15"/>
                <w:szCs w:val="15"/>
              </w:rPr>
              <w:t>.71</w:t>
            </w:r>
          </w:p>
        </w:tc>
        <w:tc>
          <w:tcPr>
            <w:tcW w:w="860" w:type="dxa"/>
            <w:tcBorders>
              <w:bottom w:val="single" w:sz="4" w:space="0" w:color="auto"/>
            </w:tcBorders>
            <w:vAlign w:val="center"/>
          </w:tcPr>
          <w:p w14:paraId="29C98976" w14:textId="53756E97" w:rsidR="00675969" w:rsidRDefault="00675969" w:rsidP="00675969">
            <w:pPr>
              <w:overflowPunct w:val="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5.70</w:t>
            </w:r>
          </w:p>
        </w:tc>
        <w:tc>
          <w:tcPr>
            <w:tcW w:w="860" w:type="dxa"/>
            <w:tcBorders>
              <w:bottom w:val="single" w:sz="4" w:space="0" w:color="auto"/>
            </w:tcBorders>
            <w:vAlign w:val="center"/>
          </w:tcPr>
          <w:p w14:paraId="33AB2BFD" w14:textId="0971BBE4" w:rsidR="00675969" w:rsidRDefault="00675969" w:rsidP="00675969">
            <w:pPr>
              <w:overflowPunct w:val="0"/>
              <w:jc w:val="center"/>
              <w:rPr>
                <w:rFonts w:ascii="Times New Roman" w:eastAsia="仿宋" w:hAnsi="Times New Roman"/>
                <w:sz w:val="15"/>
                <w:szCs w:val="15"/>
              </w:rPr>
            </w:pPr>
            <w:r>
              <w:rPr>
                <w:rFonts w:ascii="Times New Roman" w:eastAsia="仿宋" w:hAnsi="Times New Roman" w:hint="eastAsia"/>
                <w:sz w:val="15"/>
                <w:szCs w:val="15"/>
              </w:rPr>
              <w:t>3</w:t>
            </w:r>
            <w:r>
              <w:rPr>
                <w:rFonts w:ascii="Times New Roman" w:eastAsia="仿宋" w:hAnsi="Times New Roman"/>
                <w:sz w:val="15"/>
                <w:szCs w:val="15"/>
              </w:rPr>
              <w:t>.01</w:t>
            </w:r>
          </w:p>
        </w:tc>
      </w:tr>
    </w:tbl>
    <w:p w14:paraId="301AD681" w14:textId="4AB207AD" w:rsidR="00C8773D" w:rsidRDefault="00C8773D" w:rsidP="00E537F5">
      <w:pPr>
        <w:pStyle w:val="a6"/>
        <w:rPr>
          <w:rFonts w:ascii="黑体" w:eastAsia="黑体" w:hAnsi="黑体"/>
        </w:rPr>
      </w:pPr>
    </w:p>
    <w:p w14:paraId="2ADD4733" w14:textId="71CC4E89" w:rsidR="00C8773D" w:rsidRPr="006703BA" w:rsidRDefault="00C8773D" w:rsidP="006613F0">
      <w:pPr>
        <w:pStyle w:val="a6"/>
        <w:ind w:firstLine="360"/>
        <w:rPr>
          <w:rFonts w:ascii="宋体" w:eastAsia="宋体" w:hAnsi="宋体" w:hint="eastAsia"/>
          <w:sz w:val="18"/>
          <w:szCs w:val="21"/>
        </w:rPr>
      </w:pPr>
      <w:r>
        <w:rPr>
          <w:rFonts w:ascii="宋体" w:eastAsia="宋体" w:hAnsi="宋体" w:hint="eastAsia"/>
          <w:sz w:val="18"/>
          <w:szCs w:val="21"/>
        </w:rPr>
        <w:t>从表2中可以看到</w:t>
      </w:r>
      <w:r w:rsidR="006703BA">
        <w:rPr>
          <w:rFonts w:ascii="宋体" w:eastAsia="宋体" w:hAnsi="宋体" w:hint="eastAsia"/>
          <w:sz w:val="18"/>
          <w:szCs w:val="21"/>
        </w:rPr>
        <w:t>IT行业平均薪酬从2</w:t>
      </w:r>
      <w:r w:rsidR="006703BA">
        <w:rPr>
          <w:rFonts w:ascii="宋体" w:eastAsia="宋体" w:hAnsi="宋体"/>
          <w:sz w:val="18"/>
          <w:szCs w:val="21"/>
        </w:rPr>
        <w:t>012</w:t>
      </w:r>
      <w:r w:rsidR="006703BA">
        <w:rPr>
          <w:rFonts w:ascii="宋体" w:eastAsia="宋体" w:hAnsi="宋体" w:hint="eastAsia"/>
          <w:sz w:val="18"/>
          <w:szCs w:val="21"/>
        </w:rPr>
        <w:t>年开始整体呈明显上升趋势，从2</w:t>
      </w:r>
      <w:r w:rsidR="006703BA">
        <w:rPr>
          <w:rFonts w:ascii="宋体" w:eastAsia="宋体" w:hAnsi="宋体"/>
          <w:sz w:val="18"/>
          <w:szCs w:val="21"/>
        </w:rPr>
        <w:t>012</w:t>
      </w:r>
      <w:r w:rsidR="006703BA">
        <w:rPr>
          <w:rFonts w:ascii="宋体" w:eastAsia="宋体" w:hAnsi="宋体" w:hint="eastAsia"/>
          <w:sz w:val="18"/>
          <w:szCs w:val="21"/>
        </w:rPr>
        <w:t>年的2</w:t>
      </w:r>
      <w:r w:rsidR="006703BA">
        <w:rPr>
          <w:rFonts w:ascii="宋体" w:eastAsia="宋体" w:hAnsi="宋体"/>
          <w:sz w:val="18"/>
          <w:szCs w:val="21"/>
        </w:rPr>
        <w:t>.88</w:t>
      </w:r>
      <w:r w:rsidR="006703BA">
        <w:rPr>
          <w:rFonts w:ascii="宋体" w:eastAsia="宋体" w:hAnsi="宋体" w:hint="eastAsia"/>
          <w:sz w:val="18"/>
          <w:szCs w:val="21"/>
        </w:rPr>
        <w:t>万元/人到2</w:t>
      </w:r>
      <w:r w:rsidR="006703BA">
        <w:rPr>
          <w:rFonts w:ascii="宋体" w:eastAsia="宋体" w:hAnsi="宋体"/>
          <w:sz w:val="18"/>
          <w:szCs w:val="21"/>
        </w:rPr>
        <w:t>018</w:t>
      </w:r>
      <w:r w:rsidR="006703BA">
        <w:rPr>
          <w:rFonts w:ascii="宋体" w:eastAsia="宋体" w:hAnsi="宋体" w:hint="eastAsia"/>
          <w:sz w:val="18"/>
          <w:szCs w:val="21"/>
        </w:rPr>
        <w:t>年的4</w:t>
      </w:r>
      <w:r w:rsidR="006703BA">
        <w:rPr>
          <w:rFonts w:ascii="宋体" w:eastAsia="宋体" w:hAnsi="宋体"/>
          <w:sz w:val="18"/>
          <w:szCs w:val="21"/>
        </w:rPr>
        <w:t>.12</w:t>
      </w:r>
      <w:r w:rsidR="006703BA">
        <w:rPr>
          <w:rFonts w:ascii="宋体" w:eastAsia="宋体" w:hAnsi="宋体" w:hint="eastAsia"/>
          <w:sz w:val="18"/>
          <w:szCs w:val="21"/>
        </w:rPr>
        <w:t>万元/人，</w:t>
      </w:r>
      <w:r w:rsidR="006613F0">
        <w:rPr>
          <w:rFonts w:ascii="宋体" w:eastAsia="宋体" w:hAnsi="宋体" w:hint="eastAsia"/>
          <w:sz w:val="18"/>
          <w:szCs w:val="21"/>
        </w:rPr>
        <w:t>在6年间增长了4</w:t>
      </w:r>
      <w:r w:rsidR="006613F0">
        <w:rPr>
          <w:rFonts w:ascii="宋体" w:eastAsia="宋体" w:hAnsi="宋体"/>
          <w:sz w:val="18"/>
          <w:szCs w:val="21"/>
        </w:rPr>
        <w:t>3.06%</w:t>
      </w:r>
      <w:r w:rsidR="006613F0">
        <w:rPr>
          <w:rFonts w:ascii="宋体" w:eastAsia="宋体" w:hAnsi="宋体" w:hint="eastAsia"/>
          <w:sz w:val="18"/>
          <w:szCs w:val="21"/>
        </w:rPr>
        <w:t>。</w:t>
      </w:r>
    </w:p>
    <w:p w14:paraId="741667ED" w14:textId="2DAC8C1C" w:rsidR="00CA063B" w:rsidRDefault="00CA063B" w:rsidP="00CA063B">
      <w:pPr>
        <w:pStyle w:val="a9"/>
        <w:spacing w:after="0" w:line="240" w:lineRule="atLeast"/>
        <w:ind w:left="360"/>
        <w:jc w:val="center"/>
        <w:rPr>
          <w:rFonts w:hint="eastAsia"/>
          <w:color w:val="FF0000"/>
          <w:sz w:val="18"/>
          <w:szCs w:val="18"/>
        </w:rPr>
      </w:pPr>
      <w:r>
        <w:rPr>
          <w:rFonts w:ascii="宋体" w:hAnsi="宋体" w:hint="eastAsia"/>
          <w:sz w:val="15"/>
          <w:szCs w:val="15"/>
        </w:rPr>
        <w:t>表</w:t>
      </w:r>
      <w:r>
        <w:rPr>
          <w:rFonts w:ascii="宋体" w:hAnsi="宋体"/>
          <w:sz w:val="15"/>
          <w:szCs w:val="15"/>
        </w:rPr>
        <w:t>2</w:t>
      </w:r>
      <w:r>
        <w:rPr>
          <w:rFonts w:ascii="宋体" w:hAnsi="宋体" w:hint="eastAsia"/>
          <w:sz w:val="15"/>
          <w:szCs w:val="15"/>
        </w:rPr>
        <w:t xml:space="preserve">   IT</w:t>
      </w:r>
      <w:r>
        <w:rPr>
          <w:rFonts w:ascii="宋体" w:hAnsi="宋体" w:hint="eastAsia"/>
          <w:sz w:val="15"/>
          <w:szCs w:val="15"/>
        </w:rPr>
        <w:t>行业平均劳动者薪酬表</w:t>
      </w:r>
    </w:p>
    <w:p w14:paraId="1A9DE796" w14:textId="27D1BB52" w:rsidR="00CA063B" w:rsidRPr="00675969" w:rsidRDefault="00CA063B" w:rsidP="00CA063B">
      <w:pPr>
        <w:pStyle w:val="a9"/>
        <w:spacing w:after="0" w:line="240" w:lineRule="atLeast"/>
        <w:ind w:left="360"/>
        <w:jc w:val="center"/>
        <w:rPr>
          <w:rFonts w:ascii="Times New Roman" w:hAnsi="Times New Roman" w:cs="Times New Roman"/>
          <w:color w:val="FF0000"/>
          <w:sz w:val="15"/>
          <w:szCs w:val="15"/>
        </w:rPr>
      </w:pPr>
      <w:r w:rsidRPr="00675969">
        <w:rPr>
          <w:rFonts w:ascii="Times New Roman" w:hAnsi="Times New Roman" w:cs="Times New Roman"/>
          <w:sz w:val="15"/>
          <w:szCs w:val="15"/>
        </w:rPr>
        <w:t xml:space="preserve">Table </w:t>
      </w:r>
      <w:r>
        <w:rPr>
          <w:rFonts w:ascii="Times New Roman" w:hAnsi="Times New Roman" w:cs="Times New Roman"/>
          <w:sz w:val="15"/>
          <w:szCs w:val="15"/>
        </w:rPr>
        <w:t>2</w:t>
      </w:r>
      <w:r w:rsidRPr="00675969">
        <w:rPr>
          <w:rFonts w:ascii="Times New Roman" w:hAnsi="Times New Roman" w:cs="Times New Roman"/>
          <w:sz w:val="15"/>
          <w:szCs w:val="15"/>
        </w:rPr>
        <w:t xml:space="preserve"> </w:t>
      </w:r>
      <w:r w:rsidRPr="00CA063B">
        <w:rPr>
          <w:rFonts w:ascii="Times New Roman" w:hAnsi="Times New Roman" w:cs="Times New Roman"/>
          <w:sz w:val="15"/>
          <w:szCs w:val="15"/>
        </w:rPr>
        <w:t xml:space="preserve">Average wage of </w:t>
      </w:r>
      <w:r>
        <w:rPr>
          <w:rFonts w:ascii="Times New Roman" w:hAnsi="Times New Roman" w:cs="Times New Roman" w:hint="eastAsia"/>
          <w:sz w:val="15"/>
          <w:szCs w:val="15"/>
        </w:rPr>
        <w:t>labors</w:t>
      </w:r>
      <w:r>
        <w:rPr>
          <w:rFonts w:ascii="Times New Roman" w:hAnsi="Times New Roman" w:cs="Times New Roman"/>
          <w:sz w:val="15"/>
          <w:szCs w:val="15"/>
        </w:rPr>
        <w:t xml:space="preserve"> in IT industry</w:t>
      </w:r>
      <w:r w:rsidRPr="00675969">
        <w:rPr>
          <w:rFonts w:ascii="Times New Roman" w:hAnsi="Times New Roman" w:cs="Times New Roman"/>
          <w:sz w:val="15"/>
          <w:szCs w:val="15"/>
        </w:rPr>
        <w:t xml:space="preserve"> table</w:t>
      </w:r>
    </w:p>
    <w:tbl>
      <w:tblPr>
        <w:tblW w:w="0" w:type="auto"/>
        <w:jc w:val="center"/>
        <w:tblLayout w:type="fixed"/>
        <w:tblLook w:val="0000" w:firstRow="0" w:lastRow="0" w:firstColumn="0" w:lastColumn="0" w:noHBand="0" w:noVBand="0"/>
      </w:tblPr>
      <w:tblGrid>
        <w:gridCol w:w="1985"/>
        <w:gridCol w:w="768"/>
        <w:gridCol w:w="969"/>
        <w:gridCol w:w="860"/>
        <w:gridCol w:w="860"/>
        <w:gridCol w:w="860"/>
        <w:gridCol w:w="860"/>
        <w:gridCol w:w="860"/>
      </w:tblGrid>
      <w:tr w:rsidR="00CA063B" w14:paraId="5FD3E696" w14:textId="77777777" w:rsidTr="00F53225">
        <w:trPr>
          <w:jc w:val="center"/>
        </w:trPr>
        <w:tc>
          <w:tcPr>
            <w:tcW w:w="1985" w:type="dxa"/>
            <w:tcBorders>
              <w:top w:val="single" w:sz="4" w:space="0" w:color="auto"/>
              <w:bottom w:val="single" w:sz="4" w:space="0" w:color="auto"/>
            </w:tcBorders>
            <w:vAlign w:val="center"/>
          </w:tcPr>
          <w:p w14:paraId="36CA1BF7" w14:textId="77777777" w:rsidR="00CA063B" w:rsidRDefault="00CA063B" w:rsidP="00F53225">
            <w:pPr>
              <w:overflowPunct w:val="0"/>
              <w:jc w:val="center"/>
              <w:rPr>
                <w:rFonts w:ascii="Times New Roman" w:eastAsia="仿宋" w:hAnsi="Times New Roman"/>
                <w:sz w:val="15"/>
                <w:szCs w:val="15"/>
              </w:rPr>
            </w:pPr>
            <w:r>
              <w:rPr>
                <w:rFonts w:ascii="Times New Roman" w:eastAsia="仿宋" w:hAnsi="Times New Roman" w:hint="eastAsia"/>
                <w:sz w:val="15"/>
                <w:szCs w:val="15"/>
              </w:rPr>
              <w:t>Year</w:t>
            </w:r>
          </w:p>
        </w:tc>
        <w:tc>
          <w:tcPr>
            <w:tcW w:w="768" w:type="dxa"/>
            <w:tcBorders>
              <w:top w:val="single" w:sz="4" w:space="0" w:color="auto"/>
              <w:bottom w:val="single" w:sz="4" w:space="0" w:color="auto"/>
            </w:tcBorders>
            <w:vAlign w:val="center"/>
          </w:tcPr>
          <w:p w14:paraId="029FAE99" w14:textId="77777777" w:rsidR="00CA063B" w:rsidRDefault="00CA063B" w:rsidP="00F53225">
            <w:pPr>
              <w:overflowPunct w:val="0"/>
              <w:jc w:val="center"/>
              <w:rPr>
                <w:rFonts w:ascii="Times New Roman" w:eastAsia="仿宋" w:hAnsi="Times New Roman"/>
                <w:sz w:val="15"/>
                <w:szCs w:val="15"/>
              </w:rPr>
            </w:pPr>
            <w:r>
              <w:rPr>
                <w:rFonts w:ascii="Times New Roman" w:eastAsia="仿宋" w:hAnsi="Times New Roman"/>
                <w:sz w:val="15"/>
                <w:szCs w:val="15"/>
              </w:rPr>
              <w:t>2012</w:t>
            </w:r>
          </w:p>
        </w:tc>
        <w:tc>
          <w:tcPr>
            <w:tcW w:w="969" w:type="dxa"/>
            <w:tcBorders>
              <w:top w:val="single" w:sz="4" w:space="0" w:color="auto"/>
              <w:bottom w:val="single" w:sz="4" w:space="0" w:color="auto"/>
            </w:tcBorders>
            <w:vAlign w:val="center"/>
          </w:tcPr>
          <w:p w14:paraId="42F9CB38" w14:textId="77777777" w:rsidR="00CA063B" w:rsidRDefault="00CA063B" w:rsidP="00F53225">
            <w:pPr>
              <w:overflowPunct w:val="0"/>
              <w:jc w:val="center"/>
              <w:rPr>
                <w:rFonts w:ascii="Times New Roman" w:eastAsia="仿宋" w:hAnsi="Times New Roman"/>
                <w:sz w:val="15"/>
                <w:szCs w:val="15"/>
              </w:rPr>
            </w:pPr>
            <w:r>
              <w:rPr>
                <w:rFonts w:ascii="Times New Roman" w:eastAsia="仿宋" w:hAnsi="仿宋"/>
                <w:sz w:val="15"/>
                <w:szCs w:val="15"/>
              </w:rPr>
              <w:t>2013</w:t>
            </w:r>
          </w:p>
        </w:tc>
        <w:tc>
          <w:tcPr>
            <w:tcW w:w="860" w:type="dxa"/>
            <w:tcBorders>
              <w:top w:val="single" w:sz="4" w:space="0" w:color="auto"/>
              <w:bottom w:val="single" w:sz="4" w:space="0" w:color="auto"/>
            </w:tcBorders>
            <w:vAlign w:val="center"/>
          </w:tcPr>
          <w:p w14:paraId="03F60090" w14:textId="77777777" w:rsidR="00CA063B" w:rsidRDefault="00CA063B" w:rsidP="00F53225">
            <w:pPr>
              <w:overflowPunct w:val="0"/>
              <w:jc w:val="center"/>
              <w:rPr>
                <w:rFonts w:ascii="Times New Roman" w:eastAsia="仿宋" w:hAnsi="Times New Roman"/>
                <w:sz w:val="15"/>
                <w:szCs w:val="15"/>
              </w:rPr>
            </w:pPr>
            <w:r>
              <w:rPr>
                <w:rFonts w:ascii="Times New Roman" w:eastAsia="仿宋" w:hAnsi="Times New Roman"/>
                <w:sz w:val="15"/>
                <w:szCs w:val="15"/>
              </w:rPr>
              <w:t>2014</w:t>
            </w:r>
          </w:p>
        </w:tc>
        <w:tc>
          <w:tcPr>
            <w:tcW w:w="860" w:type="dxa"/>
            <w:tcBorders>
              <w:top w:val="single" w:sz="4" w:space="0" w:color="auto"/>
              <w:bottom w:val="single" w:sz="4" w:space="0" w:color="auto"/>
            </w:tcBorders>
          </w:tcPr>
          <w:p w14:paraId="0F8036EF" w14:textId="77777777" w:rsidR="00CA063B" w:rsidRDefault="00CA063B" w:rsidP="00F53225">
            <w:pPr>
              <w:overflowPunct w:val="0"/>
              <w:jc w:val="center"/>
              <w:rPr>
                <w:rFonts w:ascii="Times New Roman" w:eastAsia="仿宋" w:hAnsi="Times New Roman" w:hint="eastAsia"/>
                <w:sz w:val="15"/>
                <w:szCs w:val="15"/>
              </w:rPr>
            </w:pPr>
            <w:r>
              <w:rPr>
                <w:rFonts w:ascii="Times New Roman" w:eastAsia="仿宋" w:hAnsi="Times New Roman" w:hint="eastAsia"/>
                <w:sz w:val="15"/>
                <w:szCs w:val="15"/>
              </w:rPr>
              <w:t>2</w:t>
            </w:r>
            <w:r>
              <w:rPr>
                <w:rFonts w:ascii="Times New Roman" w:eastAsia="仿宋" w:hAnsi="Times New Roman"/>
                <w:sz w:val="15"/>
                <w:szCs w:val="15"/>
              </w:rPr>
              <w:t>015</w:t>
            </w:r>
          </w:p>
        </w:tc>
        <w:tc>
          <w:tcPr>
            <w:tcW w:w="860" w:type="dxa"/>
            <w:tcBorders>
              <w:top w:val="single" w:sz="4" w:space="0" w:color="auto"/>
              <w:bottom w:val="single" w:sz="4" w:space="0" w:color="auto"/>
            </w:tcBorders>
          </w:tcPr>
          <w:p w14:paraId="44C81F27" w14:textId="77777777" w:rsidR="00CA063B" w:rsidRDefault="00CA063B" w:rsidP="00F53225">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016</w:t>
            </w:r>
          </w:p>
        </w:tc>
        <w:tc>
          <w:tcPr>
            <w:tcW w:w="860" w:type="dxa"/>
            <w:tcBorders>
              <w:top w:val="single" w:sz="4" w:space="0" w:color="auto"/>
              <w:bottom w:val="single" w:sz="4" w:space="0" w:color="auto"/>
            </w:tcBorders>
          </w:tcPr>
          <w:p w14:paraId="4C5FFB13" w14:textId="77777777" w:rsidR="00CA063B" w:rsidRDefault="00CA063B" w:rsidP="00F53225">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017</w:t>
            </w:r>
          </w:p>
        </w:tc>
        <w:tc>
          <w:tcPr>
            <w:tcW w:w="860" w:type="dxa"/>
            <w:tcBorders>
              <w:top w:val="single" w:sz="4" w:space="0" w:color="auto"/>
              <w:bottom w:val="single" w:sz="4" w:space="0" w:color="auto"/>
            </w:tcBorders>
          </w:tcPr>
          <w:p w14:paraId="192FF4ED" w14:textId="77777777" w:rsidR="00CA063B" w:rsidRDefault="00CA063B" w:rsidP="00F53225">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018</w:t>
            </w:r>
          </w:p>
        </w:tc>
      </w:tr>
      <w:tr w:rsidR="00CA063B" w14:paraId="2EA51464" w14:textId="77777777" w:rsidTr="00F53225">
        <w:trPr>
          <w:jc w:val="center"/>
        </w:trPr>
        <w:tc>
          <w:tcPr>
            <w:tcW w:w="1985" w:type="dxa"/>
            <w:vAlign w:val="center"/>
          </w:tcPr>
          <w:p w14:paraId="5F41F510" w14:textId="5B05C3BE" w:rsidR="00CA063B" w:rsidRDefault="00CA063B" w:rsidP="00F53225">
            <w:pPr>
              <w:overflowPunct w:val="0"/>
              <w:jc w:val="center"/>
              <w:rPr>
                <w:rFonts w:ascii="Times New Roman" w:eastAsia="仿宋" w:hAnsi="Times New Roman" w:hint="eastAsia"/>
                <w:sz w:val="15"/>
                <w:szCs w:val="15"/>
              </w:rPr>
            </w:pPr>
            <w:r>
              <w:rPr>
                <w:rFonts w:ascii="Times New Roman" w:eastAsia="宋体" w:hAnsi="Times New Roman" w:cs="Times New Roman" w:hint="eastAsia"/>
                <w:sz w:val="15"/>
                <w:szCs w:val="15"/>
              </w:rPr>
              <w:t>Average</w:t>
            </w:r>
            <w:r>
              <w:rPr>
                <w:rFonts w:ascii="Times New Roman" w:eastAsia="宋体" w:hAnsi="Times New Roman" w:cs="Times New Roman"/>
                <w:sz w:val="15"/>
                <w:szCs w:val="15"/>
              </w:rPr>
              <w:t xml:space="preserve"> Wage of Labors/10000 </w:t>
            </w:r>
            <w:r>
              <w:rPr>
                <w:rFonts w:ascii="Times New Roman" w:eastAsia="宋体" w:hAnsi="Times New Roman" w:cs="Times New Roman" w:hint="eastAsia"/>
                <w:sz w:val="15"/>
                <w:szCs w:val="15"/>
              </w:rPr>
              <w:t>yuan</w:t>
            </w:r>
          </w:p>
        </w:tc>
        <w:tc>
          <w:tcPr>
            <w:tcW w:w="768" w:type="dxa"/>
            <w:vAlign w:val="center"/>
          </w:tcPr>
          <w:p w14:paraId="00634839" w14:textId="6E2F06D0" w:rsidR="00CA063B" w:rsidRDefault="002E2D4C" w:rsidP="00F53225">
            <w:pPr>
              <w:overflowPunct w:val="0"/>
              <w:jc w:val="center"/>
              <w:rPr>
                <w:rFonts w:ascii="Times New Roman" w:eastAsia="仿宋" w:hAnsi="Times New Roman"/>
                <w:sz w:val="15"/>
                <w:szCs w:val="15"/>
              </w:rPr>
            </w:pPr>
            <w:r>
              <w:rPr>
                <w:rFonts w:ascii="Times New Roman" w:eastAsia="仿宋" w:hAnsi="Times New Roman"/>
                <w:sz w:val="15"/>
                <w:szCs w:val="15"/>
              </w:rPr>
              <w:t>2.88</w:t>
            </w:r>
          </w:p>
        </w:tc>
        <w:tc>
          <w:tcPr>
            <w:tcW w:w="969" w:type="dxa"/>
            <w:vAlign w:val="center"/>
          </w:tcPr>
          <w:p w14:paraId="7BD66B46" w14:textId="5127341A" w:rsidR="00CA063B" w:rsidRDefault="002E2D4C" w:rsidP="00F53225">
            <w:pPr>
              <w:overflowPunct w:val="0"/>
              <w:jc w:val="center"/>
              <w:rPr>
                <w:rFonts w:ascii="Times New Roman" w:eastAsia="仿宋" w:hAnsi="Times New Roman"/>
                <w:sz w:val="15"/>
                <w:szCs w:val="15"/>
              </w:rPr>
            </w:pPr>
            <w:r>
              <w:rPr>
                <w:rFonts w:ascii="Times New Roman" w:eastAsia="仿宋" w:hAnsi="Times New Roman" w:hint="eastAsia"/>
                <w:sz w:val="15"/>
                <w:szCs w:val="15"/>
              </w:rPr>
              <w:t>3</w:t>
            </w:r>
            <w:r>
              <w:rPr>
                <w:rFonts w:ascii="Times New Roman" w:eastAsia="仿宋" w:hAnsi="Times New Roman"/>
                <w:sz w:val="15"/>
                <w:szCs w:val="15"/>
              </w:rPr>
              <w:t>.04</w:t>
            </w:r>
          </w:p>
        </w:tc>
        <w:tc>
          <w:tcPr>
            <w:tcW w:w="860" w:type="dxa"/>
            <w:vAlign w:val="center"/>
          </w:tcPr>
          <w:p w14:paraId="6BDE61F3" w14:textId="79BFB72D" w:rsidR="00CA063B" w:rsidRDefault="002E2D4C" w:rsidP="00F53225">
            <w:pPr>
              <w:overflowPunct w:val="0"/>
              <w:jc w:val="center"/>
              <w:rPr>
                <w:rFonts w:ascii="Times New Roman" w:eastAsia="仿宋" w:hAnsi="Times New Roman"/>
                <w:sz w:val="15"/>
                <w:szCs w:val="15"/>
              </w:rPr>
            </w:pPr>
            <w:r>
              <w:rPr>
                <w:rFonts w:ascii="Times New Roman" w:eastAsia="仿宋" w:hAnsi="Times New Roman"/>
                <w:sz w:val="15"/>
                <w:szCs w:val="15"/>
              </w:rPr>
              <w:t>3.29</w:t>
            </w:r>
          </w:p>
        </w:tc>
        <w:tc>
          <w:tcPr>
            <w:tcW w:w="860" w:type="dxa"/>
            <w:vAlign w:val="center"/>
          </w:tcPr>
          <w:p w14:paraId="4D60A9BA" w14:textId="0854D17C" w:rsidR="00CA063B" w:rsidRDefault="002E2D4C" w:rsidP="00F53225">
            <w:pPr>
              <w:overflowPunct w:val="0"/>
              <w:jc w:val="center"/>
              <w:rPr>
                <w:rFonts w:ascii="Times New Roman" w:eastAsia="仿宋" w:hAnsi="Times New Roman"/>
                <w:sz w:val="15"/>
                <w:szCs w:val="15"/>
              </w:rPr>
            </w:pPr>
            <w:r>
              <w:rPr>
                <w:rFonts w:ascii="Times New Roman" w:eastAsia="仿宋" w:hAnsi="Times New Roman"/>
                <w:sz w:val="15"/>
                <w:szCs w:val="15"/>
              </w:rPr>
              <w:t>3.21</w:t>
            </w:r>
          </w:p>
        </w:tc>
        <w:tc>
          <w:tcPr>
            <w:tcW w:w="860" w:type="dxa"/>
            <w:vAlign w:val="center"/>
          </w:tcPr>
          <w:p w14:paraId="105C278E" w14:textId="07B7DBA3" w:rsidR="00CA063B" w:rsidRDefault="002E2D4C" w:rsidP="00F53225">
            <w:pPr>
              <w:overflowPunct w:val="0"/>
              <w:jc w:val="center"/>
              <w:rPr>
                <w:rFonts w:ascii="Times New Roman" w:eastAsia="仿宋" w:hAnsi="Times New Roman"/>
                <w:sz w:val="15"/>
                <w:szCs w:val="15"/>
              </w:rPr>
            </w:pPr>
            <w:r>
              <w:rPr>
                <w:rFonts w:ascii="Times New Roman" w:eastAsia="仿宋" w:hAnsi="Times New Roman"/>
                <w:sz w:val="15"/>
                <w:szCs w:val="15"/>
              </w:rPr>
              <w:t>3.46</w:t>
            </w:r>
          </w:p>
        </w:tc>
        <w:tc>
          <w:tcPr>
            <w:tcW w:w="860" w:type="dxa"/>
            <w:vAlign w:val="center"/>
          </w:tcPr>
          <w:p w14:paraId="3A66240A" w14:textId="28525F24" w:rsidR="00CA063B" w:rsidRDefault="002E2D4C" w:rsidP="00F53225">
            <w:pPr>
              <w:overflowPunct w:val="0"/>
              <w:jc w:val="center"/>
              <w:rPr>
                <w:rFonts w:ascii="Times New Roman" w:eastAsia="仿宋" w:hAnsi="Times New Roman"/>
                <w:sz w:val="15"/>
                <w:szCs w:val="15"/>
              </w:rPr>
            </w:pPr>
            <w:r>
              <w:rPr>
                <w:rFonts w:ascii="Times New Roman" w:eastAsia="仿宋" w:hAnsi="Times New Roman"/>
                <w:sz w:val="15"/>
                <w:szCs w:val="15"/>
              </w:rPr>
              <w:t>4.00</w:t>
            </w:r>
          </w:p>
        </w:tc>
        <w:tc>
          <w:tcPr>
            <w:tcW w:w="860" w:type="dxa"/>
            <w:vAlign w:val="center"/>
          </w:tcPr>
          <w:p w14:paraId="7B8168F9" w14:textId="1D8A3876" w:rsidR="00CA063B" w:rsidRDefault="002E2D4C" w:rsidP="00F53225">
            <w:pPr>
              <w:overflowPunct w:val="0"/>
              <w:jc w:val="center"/>
              <w:rPr>
                <w:rFonts w:ascii="Times New Roman" w:eastAsia="仿宋" w:hAnsi="Times New Roman"/>
                <w:sz w:val="15"/>
                <w:szCs w:val="15"/>
              </w:rPr>
            </w:pPr>
            <w:r>
              <w:rPr>
                <w:rFonts w:ascii="Times New Roman" w:eastAsia="仿宋" w:hAnsi="Times New Roman"/>
                <w:sz w:val="15"/>
                <w:szCs w:val="15"/>
              </w:rPr>
              <w:t>4.12</w:t>
            </w:r>
          </w:p>
        </w:tc>
      </w:tr>
    </w:tbl>
    <w:p w14:paraId="20017C9D" w14:textId="77777777" w:rsidR="00CA063B" w:rsidRPr="00076A4C" w:rsidRDefault="00CA063B" w:rsidP="00E537F5">
      <w:pPr>
        <w:pStyle w:val="a6"/>
        <w:rPr>
          <w:rFonts w:ascii="黑体" w:eastAsia="黑体" w:hAnsi="黑体" w:hint="eastAsia"/>
        </w:rPr>
      </w:pPr>
    </w:p>
    <w:p w14:paraId="5346E682" w14:textId="3466E538" w:rsidR="00076A4C" w:rsidRPr="006613F0" w:rsidRDefault="00076A4C" w:rsidP="00076A4C">
      <w:pPr>
        <w:pStyle w:val="a6"/>
        <w:numPr>
          <w:ilvl w:val="0"/>
          <w:numId w:val="1"/>
        </w:numPr>
        <w:rPr>
          <w:rFonts w:ascii="黑体" w:eastAsia="黑体" w:hAnsi="黑体"/>
        </w:rPr>
      </w:pPr>
      <w:r>
        <w:rPr>
          <w:rFonts w:ascii="黑体" w:eastAsia="黑体" w:hAnsi="黑体" w:hint="eastAsia"/>
          <w:szCs w:val="21"/>
        </w:rPr>
        <w:t>结论</w:t>
      </w:r>
    </w:p>
    <w:p w14:paraId="6A745841" w14:textId="4B5973EF" w:rsidR="006613F0" w:rsidRPr="00D61DB4" w:rsidRDefault="00F53225" w:rsidP="00F53225">
      <w:pPr>
        <w:pStyle w:val="a6"/>
        <w:ind w:firstLine="360"/>
        <w:rPr>
          <w:rFonts w:ascii="宋体" w:eastAsia="宋体" w:hAnsi="宋体" w:hint="eastAsia"/>
          <w:sz w:val="18"/>
          <w:szCs w:val="21"/>
        </w:rPr>
      </w:pPr>
      <w:r>
        <w:rPr>
          <w:rFonts w:ascii="宋体" w:eastAsia="宋体" w:hAnsi="宋体" w:hint="eastAsia"/>
          <w:sz w:val="18"/>
          <w:szCs w:val="21"/>
        </w:rPr>
        <w:t>文章包括了</w:t>
      </w:r>
      <w:r>
        <w:rPr>
          <w:rFonts w:ascii="宋体" w:eastAsia="宋体" w:hAnsi="宋体"/>
          <w:sz w:val="18"/>
          <w:szCs w:val="21"/>
        </w:rPr>
        <w:t>2006-2018</w:t>
      </w:r>
      <w:r>
        <w:rPr>
          <w:rFonts w:ascii="宋体" w:eastAsia="宋体" w:hAnsi="宋体" w:hint="eastAsia"/>
          <w:sz w:val="18"/>
          <w:szCs w:val="21"/>
        </w:rPr>
        <w:t>年的IT行业薪酬有关数据，可以看出在1</w:t>
      </w:r>
      <w:r>
        <w:rPr>
          <w:rFonts w:ascii="宋体" w:eastAsia="宋体" w:hAnsi="宋体"/>
          <w:sz w:val="18"/>
          <w:szCs w:val="21"/>
        </w:rPr>
        <w:t>3</w:t>
      </w:r>
      <w:r>
        <w:rPr>
          <w:rFonts w:ascii="宋体" w:eastAsia="宋体" w:hAnsi="宋体" w:hint="eastAsia"/>
          <w:sz w:val="18"/>
          <w:szCs w:val="21"/>
        </w:rPr>
        <w:t>年的发展当中IT行业得到了极大的发展，IT行业从业者增加了1</w:t>
      </w:r>
      <w:r>
        <w:rPr>
          <w:rFonts w:ascii="宋体" w:eastAsia="宋体" w:hAnsi="宋体"/>
          <w:sz w:val="18"/>
          <w:szCs w:val="21"/>
        </w:rPr>
        <w:t>000</w:t>
      </w:r>
      <w:r>
        <w:rPr>
          <w:rFonts w:ascii="宋体" w:eastAsia="宋体" w:hAnsi="宋体" w:hint="eastAsia"/>
          <w:sz w:val="18"/>
          <w:szCs w:val="21"/>
        </w:rPr>
        <w:t>万人，平均薪资增加了1</w:t>
      </w:r>
      <w:r>
        <w:rPr>
          <w:rFonts w:ascii="宋体" w:eastAsia="宋体" w:hAnsi="宋体"/>
          <w:sz w:val="18"/>
          <w:szCs w:val="21"/>
        </w:rPr>
        <w:t>.24</w:t>
      </w:r>
      <w:r>
        <w:rPr>
          <w:rFonts w:ascii="宋体" w:eastAsia="宋体" w:hAnsi="宋体" w:hint="eastAsia"/>
          <w:sz w:val="18"/>
          <w:szCs w:val="21"/>
        </w:rPr>
        <w:t>万元/人，有相当数量的新鲜血液注入行业当中，为</w:t>
      </w:r>
      <w:r w:rsidR="00E61887">
        <w:rPr>
          <w:rFonts w:ascii="宋体" w:eastAsia="宋体" w:hAnsi="宋体" w:hint="eastAsia"/>
          <w:sz w:val="18"/>
          <w:szCs w:val="21"/>
        </w:rPr>
        <w:t>科技的发展以及国家的富强做出自己的贡献。IT从业者们也通过在IT行业中努力工作而得到了较高的工资，让自己能够过上更好的生活。IT行业的从业人数与平均薪酬在已有的数据进行预测的情况下未来将会持续增加。</w:t>
      </w:r>
    </w:p>
    <w:p w14:paraId="2547BB94" w14:textId="0B7DBAC0" w:rsidR="00CA20E8" w:rsidRPr="0072194B" w:rsidRDefault="00076A4C" w:rsidP="00076A4C">
      <w:pPr>
        <w:pStyle w:val="a6"/>
        <w:numPr>
          <w:ilvl w:val="0"/>
          <w:numId w:val="1"/>
        </w:numPr>
        <w:rPr>
          <w:rFonts w:ascii="Times New Roman" w:eastAsia="宋体" w:hAnsi="Times New Roman" w:cs="Times New Roman"/>
          <w:sz w:val="18"/>
          <w:szCs w:val="18"/>
        </w:rPr>
      </w:pPr>
      <w:r>
        <w:rPr>
          <w:rFonts w:ascii="黑体" w:eastAsia="黑体" w:hAnsi="黑体" w:hint="eastAsia"/>
          <w:szCs w:val="21"/>
        </w:rPr>
        <w:t>参考文献</w:t>
      </w:r>
    </w:p>
    <w:p w14:paraId="51B9E795" w14:textId="6764A32A" w:rsidR="006613F0" w:rsidRDefault="00121186" w:rsidP="0072194B">
      <w:pPr>
        <w:pStyle w:val="a6"/>
        <w:rPr>
          <w:rFonts w:ascii="宋体" w:eastAsia="宋体" w:hAnsi="宋体" w:hint="eastAsia"/>
          <w:sz w:val="18"/>
          <w:szCs w:val="18"/>
        </w:rPr>
      </w:pPr>
      <w:r w:rsidRPr="00121186">
        <w:rPr>
          <w:rFonts w:ascii="宋体" w:eastAsia="宋体" w:hAnsi="宋体"/>
          <w:sz w:val="18"/>
          <w:szCs w:val="18"/>
        </w:rPr>
        <w:t>[</w:t>
      </w:r>
      <w:proofErr w:type="gramStart"/>
      <w:r w:rsidRPr="00121186">
        <w:rPr>
          <w:rFonts w:ascii="宋体" w:eastAsia="宋体" w:hAnsi="宋体"/>
          <w:sz w:val="18"/>
          <w:szCs w:val="18"/>
        </w:rPr>
        <w:t>1]</w:t>
      </w:r>
      <w:r w:rsidR="006613F0" w:rsidRPr="006613F0">
        <w:rPr>
          <w:rFonts w:ascii="Times New Roman" w:eastAsia="宋体" w:hAnsi="Times New Roman" w:cs="Times New Roman"/>
          <w:sz w:val="18"/>
          <w:szCs w:val="18"/>
        </w:rPr>
        <w:t>Li</w:t>
      </w:r>
      <w:proofErr w:type="gramEnd"/>
      <w:r w:rsidR="006613F0" w:rsidRPr="006613F0">
        <w:rPr>
          <w:rFonts w:ascii="Times New Roman" w:eastAsia="宋体" w:hAnsi="Times New Roman" w:cs="Times New Roman"/>
          <w:sz w:val="18"/>
          <w:szCs w:val="18"/>
        </w:rPr>
        <w:t xml:space="preserve"> Y. China IT Industry Development Report(2015</w:t>
      </w:r>
      <w:r w:rsidR="006613F0" w:rsidRPr="006613F0">
        <w:rPr>
          <w:rFonts w:ascii="Times New Roman" w:eastAsia="宋体" w:hAnsi="Times New Roman" w:cs="Times New Roman"/>
          <w:sz w:val="18"/>
          <w:szCs w:val="18"/>
        </w:rPr>
        <w:t>～</w:t>
      </w:r>
      <w:r w:rsidR="006613F0" w:rsidRPr="006613F0">
        <w:rPr>
          <w:rFonts w:ascii="Times New Roman" w:eastAsia="宋体" w:hAnsi="Times New Roman" w:cs="Times New Roman"/>
          <w:sz w:val="18"/>
          <w:szCs w:val="18"/>
        </w:rPr>
        <w:t>2016)[M]. Social Sciences Academic Press, 2016.</w:t>
      </w:r>
    </w:p>
    <w:p w14:paraId="7172017B" w14:textId="45EDE012" w:rsidR="0072194B" w:rsidRPr="0072194B" w:rsidRDefault="00121186" w:rsidP="0072194B">
      <w:pPr>
        <w:pStyle w:val="a6"/>
        <w:rPr>
          <w:rFonts w:ascii="宋体" w:eastAsia="宋体" w:hAnsi="宋体" w:cs="Times New Roman" w:hint="eastAsia"/>
          <w:sz w:val="18"/>
          <w:szCs w:val="18"/>
        </w:rPr>
      </w:pPr>
      <w:r w:rsidRPr="00121186">
        <w:rPr>
          <w:rFonts w:ascii="宋体" w:eastAsia="宋体" w:hAnsi="宋体"/>
          <w:sz w:val="18"/>
          <w:szCs w:val="18"/>
        </w:rPr>
        <w:t>李颖. 中国IT产业发展报告(201</w:t>
      </w:r>
      <w:r>
        <w:rPr>
          <w:rFonts w:ascii="宋体" w:eastAsia="宋体" w:hAnsi="宋体"/>
          <w:sz w:val="18"/>
          <w:szCs w:val="18"/>
        </w:rPr>
        <w:t>5</w:t>
      </w:r>
      <w:r w:rsidRPr="00121186">
        <w:rPr>
          <w:rFonts w:ascii="宋体" w:eastAsia="宋体" w:hAnsi="宋体"/>
          <w:sz w:val="18"/>
          <w:szCs w:val="18"/>
        </w:rPr>
        <w:t>～201</w:t>
      </w:r>
      <w:r>
        <w:rPr>
          <w:rFonts w:ascii="宋体" w:eastAsia="宋体" w:hAnsi="宋体"/>
          <w:sz w:val="18"/>
          <w:szCs w:val="18"/>
        </w:rPr>
        <w:t>6</w:t>
      </w:r>
      <w:r w:rsidRPr="00121186">
        <w:rPr>
          <w:rFonts w:ascii="宋体" w:eastAsia="宋体" w:hAnsi="宋体"/>
          <w:sz w:val="18"/>
          <w:szCs w:val="18"/>
        </w:rPr>
        <w:t>)[M]. 社会科学文献出版社, 201</w:t>
      </w:r>
      <w:r>
        <w:rPr>
          <w:rFonts w:ascii="宋体" w:eastAsia="宋体" w:hAnsi="宋体"/>
          <w:sz w:val="18"/>
          <w:szCs w:val="18"/>
        </w:rPr>
        <w:t>6</w:t>
      </w:r>
      <w:r w:rsidRPr="00121186">
        <w:rPr>
          <w:rFonts w:ascii="宋体" w:eastAsia="宋体" w:hAnsi="宋体"/>
          <w:sz w:val="18"/>
          <w:szCs w:val="18"/>
        </w:rPr>
        <w:t>.</w:t>
      </w:r>
    </w:p>
    <w:sectPr w:rsidR="0072194B" w:rsidRPr="007219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3471A"/>
    <w:multiLevelType w:val="hybridMultilevel"/>
    <w:tmpl w:val="D6CC1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8925C5"/>
    <w:multiLevelType w:val="multilevel"/>
    <w:tmpl w:val="170ED90E"/>
    <w:lvl w:ilvl="0">
      <w:start w:val="1"/>
      <w:numFmt w:val="decimal"/>
      <w:lvlText w:val="%1."/>
      <w:lvlJc w:val="left"/>
      <w:pPr>
        <w:ind w:left="360" w:hanging="360"/>
      </w:pPr>
      <w:rPr>
        <w:rFonts w:ascii="黑体" w:eastAsia="黑体" w:hAnsi="黑体" w:hint="default"/>
        <w:color w:val="auto"/>
        <w:sz w:val="21"/>
        <w:szCs w:val="21"/>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8F"/>
    <w:rsid w:val="00076A4C"/>
    <w:rsid w:val="00090DE6"/>
    <w:rsid w:val="00121186"/>
    <w:rsid w:val="001C008F"/>
    <w:rsid w:val="001E3606"/>
    <w:rsid w:val="001F0A31"/>
    <w:rsid w:val="002E2D4C"/>
    <w:rsid w:val="00322B4E"/>
    <w:rsid w:val="003D7A59"/>
    <w:rsid w:val="005610F7"/>
    <w:rsid w:val="00597907"/>
    <w:rsid w:val="006237CC"/>
    <w:rsid w:val="006613F0"/>
    <w:rsid w:val="006703BA"/>
    <w:rsid w:val="00675969"/>
    <w:rsid w:val="006B2C4F"/>
    <w:rsid w:val="0072194B"/>
    <w:rsid w:val="00784A9C"/>
    <w:rsid w:val="008F1CCD"/>
    <w:rsid w:val="00946320"/>
    <w:rsid w:val="009503A5"/>
    <w:rsid w:val="009C4548"/>
    <w:rsid w:val="00A0319C"/>
    <w:rsid w:val="00C8773D"/>
    <w:rsid w:val="00CA063B"/>
    <w:rsid w:val="00CA20E8"/>
    <w:rsid w:val="00D5667F"/>
    <w:rsid w:val="00D61DB4"/>
    <w:rsid w:val="00E17E9C"/>
    <w:rsid w:val="00E50F7A"/>
    <w:rsid w:val="00E537F5"/>
    <w:rsid w:val="00E61887"/>
    <w:rsid w:val="00F53225"/>
    <w:rsid w:val="00FE0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E3DE"/>
  <w15:chartTrackingRefBased/>
  <w15:docId w15:val="{C095B8AC-1585-4DE7-8BC1-42D39281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063B"/>
    <w:pPr>
      <w:widowControl w:val="0"/>
      <w:jc w:val="both"/>
    </w:pPr>
  </w:style>
  <w:style w:type="paragraph" w:styleId="1">
    <w:name w:val="heading 1"/>
    <w:basedOn w:val="a"/>
    <w:next w:val="a"/>
    <w:link w:val="10"/>
    <w:uiPriority w:val="9"/>
    <w:qFormat/>
    <w:rsid w:val="00CA20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20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37CC"/>
    <w:rPr>
      <w:color w:val="0563C1" w:themeColor="hyperlink"/>
      <w:u w:val="single"/>
    </w:rPr>
  </w:style>
  <w:style w:type="character" w:styleId="a4">
    <w:name w:val="Unresolved Mention"/>
    <w:basedOn w:val="a0"/>
    <w:uiPriority w:val="99"/>
    <w:semiHidden/>
    <w:unhideWhenUsed/>
    <w:rsid w:val="006237CC"/>
    <w:rPr>
      <w:color w:val="605E5C"/>
      <w:shd w:val="clear" w:color="auto" w:fill="E1DFDD"/>
    </w:rPr>
  </w:style>
  <w:style w:type="character" w:customStyle="1" w:styleId="10">
    <w:name w:val="标题 1 字符"/>
    <w:basedOn w:val="a0"/>
    <w:link w:val="1"/>
    <w:uiPriority w:val="9"/>
    <w:rsid w:val="00CA20E8"/>
    <w:rPr>
      <w:b/>
      <w:bCs/>
      <w:kern w:val="44"/>
      <w:sz w:val="44"/>
      <w:szCs w:val="44"/>
    </w:rPr>
  </w:style>
  <w:style w:type="character" w:customStyle="1" w:styleId="20">
    <w:name w:val="标题 2 字符"/>
    <w:basedOn w:val="a0"/>
    <w:link w:val="2"/>
    <w:uiPriority w:val="9"/>
    <w:rsid w:val="00CA20E8"/>
    <w:rPr>
      <w:rFonts w:asciiTheme="majorHAnsi" w:eastAsiaTheme="majorEastAsia" w:hAnsiTheme="majorHAnsi" w:cstheme="majorBidi"/>
      <w:b/>
      <w:bCs/>
      <w:sz w:val="32"/>
      <w:szCs w:val="32"/>
    </w:rPr>
  </w:style>
  <w:style w:type="character" w:customStyle="1" w:styleId="a5">
    <w:name w:val="批注文字 字符"/>
    <w:basedOn w:val="a0"/>
    <w:link w:val="a6"/>
    <w:semiHidden/>
    <w:rsid w:val="00CA20E8"/>
    <w:rPr>
      <w:szCs w:val="24"/>
    </w:rPr>
  </w:style>
  <w:style w:type="paragraph" w:styleId="a6">
    <w:name w:val="annotation text"/>
    <w:basedOn w:val="a"/>
    <w:link w:val="a5"/>
    <w:semiHidden/>
    <w:qFormat/>
    <w:rsid w:val="00CA20E8"/>
    <w:pPr>
      <w:jc w:val="left"/>
    </w:pPr>
    <w:rPr>
      <w:szCs w:val="24"/>
    </w:rPr>
  </w:style>
  <w:style w:type="character" w:customStyle="1" w:styleId="11">
    <w:name w:val="批注文字 字符1"/>
    <w:basedOn w:val="a0"/>
    <w:uiPriority w:val="99"/>
    <w:semiHidden/>
    <w:rsid w:val="00CA20E8"/>
  </w:style>
  <w:style w:type="paragraph" w:customStyle="1" w:styleId="DepartCorrespond">
    <w:name w:val="Depart.Correspond"/>
    <w:basedOn w:val="a"/>
    <w:qFormat/>
    <w:rsid w:val="00CA20E8"/>
    <w:pPr>
      <w:widowControl/>
      <w:ind w:left="66" w:hangingChars="66" w:hanging="66"/>
    </w:pPr>
    <w:rPr>
      <w:rFonts w:ascii="Times New Roman" w:eastAsia="宋体" w:hAnsi="Times New Roman" w:cs="Times New Roman"/>
      <w:iCs/>
      <w:kern w:val="0"/>
      <w:sz w:val="16"/>
      <w:szCs w:val="20"/>
    </w:rPr>
  </w:style>
  <w:style w:type="paragraph" w:styleId="a7">
    <w:name w:val="List Paragraph"/>
    <w:basedOn w:val="a"/>
    <w:uiPriority w:val="34"/>
    <w:qFormat/>
    <w:rsid w:val="00076A4C"/>
    <w:pPr>
      <w:ind w:firstLineChars="200" w:firstLine="420"/>
    </w:pPr>
  </w:style>
  <w:style w:type="character" w:customStyle="1" w:styleId="a8">
    <w:name w:val="正文文本 字符"/>
    <w:basedOn w:val="a0"/>
    <w:link w:val="a9"/>
    <w:rsid w:val="008F1CCD"/>
    <w:rPr>
      <w:szCs w:val="24"/>
    </w:rPr>
  </w:style>
  <w:style w:type="paragraph" w:styleId="a9">
    <w:name w:val="Body Text"/>
    <w:basedOn w:val="a"/>
    <w:link w:val="a8"/>
    <w:qFormat/>
    <w:rsid w:val="008F1CCD"/>
    <w:pPr>
      <w:spacing w:after="120"/>
    </w:pPr>
    <w:rPr>
      <w:szCs w:val="24"/>
    </w:rPr>
  </w:style>
  <w:style w:type="character" w:customStyle="1" w:styleId="12">
    <w:name w:val="正文文本 字符1"/>
    <w:basedOn w:val="a0"/>
    <w:uiPriority w:val="99"/>
    <w:semiHidden/>
    <w:rsid w:val="008F1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669994">
      <w:bodyDiv w:val="1"/>
      <w:marLeft w:val="0"/>
      <w:marRight w:val="0"/>
      <w:marTop w:val="0"/>
      <w:marBottom w:val="0"/>
      <w:divBdr>
        <w:top w:val="none" w:sz="0" w:space="0" w:color="auto"/>
        <w:left w:val="none" w:sz="0" w:space="0" w:color="auto"/>
        <w:bottom w:val="none" w:sz="0" w:space="0" w:color="auto"/>
        <w:right w:val="none" w:sz="0" w:space="0" w:color="auto"/>
      </w:divBdr>
      <w:divsChild>
        <w:div w:id="4064492">
          <w:marLeft w:val="0"/>
          <w:marRight w:val="0"/>
          <w:marTop w:val="0"/>
          <w:marBottom w:val="225"/>
          <w:divBdr>
            <w:top w:val="none" w:sz="0" w:space="0" w:color="auto"/>
            <w:left w:val="none" w:sz="0" w:space="0" w:color="auto"/>
            <w:bottom w:val="none" w:sz="0" w:space="0" w:color="auto"/>
            <w:right w:val="none" w:sz="0" w:space="0" w:color="auto"/>
          </w:divBdr>
        </w:div>
        <w:div w:id="1651902703">
          <w:marLeft w:val="0"/>
          <w:marRight w:val="0"/>
          <w:marTop w:val="0"/>
          <w:marBottom w:val="225"/>
          <w:divBdr>
            <w:top w:val="none" w:sz="0" w:space="0" w:color="auto"/>
            <w:left w:val="none" w:sz="0" w:space="0" w:color="auto"/>
            <w:bottom w:val="none" w:sz="0" w:space="0" w:color="auto"/>
            <w:right w:val="none" w:sz="0" w:space="0" w:color="auto"/>
          </w:divBdr>
        </w:div>
        <w:div w:id="1043098035">
          <w:marLeft w:val="0"/>
          <w:marRight w:val="0"/>
          <w:marTop w:val="0"/>
          <w:marBottom w:val="225"/>
          <w:divBdr>
            <w:top w:val="none" w:sz="0" w:space="0" w:color="auto"/>
            <w:left w:val="none" w:sz="0" w:space="0" w:color="auto"/>
            <w:bottom w:val="none" w:sz="0" w:space="0" w:color="auto"/>
            <w:right w:val="none" w:sz="0" w:space="0" w:color="auto"/>
          </w:divBdr>
        </w:div>
        <w:div w:id="6762250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lycxde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3</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Lyc xder</dc:creator>
  <cp:keywords/>
  <dc:description/>
  <cp:lastModifiedBy>Lyc xder</cp:lastModifiedBy>
  <cp:revision>2</cp:revision>
  <dcterms:created xsi:type="dcterms:W3CDTF">2021-04-02T07:29:00Z</dcterms:created>
  <dcterms:modified xsi:type="dcterms:W3CDTF">2021-04-03T08:36:00Z</dcterms:modified>
</cp:coreProperties>
</file>