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关于IT行业近十年的薪酬变化分析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卢京欣 </w:t>
      </w:r>
    </w:p>
    <w:p>
      <w:pPr>
        <w:jc w:val="center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大连理工大学 大连 116000</w:t>
      </w:r>
    </w:p>
    <w:p>
      <w:pPr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摘 要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伴随着知识经济的到来，信息技术在世界范围内的影响越来越大，吸引了众多的人才纷纷涌入IT行业。对于进入IT行业的工作人员来说，吸引他们的不仅仅是IT行业本身的丰富多变性，还有IT行业可观的收入。在众多行业中，IT行业的基础工资都会比其他行业的平均薪资要高上不少，并且随着大家入行年限的增加，就业履历的丰富，到手的工资也会各有差异。</w:t>
      </w:r>
      <w:r>
        <w:rPr>
          <w:rFonts w:hint="eastAsia" w:ascii="仿宋" w:hAnsi="仿宋" w:eastAsia="仿宋" w:cs="仿宋"/>
          <w:sz w:val="18"/>
          <w:szCs w:val="18"/>
        </w:rPr>
        <w:t>IT行业的不同领域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、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不同</w:t>
      </w:r>
      <w:r>
        <w:rPr>
          <w:rFonts w:hint="eastAsia" w:ascii="仿宋" w:hAnsi="仿宋" w:eastAsia="仿宋" w:cs="仿宋"/>
          <w:sz w:val="18"/>
          <w:szCs w:val="18"/>
        </w:rPr>
        <w:t>岗位的难度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查表很大</w:t>
      </w:r>
      <w:r>
        <w:rPr>
          <w:rFonts w:hint="eastAsia" w:ascii="仿宋" w:hAnsi="仿宋" w:eastAsia="仿宋" w:cs="仿宋"/>
          <w:sz w:val="18"/>
          <w:szCs w:val="18"/>
        </w:rPr>
        <w:t>，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因此折射到薪资待遇上就会千差万别</w:t>
      </w:r>
      <w:r>
        <w:rPr>
          <w:rFonts w:hint="eastAsia" w:ascii="仿宋" w:hAnsi="仿宋" w:eastAsia="仿宋" w:cs="仿宋"/>
          <w:sz w:val="18"/>
          <w:szCs w:val="18"/>
        </w:rPr>
        <w:t>，反作弊算法工程师、芯片研发等比较难的开发岗位的待遇就是顶尖的。同时受到当地IT行业发展情况的影响，IT人员的工资薪酬水准也会有一定变动。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不过IT行业的薪酬变化趋势还是大致一致的。</w:t>
      </w:r>
    </w:p>
    <w:p>
      <w:p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关键词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IT行业；薪资待遇；变化</w:t>
      </w:r>
    </w:p>
    <w:p>
      <w:p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  引言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研究IT行业近十年的薪酬变化分析</w:t>
      </w:r>
      <w:r>
        <w:rPr>
          <w:rFonts w:hint="eastAsia" w:ascii="宋体" w:hAnsi="宋体" w:eastAsia="宋体" w:cs="宋体"/>
          <w:b/>
          <w:bCs/>
          <w:sz w:val="18"/>
          <w:szCs w:val="18"/>
          <w:vertAlign w:val="superscript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18"/>
          <w:szCs w:val="18"/>
          <w:vertAlign w:val="superscript"/>
          <w:lang w:val="en-US" w:eastAsia="zh-CN"/>
        </w:rPr>
        <w:instrText xml:space="preserve"> REF _Ref4934 \w </w:instrText>
      </w:r>
      <w:r>
        <w:rPr>
          <w:rFonts w:hint="eastAsia" w:ascii="宋体" w:hAnsi="宋体" w:eastAsia="宋体" w:cs="宋体"/>
          <w:b/>
          <w:bCs/>
          <w:sz w:val="18"/>
          <w:szCs w:val="18"/>
          <w:vertAlign w:val="superscript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 w:val="18"/>
          <w:szCs w:val="18"/>
          <w:vertAlign w:val="superscript"/>
          <w:lang w:val="en-US" w:eastAsia="zh-CN"/>
        </w:rPr>
        <w:t>[1]</w:t>
      </w:r>
      <w:r>
        <w:rPr>
          <w:rFonts w:hint="eastAsia" w:ascii="宋体" w:hAnsi="宋体" w:eastAsia="宋体" w:cs="宋体"/>
          <w:b/>
          <w:bCs/>
          <w:sz w:val="18"/>
          <w:szCs w:val="18"/>
          <w:vertAlign w:val="superscript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，关键是对于数据的分析，目的在于给出清晰明了的变化趋势图。对于未来想要加入IT行业并且关心薪酬变化的工作人员，将会是一份非常具有实际参考意义的资料。数据分析并不是一个简单的工作，并且对于IT行业的薪酬变化来说，需要大量的比对数据。本文将从IT行业的不同岗位在不同地方以及不同年限下的薪资变化作分析比较。</w:t>
      </w:r>
    </w:p>
    <w:p>
      <w:pPr>
        <w:bidi w:val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  IT行业薪资变化的分析结果</w:t>
      </w:r>
    </w:p>
    <w:p>
      <w:pPr>
        <w:bidi w:val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2.1 薪酬城市分布</w:t>
      </w:r>
    </w:p>
    <w:p>
      <w:pPr>
        <w:bidi w:val="0"/>
        <w:ind w:firstLine="420" w:firstLineChars="20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1225550</wp:posOffset>
            </wp:positionV>
            <wp:extent cx="2159000" cy="2322195"/>
            <wp:effectExtent l="0" t="0" r="0" b="1905"/>
            <wp:wrapSquare wrapText="bothSides"/>
            <wp:docPr id="2" name="图片 2" descr="2021040715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4071559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互联网行业薪酬水平处于全行业中的高位，每年薪酬增长幅度也高于软件开发、硬件制造等关联行业。在IT行业中，不同城市的薪资水平也是各不相同的。无论是十年前还是十年后，北上广深作为超一线城市中的领头羊，又有政策的扶持，IT行业在这样的城市发展势头自然是如火如荼。在这样</w:t>
      </w:r>
    </w:p>
    <w:p>
      <w:pPr>
        <w:bidi w:val="0"/>
        <w:ind w:firstLine="600" w:firstLineChars="40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图1 不同城市程序员收入状况（2011年）</w:t>
      </w:r>
    </w:p>
    <w:p>
      <w:pPr>
        <w:bidi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一片光明的行业前景下，IT行业中的薪酬差距是很明显的，有月入5k的基础程序员</w:t>
      </w:r>
      <w:r>
        <w:rPr>
          <w:rFonts w:hint="eastAsia" w:ascii="宋体" w:hAnsi="宋体" w:eastAsia="宋体" w:cs="宋体"/>
          <w:sz w:val="18"/>
          <w:szCs w:val="18"/>
          <w:vertAlign w:val="superscript"/>
          <w:lang w:val="en-US" w:eastAsia="zh-CN"/>
        </w:rPr>
        <w:t>[2]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，同时更不乏月薪超过10w的高级工程师。而在一些二三线城市中工资水平可能就会略逊色于一线城市。十年前的薪资在城市分布上就出现不均衡的现象（见图1），这样的薪资标准具有代表性地反映了当时的各个城市的薪资水平。而如今十年后的薪资水平差距也很显著（见图2）。</w:t>
      </w:r>
    </w:p>
    <w:p>
      <w:pPr>
        <w:bidi w:val="0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9525</wp:posOffset>
            </wp:positionV>
            <wp:extent cx="2321560" cy="2055495"/>
            <wp:effectExtent l="0" t="0" r="2540" b="1905"/>
            <wp:wrapSquare wrapText="bothSides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图2 中国大陆各省程序员工资（2020年）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近十年来，程序员的工资是在增长的，从增长</w:t>
      </w:r>
      <w:bookmarkStart w:id="0" w:name="_GoBack"/>
      <w:bookmarkEnd w:id="0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的分布来看，依旧是北上广深工资较高，其他的二</w:t>
      </w:r>
    </w:p>
    <w:p>
      <w:pPr>
        <w:bidi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三线城市工资较低。不过即使是今天的二三线城市程序员的工资都接近万元，相比十年前，还是涨了不少，整体工资水平很高。</w:t>
      </w:r>
    </w:p>
    <w:p>
      <w:pPr>
        <w:bidi w:val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2.2薪酬岗位分布</w:t>
      </w:r>
    </w:p>
    <w:p>
      <w:pPr>
        <w:bidi w:val="0"/>
        <w:ind w:firstLine="180" w:firstLineChars="10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通过调查发现，绝大多数程序员（近 73%）对自己的薪资并不满意（见图3），这种普遍不满意的情绪有一部分是因为主观预期过高</w:t>
      </w:r>
      <w:r>
        <w:rPr>
          <w:rFonts w:hint="eastAsia" w:ascii="宋体" w:hAnsi="宋体" w:eastAsia="宋体" w:cs="宋体"/>
          <w:sz w:val="18"/>
          <w:szCs w:val="18"/>
          <w:vertAlign w:val="superscript"/>
          <w:lang w:val="en-US" w:eastAsia="zh-CN"/>
        </w:rPr>
        <w:t>[3]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，还有一部分是客观因素造成，不同岗位薪资也不同。普通的程序员有的可能会只拿几千元一个月，而高级架构师</w:t>
      </w:r>
      <w:r>
        <w:rPr>
          <w:rFonts w:hint="eastAsia" w:ascii="宋体" w:hAnsi="宋体" w:eastAsia="宋体" w:cs="宋体"/>
          <w:sz w:val="18"/>
          <w:szCs w:val="18"/>
          <w:vertAlign w:val="superscript"/>
          <w:lang w:val="en-US" w:eastAsia="zh-CN"/>
        </w:rPr>
        <w:t>[4]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能拿到数十万的月薪。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50" w:firstLineChars="500"/>
        <w:textAlignment w:val="auto"/>
        <w:outlineLvl w:val="9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30480</wp:posOffset>
            </wp:positionV>
            <wp:extent cx="2496185" cy="1143000"/>
            <wp:effectExtent l="0" t="0" r="5715" b="0"/>
            <wp:wrapSquare wrapText="bothSides"/>
            <wp:docPr id="1" name="图片 1" descr="2021040719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407193608"/>
                    <pic:cNvPicPr>
                      <a:picLocks noChangeAspect="1"/>
                    </pic:cNvPicPr>
                  </pic:nvPicPr>
                  <pic:blipFill>
                    <a:blip r:embed="rId6"/>
                    <a:srcRect t="5247" b="315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图3 IT人员对于薪资满意程度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根据Hired市场的数据显示，全球对区块链工程师</w:t>
      </w:r>
      <w:r>
        <w:rPr>
          <w:rFonts w:hint="eastAsia" w:ascii="宋体" w:hAnsi="宋体" w:eastAsia="宋体" w:cs="宋体"/>
          <w:sz w:val="18"/>
          <w:szCs w:val="18"/>
          <w:vertAlign w:val="superscript"/>
          <w:lang w:val="en-US" w:eastAsia="zh-CN"/>
        </w:rPr>
        <w:t>[5]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的需求正在迅速增加，同比增长517％。对于具有区块链专业知识的工程师，他们通常具有后端工程师，系统工程师或解决方案架构师之类的头衔，而区块链被列为该角色所需的技能。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50" w:firstLineChars="700"/>
        <w:textAlignment w:val="auto"/>
        <w:outlineLvl w:val="9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表1 不同岗位薪资变化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200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1905</wp:posOffset>
            </wp:positionV>
            <wp:extent cx="2495550" cy="908050"/>
            <wp:effectExtent l="0" t="0" r="6350" b="6350"/>
            <wp:wrapSquare wrapText="bothSides"/>
            <wp:docPr id="5" name="图片 5" descr="20210407202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4072028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全国Java开发平均薪资在13.6k/月，python开发全国平均薪资为14k/月，Web前端开发全国平均薪资为11.8k/月，游戏开发全国平均薪资水平为16.6k/月，大数据开发全国平均薪资水平为18.1K/月，软件测试全国平均薪资为9.1k/月，UI设计全国平均薪资为10.3k/月，互联网营销</w:t>
      </w:r>
      <w:r>
        <w:rPr>
          <w:rFonts w:hint="eastAsia" w:ascii="宋体" w:hAnsi="宋体" w:eastAsia="宋体" w:cs="宋体"/>
          <w:sz w:val="18"/>
          <w:szCs w:val="18"/>
          <w:vertAlign w:val="superscript"/>
          <w:lang w:val="en-US" w:eastAsia="zh-CN"/>
        </w:rPr>
        <w:t>[6]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的全国平均薪资为9.9k/月，网络安全全国平均薪资为12k/月。从以上的数据可以看出，编程开发相关的Java、python、Web前端、大数据、游戏开发等行业薪资水平都比较高，而不需要编程的UI设计、软件测试、互联网营销等行业的薪资是稍微低一些的（见表1）。</w:t>
      </w:r>
    </w:p>
    <w:p>
      <w:pPr>
        <w:bidi w:val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2.3 不同工龄薪资变化</w:t>
      </w:r>
    </w:p>
    <w:p>
      <w:pPr>
        <w:bidi w:val="0"/>
        <w:ind w:firstLine="1050" w:firstLineChars="70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231140</wp:posOffset>
            </wp:positionV>
            <wp:extent cx="2395220" cy="2313940"/>
            <wp:effectExtent l="0" t="0" r="5080" b="10160"/>
            <wp:wrapSquare wrapText="bothSides"/>
            <wp:docPr id="6" name="图片 6" descr="20210407203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4072031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表2 薪资随着工龄变化表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研究工龄和薪资的具体量化关系，发现工作1~2年的开发者，工资在 2000~5000元之间占据绝大多数，而工龄超过 2 年的，大多数人的收入达到 5000 元以上。同时数据发现薪资在 5000~10000元群体在 10 年以内都基本处于一个稳定状态，没有明显增幅。而 10000 元以上的高收入群体，一个非常显著的变化是，前 ５ 年的人数增幅明显加快，但之后几年一直均处于稳定状态（见表2）。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凡是月薪 5000 元以内的，随着工作年数的增加，人数递减； 但随着年数达到 3 年后，月薪 5000 元以上的群体，人数开始显著递增。这不难理解，因为工龄的增加，开发者的工作熟练程度也越高，所以自然薪水也就高了。 而工龄超过“5年”达到月薪 10000 元以上后的高收入群体，随后也基本开始保持稳定了。这说明，岁月对于技术开发者的薪资，同样存在一个瓶颈</w:t>
      </w:r>
      <w:r>
        <w:rPr>
          <w:rFonts w:hint="eastAsia" w:ascii="宋体" w:hAnsi="宋体" w:eastAsia="宋体" w:cs="宋体"/>
          <w:sz w:val="18"/>
          <w:szCs w:val="18"/>
          <w:vertAlign w:val="superscript"/>
          <w:lang w:val="en-US" w:eastAsia="zh-CN"/>
        </w:rPr>
        <w:t>[7]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，并不是无限制正比例上升的。由此我们似乎可以推断，在中国软件行业，一个程序员菜鸟发展到业界认可的“熟练工”大概是“3年”，而“技术牛人”所需要的成长时间， 大概是“5年”。</w:t>
      </w:r>
    </w:p>
    <w:p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 IT行业薪资变化分析方法</w:t>
      </w:r>
    </w:p>
    <w:p>
      <w:pPr>
        <w:bidi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分析薪资从多个维度分析</w:t>
      </w:r>
      <w:r>
        <w:rPr>
          <w:rFonts w:hint="eastAsia" w:ascii="宋体" w:hAnsi="宋体" w:eastAsia="宋体" w:cs="宋体"/>
          <w:sz w:val="18"/>
          <w:szCs w:val="18"/>
          <w:vertAlign w:val="superscript"/>
          <w:lang w:val="en-US" w:eastAsia="zh-CN"/>
        </w:rPr>
        <w:t>[8]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，并不单单从时间变化上来分析薪资。从城市分布、岗位分布、工龄时长上来分析薪资变化，用到了众多的图表。如柱状图饼状图以及各种数据量表。通过图表来直观反映近年来的IT行业薪资变化。</w:t>
      </w:r>
    </w:p>
    <w:p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 结论</w:t>
      </w:r>
    </w:p>
    <w:p>
      <w:pPr>
        <w:bidi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另外还结合英语技能、学历高低对开发者的薪资水平进行了分析，发现结果和常识是一致的，即英语、学历越高，获得高薪资的比重越大。总的来说，开发者要想过更好的物质生活，重要的是在专业性上下工夫，因为尽管随着城市（考虑消费水平在内）、技术平台、行业等外在条件的不同，低收 入、中等收入群体的比例千差万别，但高收入群体的比例是基本接近的。IT行业是一直在发展的，想要在这一行里面能够持续的拿高薪，也需要自己不听的学习进步，跟上行业的步伐才行。所以，选择行业也不能只关注薪资，还要从自身的能力和可持续发展的潜力来选择。</w:t>
      </w:r>
    </w:p>
    <w:p>
      <w:pPr>
        <w:bidi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620" w:firstLineChars="900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0" w:firstLineChars="200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0" w:firstLineChars="200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0" w:firstLineChars="200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参考文献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吴建宁. 给IT人算算帐[J]. 软件工程师, 2001(11):56-57.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王东晖, 郑斐. IT业"薪酬"比拼——北京IT业薪酬福利调查报告(2)%Salary competing in IT[J]. 经理人, 2003, 000(010):84-85.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许明. CIO管理札记之三 薪资福利最重要[J]. IT经理世界, 2007(07):90.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李礼, 肖静华, 谢康. 企业一把手,IT负责人,各部门主管与企业信息技术应用——一个双重委托代理视角的博弈分析[C]// 信息经济学与电子商务:第十三届中国信息经济学会学术年会论文集. 中国信息经济学会, 2008.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宗战国. IT企业薪酬战略中的市场薪资数据运用[J]. 企业研究, 2014(04):131-132.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陈光珍, 杨伯元. 我国IT企业研发人员的薪酬现状及问题研究[J]. 集团经济研究, 2007(11Z):187-188.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刘晓娟. 基于胜任素质的IT企业研发人员基本薪酬设计[D]. 天津商业大学, 2014.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最具"钱"景的IT职位[J]. 经济月刊, 2001, 11:23-23.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outlineLvl w:val="9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0A8761"/>
    <w:multiLevelType w:val="multilevel"/>
    <w:tmpl w:val="C60A8761"/>
    <w:lvl w:ilvl="0" w:tentative="0">
      <w:start w:val="1"/>
      <w:numFmt w:val="none"/>
      <w:pStyle w:val="2"/>
      <w:suff w:val="nothing"/>
      <w:lvlText w:val="[1]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E7931FF5"/>
    <w:multiLevelType w:val="singleLevel"/>
    <w:tmpl w:val="E7931FF5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A23"/>
    <w:rsid w:val="1B7C65F9"/>
    <w:rsid w:val="1BCE22B4"/>
    <w:rsid w:val="1D654A23"/>
    <w:rsid w:val="3C0966C7"/>
    <w:rsid w:val="66F0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kern w:val="44"/>
      <w:sz w:val="21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1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rFonts w:eastAsia="楷体" w:asciiTheme="minorAscii" w:hAnsiTheme="minorAscii"/>
      <w:sz w:val="1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2480</Words>
  <Characters>2798</Characters>
  <Lines>0</Lines>
  <Paragraphs>0</Paragraphs>
  <TotalTime>2</TotalTime>
  <ScaleCrop>false</ScaleCrop>
  <LinksUpToDate>false</LinksUpToDate>
  <CharactersWithSpaces>2894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2021-04-07T00:39:00Z</dcterms:created>
  <dc:creator>我可真是个小机灵鬼</dc:creator>
  <cp:lastModifiedBy>我可真是个小机灵鬼</cp:lastModifiedBy>
  <dcterms:modified xsi:type="dcterms:W3CDTF">2021-04-08T00:18:51Z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F026DF9936CC4765A97A4255D5A64DA3</vt:lpwstr>
  </property>
</Properties>
</file>