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D8792" w14:textId="77777777" w:rsidR="00A629ED" w:rsidRPr="00472B6D" w:rsidRDefault="00A629ED" w:rsidP="00472B6D">
      <w:pPr>
        <w:pStyle w:val="af0"/>
        <w:jc w:val="center"/>
      </w:pPr>
      <w:r w:rsidRPr="00472B6D">
        <w:rPr>
          <w:rFonts w:hint="eastAsia"/>
        </w:rPr>
        <w:t>美国</w:t>
      </w:r>
      <w:r w:rsidRPr="00472B6D">
        <w:t>IT</w:t>
      </w:r>
      <w:r w:rsidRPr="00472B6D">
        <w:rPr>
          <w:rFonts w:hint="eastAsia"/>
        </w:rPr>
        <w:t>行业</w:t>
      </w:r>
      <w:r w:rsidRPr="00472B6D">
        <w:t>技术</w:t>
      </w:r>
      <w:r w:rsidRPr="00472B6D">
        <w:rPr>
          <w:rFonts w:hint="eastAsia"/>
        </w:rPr>
        <w:t>人员</w:t>
      </w:r>
      <w:r w:rsidRPr="00472B6D">
        <w:t>的薪酬持续上升</w:t>
      </w:r>
    </w:p>
    <w:p w14:paraId="6243CB9C" w14:textId="03FED242" w:rsidR="00A629ED" w:rsidRPr="00A629ED" w:rsidRDefault="00A629ED" w:rsidP="00A629ED">
      <w:pPr>
        <w:spacing w:before="78" w:after="78"/>
        <w:ind w:firstLine="480"/>
        <w:rPr>
          <w:rStyle w:val="a9"/>
        </w:rPr>
      </w:pPr>
      <w:r w:rsidRPr="008B7E10">
        <w:rPr>
          <w:rStyle w:val="af2"/>
          <w:rFonts w:hint="eastAsia"/>
        </w:rPr>
        <w:t xml:space="preserve">摘 </w:t>
      </w:r>
      <w:r w:rsidRPr="008B7E10">
        <w:rPr>
          <w:rStyle w:val="af2"/>
        </w:rPr>
        <w:t xml:space="preserve"> </w:t>
      </w:r>
      <w:r w:rsidRPr="008B7E10">
        <w:rPr>
          <w:rStyle w:val="af2"/>
          <w:rFonts w:hint="eastAsia"/>
        </w:rPr>
        <w:t>要</w:t>
      </w:r>
      <w:r w:rsidR="002A68FD">
        <w:rPr>
          <w:rStyle w:val="30"/>
          <w:rFonts w:hint="eastAsia"/>
        </w:rPr>
        <w:t xml:space="preserve"> </w:t>
      </w:r>
      <w:r w:rsidR="002A68FD">
        <w:rPr>
          <w:rStyle w:val="30"/>
        </w:rPr>
        <w:t xml:space="preserve">   </w:t>
      </w:r>
      <w:r w:rsidRPr="00A629ED">
        <w:rPr>
          <w:rStyle w:val="a9"/>
          <w:rFonts w:hint="eastAsia"/>
        </w:rPr>
        <w:t>对于技术专业人员而言，薪酬水平普遍很高。</w:t>
      </w:r>
      <w:r w:rsidRPr="00A629ED">
        <w:rPr>
          <w:rStyle w:val="a9"/>
        </w:rPr>
        <w:t>但是，某些角色和专业领域的薪水比其他人更高。</w:t>
      </w:r>
    </w:p>
    <w:p w14:paraId="5DE70413" w14:textId="36886715" w:rsidR="00A629ED" w:rsidRPr="00A629ED" w:rsidRDefault="00A629ED" w:rsidP="00A629ED">
      <w:pPr>
        <w:spacing w:before="78" w:after="78"/>
        <w:ind w:firstLine="480"/>
        <w:rPr>
          <w:rStyle w:val="a9"/>
        </w:rPr>
      </w:pPr>
      <w:r w:rsidRPr="008B7E10">
        <w:rPr>
          <w:rStyle w:val="af2"/>
          <w:rFonts w:hint="eastAsia"/>
        </w:rPr>
        <w:t>关键词</w:t>
      </w:r>
      <w:r>
        <w:rPr>
          <w:b/>
          <w:bCs/>
          <w:szCs w:val="21"/>
        </w:rPr>
        <w:t xml:space="preserve">    </w:t>
      </w:r>
      <w:r w:rsidRPr="00A629ED">
        <w:rPr>
          <w:rStyle w:val="a9"/>
          <w:rFonts w:hint="eastAsia"/>
        </w:rPr>
        <w:t>职业，薪资，</w:t>
      </w:r>
      <w:r w:rsidRPr="00A629ED">
        <w:rPr>
          <w:rStyle w:val="a9"/>
        </w:rPr>
        <w:t>IT领导</w:t>
      </w:r>
      <w:r w:rsidRPr="00A629ED">
        <w:rPr>
          <w:rStyle w:val="a9"/>
          <w:rFonts w:hint="eastAsia"/>
        </w:rPr>
        <w:t>力，</w:t>
      </w:r>
      <w:r w:rsidRPr="00A629ED">
        <w:rPr>
          <w:rStyle w:val="a9"/>
        </w:rPr>
        <w:t>IT技能</w:t>
      </w:r>
    </w:p>
    <w:p w14:paraId="1C797207" w14:textId="77777777" w:rsidR="008B7E10" w:rsidRDefault="008B7E10" w:rsidP="00A629ED">
      <w:pPr>
        <w:spacing w:before="78" w:after="78"/>
        <w:ind w:firstLine="480"/>
        <w:rPr>
          <w:szCs w:val="21"/>
        </w:rPr>
      </w:pPr>
    </w:p>
    <w:p w14:paraId="3AB4A257" w14:textId="3EC4BC52" w:rsidR="008B7E10" w:rsidRDefault="008B7E10" w:rsidP="00A629ED">
      <w:pPr>
        <w:spacing w:before="78" w:after="78"/>
        <w:ind w:firstLine="480"/>
        <w:rPr>
          <w:szCs w:val="21"/>
        </w:rPr>
        <w:sectPr w:rsidR="008B7E10" w:rsidSect="00023007">
          <w:pgSz w:w="11906" w:h="16838"/>
          <w:pgMar w:top="993" w:right="849" w:bottom="1135" w:left="709" w:header="851" w:footer="992" w:gutter="0"/>
          <w:cols w:space="708"/>
          <w:docGrid w:type="lines" w:linePitch="312"/>
        </w:sectPr>
      </w:pPr>
    </w:p>
    <w:p w14:paraId="02943608" w14:textId="458FDA40" w:rsidR="00A629ED" w:rsidRDefault="00A629ED" w:rsidP="00A629ED">
      <w:pPr>
        <w:spacing w:before="78" w:after="78"/>
        <w:ind w:firstLine="480"/>
        <w:rPr>
          <w:szCs w:val="21"/>
        </w:rPr>
      </w:pPr>
    </w:p>
    <w:p w14:paraId="3A9F9FC0" w14:textId="7F3C51BE" w:rsidR="00A629ED" w:rsidRPr="00E93232" w:rsidRDefault="00A629ED" w:rsidP="00E93232">
      <w:pPr>
        <w:pStyle w:val="1"/>
        <w:spacing w:before="249" w:after="156"/>
      </w:pPr>
      <w:r w:rsidRPr="00A629ED">
        <w:rPr>
          <w:rFonts w:hint="eastAsia"/>
        </w:rPr>
        <w:t>引言</w:t>
      </w:r>
    </w:p>
    <w:p w14:paraId="2F52B25A" w14:textId="33C721DB" w:rsidR="00113D83" w:rsidRDefault="00113D83" w:rsidP="00113D83">
      <w:pPr>
        <w:spacing w:before="78" w:after="78"/>
        <w:ind w:firstLine="480"/>
      </w:pPr>
      <w:r>
        <w:t>2020年，IT招聘人数有多大？哪些岗位最有可能增加员工人数？经理们认为哪些技能是重中之重？哪些IT技能不再被认为是至关重要的？</w:t>
      </w:r>
    </w:p>
    <w:p w14:paraId="293C1D60" w14:textId="1290F1C7" w:rsidR="00A629ED" w:rsidRPr="00DA7974" w:rsidRDefault="00113D83" w:rsidP="00113D83">
      <w:pPr>
        <w:spacing w:before="78" w:after="78"/>
        <w:ind w:firstLine="480"/>
        <w:rPr>
          <w:szCs w:val="21"/>
        </w:rPr>
      </w:pPr>
      <w:r>
        <w:t>IT薪酬调查为这些问题和其他问题提供了有见地的答案。</w:t>
      </w:r>
    </w:p>
    <w:p w14:paraId="63C48CD3" w14:textId="16A291B5" w:rsidR="00A629ED" w:rsidRPr="00E93232" w:rsidRDefault="00A629ED" w:rsidP="00E93232">
      <w:pPr>
        <w:pStyle w:val="1"/>
        <w:spacing w:before="249" w:after="156"/>
      </w:pPr>
      <w:r w:rsidRPr="00A629ED">
        <w:rPr>
          <w:rFonts w:hint="eastAsia"/>
        </w:rPr>
        <w:t>行业薪酬变化趋势</w:t>
      </w:r>
    </w:p>
    <w:p w14:paraId="065B5698" w14:textId="6AD7262C" w:rsidR="00A629ED" w:rsidRPr="00FC099E" w:rsidRDefault="00A629ED" w:rsidP="002A68FD">
      <w:pPr>
        <w:spacing w:before="78" w:after="78"/>
        <w:ind w:firstLine="480"/>
      </w:pPr>
      <w:r w:rsidRPr="00FC099E">
        <w:rPr>
          <w:rFonts w:hint="eastAsia"/>
        </w:rPr>
        <w:t>根据</w:t>
      </w:r>
      <w:r w:rsidRPr="00FC099E">
        <w:t>2020 IDG Insider Pro和Computerworld IT薪水调查</w:t>
      </w:r>
      <w:r w:rsidR="00F535C0">
        <w:rPr>
          <w:rStyle w:val="aff2"/>
        </w:rPr>
        <w:t>[</w:t>
      </w:r>
      <w:r w:rsidR="00F535C0">
        <w:rPr>
          <w:rStyle w:val="aff2"/>
        </w:rPr>
        <w:endnoteReference w:id="1"/>
      </w:r>
      <w:r w:rsidR="00F535C0">
        <w:rPr>
          <w:rStyle w:val="aff2"/>
        </w:rPr>
        <w:t>]</w:t>
      </w:r>
      <w:r w:rsidRPr="00FC099E">
        <w:t>显示，包括基本薪水和奖金在内的总薪酬仍处于上升趋势</w:t>
      </w:r>
      <w:r>
        <w:t>——</w:t>
      </w:r>
      <w:r w:rsidRPr="00FC099E">
        <w:t>这表明IT部门仍然是面向增长型专业人员的沃土。年度IT薪水调查针对1,889名全职或兼职IT专业人员进行了调查，结果发现，无论地区</w:t>
      </w:r>
      <w:r>
        <w:rPr>
          <w:rFonts w:hint="eastAsia"/>
        </w:rPr>
        <w:t>或是</w:t>
      </w:r>
      <w:r w:rsidRPr="00FC099E">
        <w:t>管理</w:t>
      </w:r>
      <w:r>
        <w:rPr>
          <w:rFonts w:hint="eastAsia"/>
        </w:rPr>
        <w:t>还是</w:t>
      </w:r>
      <w:r w:rsidRPr="00FC099E">
        <w:t>非管理角色，大多数全职和合同IT职位的薪资都在增加。</w:t>
      </w:r>
    </w:p>
    <w:p w14:paraId="7915CAD3" w14:textId="501D7AF7" w:rsidR="00A629ED" w:rsidRDefault="00A629ED" w:rsidP="002A68FD">
      <w:pPr>
        <w:spacing w:before="78" w:after="78"/>
        <w:ind w:firstLine="480"/>
      </w:pPr>
      <w:r w:rsidRPr="00FC099E">
        <w:rPr>
          <w:rFonts w:hint="eastAsia"/>
        </w:rPr>
        <w:t>在全职或兼职的</w:t>
      </w:r>
      <w:r w:rsidRPr="00FC099E">
        <w:t>IT专业人员中</w:t>
      </w:r>
      <w:r w:rsidR="008C3FA1">
        <w:rPr>
          <w:rFonts w:hint="eastAsia"/>
        </w:rPr>
        <w:t>（见图1</w:t>
      </w:r>
      <w:r w:rsidR="008C3FA1">
        <w:t>.1</w:t>
      </w:r>
      <w:r w:rsidR="008C3FA1">
        <w:rPr>
          <w:rFonts w:hint="eastAsia"/>
        </w:rPr>
        <w:t>）</w:t>
      </w:r>
      <w:r w:rsidRPr="00FC099E">
        <w:t>，近四分之三（70.4％）是今年薪资增长的受益者，而四分之一（25.7％）的受访者的薪酬保持一致。只有3.9％的受访者表示薪酬下降，平均下降了12.6％。</w:t>
      </w:r>
    </w:p>
    <w:p w14:paraId="5412F70A" w14:textId="05BE6729" w:rsidR="00A629ED" w:rsidRPr="00854972" w:rsidRDefault="00A629ED" w:rsidP="00854972">
      <w:pPr>
        <w:pStyle w:val="ab"/>
        <w:spacing w:before="156"/>
      </w:pPr>
      <w:r w:rsidRPr="00854972">
        <w:drawing>
          <wp:inline distT="0" distB="0" distL="0" distR="0" wp14:anchorId="761F473F" wp14:editId="2BEABF73">
            <wp:extent cx="2400300" cy="3039632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521" cy="314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142B" w14:textId="77777777" w:rsidR="00A629ED" w:rsidRPr="00A555AB" w:rsidRDefault="00A629ED" w:rsidP="00A629ED">
      <w:pPr>
        <w:pStyle w:val="a"/>
        <w:spacing w:before="78" w:after="156"/>
        <w:rPr>
          <w:rStyle w:val="a6"/>
        </w:rPr>
      </w:pPr>
      <w:r w:rsidRPr="00A555AB">
        <w:rPr>
          <w:rStyle w:val="a6"/>
          <w:rFonts w:hint="eastAsia"/>
        </w:rPr>
        <w:t>无论是高级</w:t>
      </w:r>
      <w:r w:rsidRPr="00A555AB">
        <w:rPr>
          <w:rStyle w:val="a6"/>
        </w:rPr>
        <w:t>IT</w:t>
      </w:r>
      <w:r w:rsidRPr="00A555AB">
        <w:rPr>
          <w:rStyle w:val="a6"/>
        </w:rPr>
        <w:t>经理还是</w:t>
      </w:r>
      <w:r w:rsidRPr="00A555AB">
        <w:rPr>
          <w:rStyle w:val="a6"/>
        </w:rPr>
        <w:t>IT</w:t>
      </w:r>
      <w:r w:rsidRPr="00A555AB">
        <w:rPr>
          <w:rStyle w:val="a6"/>
        </w:rPr>
        <w:t>承包商，</w:t>
      </w:r>
      <w:r w:rsidRPr="00A555AB">
        <w:rPr>
          <w:rStyle w:val="a6"/>
          <w:rFonts w:hint="eastAsia"/>
        </w:rPr>
        <w:t>他们</w:t>
      </w:r>
      <w:r w:rsidRPr="00A555AB">
        <w:rPr>
          <w:rStyle w:val="a6"/>
        </w:rPr>
        <w:t>最可能看到的是薪酬增加或不变，尽管全职员工的表现要比从事零工的员工好一些。</w:t>
      </w:r>
    </w:p>
    <w:p w14:paraId="5CBEB825" w14:textId="77777777" w:rsidR="00A629ED" w:rsidRPr="00FC099E" w:rsidRDefault="00A629ED" w:rsidP="002A68FD">
      <w:pPr>
        <w:spacing w:before="78" w:after="78"/>
        <w:ind w:firstLine="480"/>
      </w:pPr>
      <w:r w:rsidRPr="00FC099E">
        <w:rPr>
          <w:rFonts w:hint="eastAsia"/>
        </w:rPr>
        <w:t>但是，对于大多数</w:t>
      </w:r>
      <w:r w:rsidRPr="00FC099E">
        <w:t>IT工作者而言，2019年的薪酬和奖金</w:t>
      </w:r>
      <w:r>
        <w:rPr>
          <w:rFonts w:hint="eastAsia"/>
        </w:rPr>
        <w:t>大体上仍是积极的</w:t>
      </w:r>
      <w:r w:rsidRPr="00FC099E">
        <w:t>。今年，美国中南部地区雇用的IT工人最有可能从薪资增长中受益，达到72.2％，而</w:t>
      </w:r>
      <w:r>
        <w:rPr>
          <w:rFonts w:hint="eastAsia"/>
        </w:rPr>
        <w:t>美国</w:t>
      </w:r>
      <w:r w:rsidRPr="00FC099E">
        <w:t>东北地区的IT工人则比平均水平少一点，为69.9％。加薪似乎更倾向于18-34岁年龄段的年轻工人，有73.6％的报告峰值，而45-54岁之间的IT工人获得额外薪酬的可能性较小，为68.1％。</w:t>
      </w:r>
      <w:r w:rsidRPr="0086287F">
        <w:rPr>
          <w:rFonts w:hint="eastAsia"/>
        </w:rPr>
        <w:t>工资上涨的百分比在性别上是相当一致的。</w:t>
      </w:r>
    </w:p>
    <w:p w14:paraId="1BAB4D78" w14:textId="77777777" w:rsidR="00A629ED" w:rsidRPr="00FC099E" w:rsidRDefault="00A629ED" w:rsidP="002A68FD">
      <w:pPr>
        <w:spacing w:before="78" w:after="78"/>
        <w:ind w:firstLine="480"/>
      </w:pPr>
      <w:r w:rsidRPr="00FC099E">
        <w:rPr>
          <w:rFonts w:hint="eastAsia"/>
        </w:rPr>
        <w:t>最有可能看到薪资增长最大的</w:t>
      </w:r>
      <w:r w:rsidRPr="00FC099E">
        <w:t>IT员工具有一套专门的技术能力：例如，具有</w:t>
      </w:r>
      <w:proofErr w:type="gramStart"/>
      <w:r w:rsidRPr="00FC099E">
        <w:t>云计算</w:t>
      </w:r>
      <w:proofErr w:type="gramEnd"/>
      <w:r w:rsidRPr="00FC099E">
        <w:t>专业知识的人员平均增长了13.4％，而企业应用程序集成专家的薪资增长了11.3％，安全专家的薪资增长了11.3％。提升11.2％。</w:t>
      </w:r>
    </w:p>
    <w:p w14:paraId="15C7A8E6" w14:textId="77777777" w:rsidR="00A629ED" w:rsidRPr="00FC099E" w:rsidRDefault="00A629ED" w:rsidP="002A68FD">
      <w:pPr>
        <w:spacing w:before="78" w:after="78"/>
        <w:ind w:firstLine="480"/>
      </w:pPr>
      <w:r w:rsidRPr="00FC099E">
        <w:rPr>
          <w:rFonts w:hint="eastAsia"/>
        </w:rPr>
        <w:t>积极的薪酬消息不仅限于全职或兼职</w:t>
      </w:r>
      <w:r>
        <w:t>——</w:t>
      </w:r>
      <w:r w:rsidRPr="0086287F">
        <w:t>IT合同工也能在竞争激烈的市场上如鱼得水</w:t>
      </w:r>
      <w:r w:rsidRPr="00FC099E">
        <w:t>，有91.8％的人报告说薪资比去年增加或没有变化。</w:t>
      </w:r>
    </w:p>
    <w:p w14:paraId="27A72ACA" w14:textId="31B1975E" w:rsidR="00A629ED" w:rsidRDefault="00A629ED" w:rsidP="002A68FD">
      <w:pPr>
        <w:spacing w:before="78" w:after="78"/>
        <w:ind w:firstLine="480"/>
      </w:pPr>
      <w:r w:rsidRPr="0086287F">
        <w:rPr>
          <w:rFonts w:hint="eastAsia"/>
        </w:rPr>
        <w:lastRenderedPageBreak/>
        <w:t>工人们列举了一些原因，说明薪酬呈上升趋势。</w:t>
      </w:r>
      <w:r w:rsidR="00C173AE">
        <w:rPr>
          <w:rFonts w:hint="eastAsia"/>
        </w:rPr>
        <w:t>（见图1</w:t>
      </w:r>
      <w:r w:rsidR="00C173AE">
        <w:t>.2</w:t>
      </w:r>
      <w:r w:rsidR="00C173AE">
        <w:rPr>
          <w:rFonts w:hint="eastAsia"/>
        </w:rPr>
        <w:t>）</w:t>
      </w:r>
      <w:r>
        <w:rPr>
          <w:rFonts w:hint="eastAsia"/>
        </w:rPr>
        <w:t>根据调查数据，</w:t>
      </w:r>
      <w:r w:rsidRPr="00FC099E">
        <w:rPr>
          <w:rFonts w:hint="eastAsia"/>
        </w:rPr>
        <w:t>超过一半的受访者（</w:t>
      </w:r>
      <w:r w:rsidRPr="00FC099E">
        <w:t>54.7％）表示，今年加薪的主要驱动因素是</w:t>
      </w:r>
      <w:r w:rsidRPr="0086287F">
        <w:rPr>
          <w:rFonts w:hint="eastAsia"/>
        </w:rPr>
        <w:t>标准上调</w:t>
      </w:r>
      <w:r w:rsidRPr="00FC099E">
        <w:t>。接近三分之一的调查受访者（30％）将工作表现作为获得薪资增长的主要动力，而另有20％的受访者表示，</w:t>
      </w:r>
      <w:r w:rsidRPr="0086287F">
        <w:rPr>
          <w:rFonts w:hint="eastAsia"/>
        </w:rPr>
        <w:t>生活成本的增加是他们工资中额外收入的原因。</w:t>
      </w:r>
    </w:p>
    <w:p w14:paraId="532159CE" w14:textId="77777777" w:rsidR="00A629ED" w:rsidRPr="00FC099E" w:rsidRDefault="00A629ED" w:rsidP="00A629ED">
      <w:pPr>
        <w:pStyle w:val="ab"/>
        <w:spacing w:before="156"/>
      </w:pPr>
      <w:r w:rsidRPr="0086287F">
        <w:drawing>
          <wp:inline distT="0" distB="0" distL="0" distR="0" wp14:anchorId="13E06829" wp14:editId="63062F95">
            <wp:extent cx="3124921" cy="2230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117" cy="226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062F" w14:textId="77777777" w:rsidR="00A629ED" w:rsidRPr="002A68FD" w:rsidRDefault="00A629ED" w:rsidP="002A68FD">
      <w:pPr>
        <w:pStyle w:val="a"/>
        <w:spacing w:before="78" w:after="156"/>
        <w:rPr>
          <w:rStyle w:val="a6"/>
        </w:rPr>
      </w:pPr>
      <w:r w:rsidRPr="002A68FD">
        <w:rPr>
          <w:rStyle w:val="a6"/>
          <w:rFonts w:hint="eastAsia"/>
        </w:rPr>
        <w:t>薪水增加的原因包括标准薪金增加，生活费用增加和责任增加。</w:t>
      </w:r>
    </w:p>
    <w:p w14:paraId="411D0474" w14:textId="77777777" w:rsidR="00A629ED" w:rsidRPr="00FC099E" w:rsidRDefault="00A629ED" w:rsidP="002A68FD">
      <w:pPr>
        <w:spacing w:before="78" w:after="78"/>
        <w:ind w:firstLine="480"/>
      </w:pPr>
      <w:r w:rsidRPr="00FC099E">
        <w:rPr>
          <w:rFonts w:hint="eastAsia"/>
        </w:rPr>
        <w:t>对于</w:t>
      </w:r>
      <w:r w:rsidRPr="00FC099E">
        <w:t>IT管理职位，愿意承担更多责任或监督职能的人员更有可能加薪</w:t>
      </w:r>
      <w:r>
        <w:t>——</w:t>
      </w:r>
      <w:r w:rsidRPr="00FC099E">
        <w:t>该组中14％的人</w:t>
      </w:r>
      <w:r>
        <w:rPr>
          <w:rFonts w:hint="eastAsia"/>
        </w:rPr>
        <w:t>谈及</w:t>
      </w:r>
      <w:r w:rsidRPr="00FC099E">
        <w:t>了这种情况，而</w:t>
      </w:r>
      <w:r>
        <w:rPr>
          <w:rFonts w:hint="eastAsia"/>
        </w:rPr>
        <w:t>在</w:t>
      </w:r>
      <w:r w:rsidRPr="00FC099E">
        <w:t>IT人员中只有8％。员工表示，获得更多</w:t>
      </w:r>
      <w:r>
        <w:rPr>
          <w:rFonts w:hint="eastAsia"/>
        </w:rPr>
        <w:t>薪资</w:t>
      </w:r>
      <w:r w:rsidRPr="00FC099E">
        <w:t>的最便捷途径是</w:t>
      </w:r>
      <w:r>
        <w:rPr>
          <w:rFonts w:hint="eastAsia"/>
        </w:rPr>
        <w:t>跳槽到其他公司</w:t>
      </w:r>
      <w:r w:rsidRPr="00FC099E">
        <w:t>，其中6％的员工</w:t>
      </w:r>
      <w:r>
        <w:rPr>
          <w:rFonts w:hint="eastAsia"/>
        </w:rPr>
        <w:t>提及</w:t>
      </w:r>
      <w:r w:rsidRPr="00FC099E">
        <w:t>了这一点，而IT管理人员中只有2％</w:t>
      </w:r>
      <w:r>
        <w:rPr>
          <w:rFonts w:hint="eastAsia"/>
        </w:rPr>
        <w:t>谈到</w:t>
      </w:r>
      <w:r w:rsidRPr="00FC099E">
        <w:t>了这一点。</w:t>
      </w:r>
    </w:p>
    <w:p w14:paraId="1140A5A5" w14:textId="5CAD711A" w:rsidR="00A629ED" w:rsidRPr="00FC099E" w:rsidRDefault="00A629ED" w:rsidP="002A68FD">
      <w:pPr>
        <w:spacing w:before="78" w:after="78"/>
        <w:ind w:firstLine="480"/>
      </w:pPr>
      <w:r w:rsidRPr="00E938CD">
        <w:rPr>
          <w:rFonts w:hint="eastAsia"/>
        </w:rPr>
        <w:t>据微软首席技术官大卫·费雷拉（</w:t>
      </w:r>
      <w:r w:rsidRPr="00E938CD">
        <w:t>David Ferreira）介绍</w:t>
      </w:r>
      <w:r w:rsidR="00F535C0">
        <w:rPr>
          <w:rStyle w:val="aff2"/>
        </w:rPr>
        <w:t>[</w:t>
      </w:r>
      <w:r w:rsidR="00F535C0">
        <w:rPr>
          <w:rStyle w:val="aff2"/>
        </w:rPr>
        <w:endnoteReference w:id="2"/>
      </w:r>
      <w:r w:rsidR="00F535C0">
        <w:rPr>
          <w:rStyle w:val="aff2"/>
        </w:rPr>
        <w:t>]</w:t>
      </w:r>
      <w:r w:rsidRPr="00E938CD">
        <w:t>，在微软解决方案提供商</w:t>
      </w:r>
      <w:proofErr w:type="spellStart"/>
      <w:r w:rsidRPr="00E938CD">
        <w:t>BroadPoint</w:t>
      </w:r>
      <w:proofErr w:type="spellEnd"/>
      <w:r w:rsidRPr="00E938CD">
        <w:t xml:space="preserve"> Group，薪酬普遍上涨，但来</w:t>
      </w:r>
      <w:proofErr w:type="gramStart"/>
      <w:r w:rsidRPr="00E938CD">
        <w:t>年真正</w:t>
      </w:r>
      <w:proofErr w:type="gramEnd"/>
      <w:r w:rsidRPr="00E938CD">
        <w:t>的变化将是从强调承包商转变为全职、带薪员工。费雷拉说，原因是从短期的项目工作转向规模更大、运行时间更长的技术项目，以及在机器学习和大数据分析等领域需要专门技能的任务。</w:t>
      </w:r>
    </w:p>
    <w:p w14:paraId="781F53B3" w14:textId="77777777" w:rsidR="00A629ED" w:rsidRPr="00FC099E" w:rsidRDefault="00A629ED" w:rsidP="002A68FD">
      <w:pPr>
        <w:spacing w:before="78" w:after="78"/>
        <w:ind w:firstLine="480"/>
      </w:pPr>
      <w:r w:rsidRPr="00E938CD">
        <w:rPr>
          <w:rFonts w:hint="eastAsia"/>
        </w:rPr>
        <w:t>“我们现在招聘的所有职位都将是全职员工，而不是承包商，”费雷拉说，他补充说，</w:t>
      </w:r>
      <w:proofErr w:type="spellStart"/>
      <w:r w:rsidRPr="00E938CD">
        <w:t>BroadPoint</w:t>
      </w:r>
      <w:proofErr w:type="spellEnd"/>
      <w:r w:rsidRPr="00E938CD">
        <w:t>计划在2020年招聘17名新员工。“我们这样做是为了减少从获得合同到开始的时间。我们想让人们随时准备出发。”</w:t>
      </w:r>
    </w:p>
    <w:p w14:paraId="64DAF309" w14:textId="77777777" w:rsidR="00A629ED" w:rsidRDefault="00A629ED" w:rsidP="00A629ED">
      <w:pPr>
        <w:spacing w:before="78" w:after="78"/>
        <w:ind w:firstLine="480"/>
        <w:rPr>
          <w:szCs w:val="21"/>
        </w:rPr>
      </w:pPr>
    </w:p>
    <w:p w14:paraId="2F20BE91" w14:textId="418B4353" w:rsidR="00A629ED" w:rsidRPr="00E93232" w:rsidRDefault="00A629ED" w:rsidP="00E93232">
      <w:pPr>
        <w:pStyle w:val="1"/>
        <w:spacing w:before="249" w:after="156"/>
      </w:pPr>
      <w:r w:rsidRPr="00770DAA">
        <w:rPr>
          <w:rFonts w:hint="eastAsia"/>
        </w:rPr>
        <w:t>行业内职位间薪资差异</w:t>
      </w:r>
    </w:p>
    <w:p w14:paraId="163B8D2E" w14:textId="77777777" w:rsidR="00A629ED" w:rsidRPr="00413E0B" w:rsidRDefault="00A629ED" w:rsidP="002A68FD">
      <w:pPr>
        <w:spacing w:before="78" w:after="78"/>
        <w:ind w:firstLine="480"/>
      </w:pPr>
      <w:r w:rsidRPr="00413E0B">
        <w:rPr>
          <w:rFonts w:hint="eastAsia"/>
        </w:rPr>
        <w:t>除了稳定的加薪之外，</w:t>
      </w:r>
      <w:r w:rsidRPr="00413E0B">
        <w:t>IT职位的起薪在各个地区和各种职位上都保持强劲。云应用程序开发和企业</w:t>
      </w:r>
      <w:proofErr w:type="gramStart"/>
      <w:r w:rsidRPr="00413E0B">
        <w:t>架构师方面</w:t>
      </w:r>
      <w:proofErr w:type="gramEnd"/>
      <w:r w:rsidRPr="00413E0B">
        <w:rPr>
          <w:rFonts w:hint="eastAsia"/>
        </w:rPr>
        <w:t>相关职位</w:t>
      </w:r>
      <w:r w:rsidRPr="00413E0B">
        <w:t>是薪资最高的职位，而帮助和技术支持以及许多与移动相关的职位的薪水却低得多。</w:t>
      </w:r>
    </w:p>
    <w:p w14:paraId="05A3E2A6" w14:textId="77777777" w:rsidR="00A629ED" w:rsidRPr="00FC099E" w:rsidRDefault="00A629ED" w:rsidP="002A68FD">
      <w:pPr>
        <w:spacing w:before="78" w:after="78"/>
        <w:ind w:firstLine="480"/>
      </w:pPr>
      <w:r w:rsidRPr="00FC099E">
        <w:rPr>
          <w:rFonts w:hint="eastAsia"/>
        </w:rPr>
        <w:t>高级管理职位的平均总薪酬（薪金加奖金）为</w:t>
      </w:r>
      <w:r w:rsidRPr="00FC099E">
        <w:t>166,768美元，其中太平洋地区的</w:t>
      </w:r>
      <w:proofErr w:type="gramStart"/>
      <w:r w:rsidRPr="00FC099E">
        <w:t>最</w:t>
      </w:r>
      <w:proofErr w:type="gramEnd"/>
      <w:r w:rsidRPr="00FC099E">
        <w:t>高薪酬为157,246美元，女性</w:t>
      </w:r>
      <w:r>
        <w:rPr>
          <w:rFonts w:hint="eastAsia"/>
        </w:rPr>
        <w:t>管理者</w:t>
      </w:r>
      <w:r w:rsidRPr="00FC099E">
        <w:t>的总薪酬比男性同事少10,000美元，为127,913美元。中层管理人员的平均收入为100,856美元，而IT员工的平均工资为83,472美元。高级管理人员预计将获得近21,000美元的奖金，而中层管理人员预计将平均再获得6,600美元。对于IT员工，这个数字是5,100美元。</w:t>
      </w:r>
    </w:p>
    <w:p w14:paraId="7B3AB1F9" w14:textId="0AEC8E9D" w:rsidR="00A629ED" w:rsidRPr="00FC099E" w:rsidRDefault="00A629ED" w:rsidP="002A68FD">
      <w:pPr>
        <w:spacing w:before="78" w:after="78"/>
        <w:ind w:firstLine="480"/>
      </w:pPr>
      <w:r>
        <w:rPr>
          <w:rFonts w:hint="eastAsia"/>
        </w:rPr>
        <w:t>着眼于</w:t>
      </w:r>
      <w:r w:rsidRPr="00FC099E">
        <w:rPr>
          <w:rFonts w:hint="eastAsia"/>
        </w:rPr>
        <w:t>特定职位</w:t>
      </w:r>
      <w:r>
        <w:rPr>
          <w:rFonts w:hint="eastAsia"/>
        </w:rPr>
        <w:t>时</w:t>
      </w:r>
      <w:r w:rsidR="00C173AE">
        <w:rPr>
          <w:rFonts w:hint="eastAsia"/>
        </w:rPr>
        <w:t>（见图1</w:t>
      </w:r>
      <w:r w:rsidR="00C173AE">
        <w:t>.3</w:t>
      </w:r>
      <w:r w:rsidR="00C173AE">
        <w:rPr>
          <w:rFonts w:hint="eastAsia"/>
        </w:rPr>
        <w:t>）</w:t>
      </w:r>
      <w:r w:rsidRPr="00FC099E">
        <w:rPr>
          <w:rFonts w:hint="eastAsia"/>
        </w:rPr>
        <w:t>，</w:t>
      </w:r>
      <w:r w:rsidRPr="00FC099E">
        <w:t>CIO的薪水最高，平均薪酬总额为202,224美元。 CTO的平均年薪为192,561美元，而首席信息安全官（CISO）的平均薪资为167,780美元，南大西洋和中北部地区的薪酬最高，分别为203,180美元和206,750美元。首席数据官（CDO）虽然仍然是一个相对较新的角色，但其薪酬却可以与CIO媲美。但是，CDO仅占调查受访者的</w:t>
      </w:r>
      <w:proofErr w:type="gramStart"/>
      <w:r w:rsidRPr="00FC099E">
        <w:t>一</w:t>
      </w:r>
      <w:proofErr w:type="gramEnd"/>
      <w:r w:rsidRPr="00FC099E">
        <w:t>小部分。</w:t>
      </w:r>
    </w:p>
    <w:p w14:paraId="15CA9C17" w14:textId="77777777" w:rsidR="00A629ED" w:rsidRPr="00FC099E" w:rsidRDefault="00A629ED" w:rsidP="002A68FD">
      <w:pPr>
        <w:spacing w:before="78" w:after="78"/>
        <w:ind w:firstLine="480"/>
      </w:pPr>
      <w:r w:rsidRPr="00FC099E">
        <w:rPr>
          <w:rFonts w:hint="eastAsia"/>
        </w:rPr>
        <w:t>在管理人员中，</w:t>
      </w:r>
      <w:proofErr w:type="gramStart"/>
      <w:r w:rsidRPr="00FC099E">
        <w:rPr>
          <w:rFonts w:hint="eastAsia"/>
        </w:rPr>
        <w:t>云计算</w:t>
      </w:r>
      <w:proofErr w:type="gramEnd"/>
      <w:r w:rsidRPr="00FC099E">
        <w:rPr>
          <w:rFonts w:hint="eastAsia"/>
        </w:rPr>
        <w:t>经理（</w:t>
      </w:r>
      <w:r w:rsidRPr="00FC099E">
        <w:t>142,580美元）和应用程序开发经理（138,515美元）的薪水最高。在获得的众多技术职位中，数据库架构师（136,300美元），网络架构师（135,454美元），云专家（130,367美元）和企业架构师（126,591美元）的薪酬待遇最高。另一方面，社交媒体专家（60,667美元）的服务台和支持技术人员（54,318美元），移动管理器（52,000美元）和移动专家（51,000美元）的收入较低。</w:t>
      </w:r>
    </w:p>
    <w:p w14:paraId="18D2D0EF" w14:textId="77777777" w:rsidR="00A629ED" w:rsidRPr="00FC099E" w:rsidRDefault="00A629ED" w:rsidP="00A629ED">
      <w:pPr>
        <w:pStyle w:val="ab"/>
        <w:spacing w:before="156"/>
      </w:pPr>
      <w:r>
        <w:lastRenderedPageBreak/>
        <w:drawing>
          <wp:inline distT="0" distB="0" distL="0" distR="0" wp14:anchorId="1DDA843A" wp14:editId="3C0810F6">
            <wp:extent cx="3107042" cy="6134100"/>
            <wp:effectExtent l="0" t="0" r="0" b="0"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661" cy="618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2B9A" w14:textId="77777777" w:rsidR="00A629ED" w:rsidRPr="00A555AB" w:rsidRDefault="00A629ED" w:rsidP="00A629ED">
      <w:pPr>
        <w:pStyle w:val="a"/>
        <w:spacing w:before="78" w:after="156"/>
        <w:rPr>
          <w:rStyle w:val="a6"/>
        </w:rPr>
      </w:pPr>
      <w:r w:rsidRPr="00A555AB">
        <w:rPr>
          <w:rStyle w:val="a6"/>
          <w:rFonts w:hint="eastAsia"/>
        </w:rPr>
        <w:t>通过职称和专业知识详细了解薪资和奖金。</w:t>
      </w:r>
    </w:p>
    <w:p w14:paraId="03E3976E" w14:textId="77777777" w:rsidR="00A629ED" w:rsidRPr="00770DAA" w:rsidRDefault="00A629ED" w:rsidP="00A629ED">
      <w:pPr>
        <w:spacing w:before="78" w:after="78"/>
        <w:ind w:firstLine="480"/>
        <w:rPr>
          <w:sz w:val="24"/>
          <w:szCs w:val="24"/>
        </w:rPr>
      </w:pPr>
    </w:p>
    <w:p w14:paraId="0474382B" w14:textId="6918C7CB" w:rsidR="00A629ED" w:rsidRPr="00E93232" w:rsidRDefault="00A629ED" w:rsidP="00E93232">
      <w:pPr>
        <w:pStyle w:val="1"/>
        <w:spacing w:before="249" w:after="156"/>
      </w:pPr>
      <w:r w:rsidRPr="00770DAA">
        <w:rPr>
          <w:rFonts w:hint="eastAsia"/>
        </w:rPr>
        <w:t>行业从业人员满意情况</w:t>
      </w:r>
    </w:p>
    <w:p w14:paraId="799B8051" w14:textId="64A6136F" w:rsidR="00A629ED" w:rsidRPr="00FC099E" w:rsidRDefault="00A629ED" w:rsidP="002A68FD">
      <w:pPr>
        <w:spacing w:before="78" w:after="78"/>
        <w:ind w:firstLine="480"/>
      </w:pPr>
      <w:r w:rsidRPr="00FC099E">
        <w:rPr>
          <w:rFonts w:hint="eastAsia"/>
        </w:rPr>
        <w:t>在很大程度上，</w:t>
      </w:r>
      <w:r w:rsidRPr="00FC099E">
        <w:t>IT专业人员对自己的薪酬状况感到满意，甚至比去年还满意</w:t>
      </w:r>
      <w:r w:rsidR="00C173AE">
        <w:rPr>
          <w:rFonts w:hint="eastAsia"/>
        </w:rPr>
        <w:t>（见图1</w:t>
      </w:r>
      <w:r w:rsidR="00C173AE">
        <w:t>.4</w:t>
      </w:r>
      <w:r w:rsidR="00C173AE">
        <w:rPr>
          <w:rFonts w:hint="eastAsia"/>
        </w:rPr>
        <w:t>）</w:t>
      </w:r>
      <w:r w:rsidRPr="00FC099E">
        <w:t>。 60％的受访者表示对套餐感到满意或非常满意，而不到五分之一（18.4％）的受访者表示不满意。高级管理人员最可能感到非常满意（19.2％比其他人的15.1％），而年轻的IT专业人员（年龄在18到44岁之间）与去年相比，对他们今年的薪资待遇更满意。与男性同事相比，女性对工资待遇的满意度也更高，分别为19.8％和15.1％。</w:t>
      </w:r>
    </w:p>
    <w:p w14:paraId="5D969431" w14:textId="77777777" w:rsidR="00A629ED" w:rsidRPr="00FC099E" w:rsidRDefault="00A629ED" w:rsidP="00A629ED">
      <w:pPr>
        <w:spacing w:before="78" w:after="78"/>
        <w:ind w:firstLine="480"/>
        <w:rPr>
          <w:szCs w:val="21"/>
        </w:rPr>
      </w:pPr>
    </w:p>
    <w:p w14:paraId="74C003E0" w14:textId="77777777" w:rsidR="00A629ED" w:rsidRPr="00FC099E" w:rsidRDefault="00A629ED" w:rsidP="00A629ED">
      <w:pPr>
        <w:pStyle w:val="ab"/>
        <w:spacing w:before="156"/>
      </w:pPr>
      <w:r w:rsidRPr="00757006">
        <w:drawing>
          <wp:inline distT="0" distB="0" distL="0" distR="0" wp14:anchorId="62E3B511" wp14:editId="481F96F0">
            <wp:extent cx="3275182" cy="262890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9065" cy="26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8DAF" w14:textId="0772BB59" w:rsidR="00A629ED" w:rsidRDefault="00A629ED" w:rsidP="00A629ED">
      <w:pPr>
        <w:pStyle w:val="a"/>
        <w:spacing w:before="78" w:after="156"/>
        <w:rPr>
          <w:rStyle w:val="a6"/>
        </w:rPr>
      </w:pPr>
      <w:r w:rsidRPr="00A555AB">
        <w:rPr>
          <w:rStyle w:val="a6"/>
          <w:rFonts w:hint="eastAsia"/>
        </w:rPr>
        <w:t>高级管理职位的中年女性通常会感到满意。</w:t>
      </w:r>
    </w:p>
    <w:p w14:paraId="1B2B9D4C" w14:textId="733E2CD2" w:rsidR="00083C57" w:rsidRDefault="00083C57" w:rsidP="00083C57"/>
    <w:p w14:paraId="334A67AE" w14:textId="2737235D" w:rsidR="00083C57" w:rsidRDefault="00083C57" w:rsidP="00083C57">
      <w:pPr>
        <w:pStyle w:val="1"/>
      </w:pPr>
      <w:r>
        <w:rPr>
          <w:rFonts w:hint="eastAsia"/>
        </w:rPr>
        <w:t>结论</w:t>
      </w:r>
    </w:p>
    <w:p w14:paraId="744DF82D" w14:textId="77777777" w:rsidR="00083C57" w:rsidRDefault="00083C57" w:rsidP="00083C57">
      <w:pPr>
        <w:spacing w:before="78" w:after="78"/>
        <w:ind w:firstLine="480"/>
      </w:pPr>
      <w:r w:rsidRPr="00666A3B">
        <w:rPr>
          <w:rFonts w:hint="eastAsia"/>
        </w:rPr>
        <w:t>随着经济</w:t>
      </w:r>
      <w:r>
        <w:rPr>
          <w:rFonts w:hint="eastAsia"/>
        </w:rPr>
        <w:t>持续增长</w:t>
      </w:r>
      <w:r w:rsidRPr="00666A3B">
        <w:rPr>
          <w:rFonts w:hint="eastAsia"/>
        </w:rPr>
        <w:t>，招聘</w:t>
      </w:r>
      <w:r>
        <w:rPr>
          <w:rFonts w:hint="eastAsia"/>
        </w:rPr>
        <w:t>市场需求仍然巨大</w:t>
      </w:r>
      <w:r w:rsidRPr="00666A3B">
        <w:rPr>
          <w:rFonts w:hint="eastAsia"/>
        </w:rPr>
        <w:t>，对于希望最大限度地提高收入潜力和</w:t>
      </w:r>
      <w:r>
        <w:rPr>
          <w:rFonts w:hint="eastAsia"/>
        </w:rPr>
        <w:t>获得</w:t>
      </w:r>
      <w:r w:rsidRPr="00666A3B">
        <w:rPr>
          <w:rFonts w:hint="eastAsia"/>
        </w:rPr>
        <w:t>职业发展的</w:t>
      </w:r>
      <w:r w:rsidRPr="00666A3B">
        <w:t>IT专业人士来说，前景是乐观的。</w:t>
      </w:r>
    </w:p>
    <w:p w14:paraId="4B7F4D7C" w14:textId="77777777" w:rsidR="00083C57" w:rsidRPr="00083C57" w:rsidRDefault="00083C57" w:rsidP="00083C57"/>
    <w:p w14:paraId="6AE3DD04" w14:textId="77777777" w:rsidR="000A3A89" w:rsidRDefault="000A3A89" w:rsidP="000A3A89">
      <w:pPr>
        <w:pStyle w:val="TOC1"/>
        <w:rPr>
          <w:rStyle w:val="a9"/>
        </w:rPr>
        <w:sectPr w:rsidR="000A3A89" w:rsidSect="00023007">
          <w:endnotePr>
            <w:numFmt w:val="decimal"/>
          </w:endnotePr>
          <w:type w:val="continuous"/>
          <w:pgSz w:w="11906" w:h="16838"/>
          <w:pgMar w:top="1134" w:right="849" w:bottom="993" w:left="709" w:header="851" w:footer="992" w:gutter="0"/>
          <w:cols w:num="2" w:space="708"/>
          <w:docGrid w:type="lines" w:linePitch="312"/>
        </w:sectPr>
      </w:pPr>
    </w:p>
    <w:p w14:paraId="40D4760F" w14:textId="448985EE" w:rsidR="00A629ED" w:rsidRPr="00A629ED" w:rsidRDefault="00A629ED" w:rsidP="000A3A89">
      <w:pPr>
        <w:pStyle w:val="TOC1"/>
        <w:rPr>
          <w:rStyle w:val="a9"/>
        </w:rPr>
      </w:pPr>
      <w:r w:rsidRPr="00A629ED">
        <w:rPr>
          <w:rStyle w:val="a9"/>
        </w:rPr>
        <w:t>参</w:t>
      </w:r>
      <w:r w:rsidRPr="00A629ED">
        <w:rPr>
          <w:rStyle w:val="a9"/>
        </w:rPr>
        <w:t xml:space="preserve"> </w:t>
      </w:r>
      <w:r w:rsidRPr="00A629ED">
        <w:rPr>
          <w:rStyle w:val="a9"/>
        </w:rPr>
        <w:t>考</w:t>
      </w:r>
      <w:r w:rsidRPr="00A629ED">
        <w:rPr>
          <w:rStyle w:val="a9"/>
        </w:rPr>
        <w:t xml:space="preserve"> </w:t>
      </w:r>
      <w:r w:rsidRPr="00A629ED">
        <w:rPr>
          <w:rStyle w:val="a9"/>
        </w:rPr>
        <w:t>文</w:t>
      </w:r>
      <w:r w:rsidRPr="00A629ED">
        <w:rPr>
          <w:rStyle w:val="a9"/>
        </w:rPr>
        <w:t xml:space="preserve"> </w:t>
      </w:r>
      <w:r w:rsidRPr="00A629ED">
        <w:rPr>
          <w:rStyle w:val="a9"/>
        </w:rPr>
        <w:t>献</w:t>
      </w:r>
    </w:p>
    <w:p w14:paraId="3881BA16" w14:textId="42A2CF53" w:rsidR="002F77A7" w:rsidRPr="00A629ED" w:rsidRDefault="002F77A7" w:rsidP="000A3A89">
      <w:pPr>
        <w:pStyle w:val="a0"/>
        <w:numPr>
          <w:ilvl w:val="0"/>
          <w:numId w:val="0"/>
        </w:numPr>
        <w:spacing w:before="78" w:after="78"/>
      </w:pPr>
    </w:p>
    <w:sectPr w:rsidR="002F77A7" w:rsidRPr="00A629ED" w:rsidSect="000A3A89">
      <w:endnotePr>
        <w:numFmt w:val="decimal"/>
      </w:endnotePr>
      <w:type w:val="continuous"/>
      <w:pgSz w:w="11906" w:h="16838"/>
      <w:pgMar w:top="1134" w:right="849" w:bottom="993" w:left="709" w:header="851" w:footer="992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F733A" w14:textId="77777777" w:rsidR="003907DB" w:rsidRDefault="003907DB" w:rsidP="003907DB">
      <w:pPr>
        <w:spacing w:after="0" w:line="240" w:lineRule="auto"/>
      </w:pPr>
      <w:r>
        <w:separator/>
      </w:r>
    </w:p>
  </w:endnote>
  <w:endnote w:type="continuationSeparator" w:id="0">
    <w:p w14:paraId="7851C806" w14:textId="77777777" w:rsidR="003907DB" w:rsidRDefault="003907DB" w:rsidP="003907DB">
      <w:pPr>
        <w:spacing w:after="0" w:line="240" w:lineRule="auto"/>
      </w:pPr>
      <w:r>
        <w:continuationSeparator/>
      </w:r>
    </w:p>
  </w:endnote>
  <w:endnote w:id="1">
    <w:p w14:paraId="5AE04BA9" w14:textId="5D62B272" w:rsidR="00F535C0" w:rsidRDefault="00F535C0">
      <w:pPr>
        <w:pStyle w:val="aff0"/>
      </w:pPr>
      <w:r>
        <w:rPr>
          <w:rStyle w:val="aff2"/>
        </w:rPr>
        <w:t>[</w:t>
      </w:r>
      <w:r>
        <w:rPr>
          <w:rStyle w:val="aff2"/>
        </w:rPr>
        <w:endnoteRef/>
      </w:r>
      <w:r>
        <w:rPr>
          <w:rStyle w:val="aff2"/>
        </w:rPr>
        <w:t>]</w:t>
      </w:r>
      <w:r>
        <w:t xml:space="preserve"> </w:t>
      </w:r>
      <w:r w:rsidRPr="004E3FC8">
        <w:t>IDG INSIDER PRO, COMPUTERWORLD IT SALARY SURVEY 2020 [2020-02-13]. https://www.idginsiderpro.com</w:t>
      </w:r>
    </w:p>
  </w:endnote>
  <w:endnote w:id="2">
    <w:p w14:paraId="04D8DF9F" w14:textId="67044581" w:rsidR="00F535C0" w:rsidRDefault="00F535C0">
      <w:pPr>
        <w:pStyle w:val="aff0"/>
      </w:pPr>
      <w:r>
        <w:rPr>
          <w:rStyle w:val="aff2"/>
        </w:rPr>
        <w:t>[</w:t>
      </w:r>
      <w:r>
        <w:rPr>
          <w:rStyle w:val="aff2"/>
        </w:rPr>
        <w:endnoteRef/>
      </w:r>
      <w:r>
        <w:rPr>
          <w:rStyle w:val="aff2"/>
        </w:rPr>
        <w:t>]</w:t>
      </w:r>
      <w:r>
        <w:t xml:space="preserve"> </w:t>
      </w:r>
      <w:r w:rsidRPr="004E3FC8">
        <w:t>PA Consulting Group, Effectiveness assessment of the FCA approach to flexible firm supervision,2020.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8F006" w14:textId="77777777" w:rsidR="003907DB" w:rsidRDefault="003907DB" w:rsidP="003907DB">
      <w:pPr>
        <w:spacing w:after="0" w:line="240" w:lineRule="auto"/>
      </w:pPr>
      <w:r>
        <w:separator/>
      </w:r>
    </w:p>
  </w:footnote>
  <w:footnote w:type="continuationSeparator" w:id="0">
    <w:p w14:paraId="06E79A35" w14:textId="77777777" w:rsidR="003907DB" w:rsidRDefault="003907DB" w:rsidP="00390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4DAE"/>
    <w:multiLevelType w:val="multilevel"/>
    <w:tmpl w:val="DEECC2AC"/>
    <w:lvl w:ilvl="0">
      <w:start w:val="1"/>
      <w:numFmt w:val="decimal"/>
      <w:suff w:val="nothing"/>
      <w:lvlText w:val="第 %1 章 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36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8"/>
        <w:vertAlign w:val="baseline"/>
      </w:rPr>
    </w:lvl>
    <w:lvl w:ilvl="2">
      <w:start w:val="1"/>
      <w:numFmt w:val="decimal"/>
      <w:isLgl/>
      <w:suff w:val="nothing"/>
      <w:lvlText w:val="%1.%2.%3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vertAlign w:val="baseline"/>
      </w:rPr>
    </w:lvl>
    <w:lvl w:ilvl="3">
      <w:start w:val="1"/>
      <w:numFmt w:val="decimal"/>
      <w:isLgl/>
      <w:suff w:val="nothing"/>
      <w:lvlText w:val="%1.%2.%3.%4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vertAlign w:val="baseline"/>
      </w:rPr>
    </w:lvl>
    <w:lvl w:ilvl="4">
      <w:start w:val="1"/>
      <w:numFmt w:val="decimal"/>
      <w:suff w:val="nothing"/>
      <w:lvlText w:val="(%5)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vertAlign w:val="baseline"/>
      </w:rPr>
    </w:lvl>
    <w:lvl w:ilvl="5">
      <w:start w:val="1"/>
      <w:numFmt w:val="decimalEnclosedCircle"/>
      <w:suff w:val="nothing"/>
      <w:lvlText w:val="%6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6">
      <w:start w:val="1"/>
      <w:numFmt w:val="lowerRoman"/>
      <w:suff w:val="nothing"/>
      <w:lvlText w:val="[%7]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olor w:val="auto"/>
        <w:sz w:val="28"/>
      </w:rPr>
    </w:lvl>
    <w:lvl w:ilvl="7">
      <w:start w:val="1"/>
      <w:numFmt w:val="decimal"/>
      <w:lvlRestart w:val="1"/>
      <w:pStyle w:val="a"/>
      <w:isLgl/>
      <w:suff w:val="nothing"/>
      <w:lvlText w:val="图 %1.%8  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4"/>
      </w:rPr>
    </w:lvl>
    <w:lvl w:ilvl="8">
      <w:start w:val="1"/>
      <w:numFmt w:val="decimal"/>
      <w:lvlRestart w:val="1"/>
      <w:isLgl/>
      <w:suff w:val="nothing"/>
      <w:lvlText w:val="表 %1.%9 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</w:abstractNum>
  <w:abstractNum w:abstractNumId="1" w15:restartNumberingAfterBreak="0">
    <w:nsid w:val="0A727AED"/>
    <w:multiLevelType w:val="hybridMultilevel"/>
    <w:tmpl w:val="405ED9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855A83"/>
    <w:multiLevelType w:val="hybridMultilevel"/>
    <w:tmpl w:val="29C840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5C2AB8"/>
    <w:multiLevelType w:val="hybridMultilevel"/>
    <w:tmpl w:val="25CA0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7A197F"/>
    <w:multiLevelType w:val="multilevel"/>
    <w:tmpl w:val="C03E8E44"/>
    <w:lvl w:ilvl="0">
      <w:start w:val="1"/>
      <w:numFmt w:val="decimal"/>
      <w:pStyle w:val="a0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D644241"/>
    <w:multiLevelType w:val="hybridMultilevel"/>
    <w:tmpl w:val="D0F60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4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ED"/>
    <w:rsid w:val="00023007"/>
    <w:rsid w:val="00083C57"/>
    <w:rsid w:val="000A3A89"/>
    <w:rsid w:val="000B3DC2"/>
    <w:rsid w:val="000F63F9"/>
    <w:rsid w:val="000F6797"/>
    <w:rsid w:val="00113D83"/>
    <w:rsid w:val="00164CB6"/>
    <w:rsid w:val="001810F3"/>
    <w:rsid w:val="002A68FD"/>
    <w:rsid w:val="002F77A7"/>
    <w:rsid w:val="003907DB"/>
    <w:rsid w:val="003A583B"/>
    <w:rsid w:val="004036CB"/>
    <w:rsid w:val="0041271A"/>
    <w:rsid w:val="00462B49"/>
    <w:rsid w:val="0046654E"/>
    <w:rsid w:val="00472B6D"/>
    <w:rsid w:val="004927D2"/>
    <w:rsid w:val="004E285F"/>
    <w:rsid w:val="004E3FC8"/>
    <w:rsid w:val="00591BD9"/>
    <w:rsid w:val="0067110A"/>
    <w:rsid w:val="006963F7"/>
    <w:rsid w:val="00733B40"/>
    <w:rsid w:val="00757EA2"/>
    <w:rsid w:val="0084205A"/>
    <w:rsid w:val="00846997"/>
    <w:rsid w:val="00854972"/>
    <w:rsid w:val="008B7E10"/>
    <w:rsid w:val="008C3FA1"/>
    <w:rsid w:val="0095351B"/>
    <w:rsid w:val="00A121CF"/>
    <w:rsid w:val="00A629ED"/>
    <w:rsid w:val="00AA514E"/>
    <w:rsid w:val="00B567C7"/>
    <w:rsid w:val="00C173AE"/>
    <w:rsid w:val="00CE1EC0"/>
    <w:rsid w:val="00D336BA"/>
    <w:rsid w:val="00D3435A"/>
    <w:rsid w:val="00D36E75"/>
    <w:rsid w:val="00DA3E87"/>
    <w:rsid w:val="00E45CE1"/>
    <w:rsid w:val="00E75306"/>
    <w:rsid w:val="00E93232"/>
    <w:rsid w:val="00EE54E1"/>
    <w:rsid w:val="00F535C0"/>
    <w:rsid w:val="00F73A59"/>
    <w:rsid w:val="00FA0EEA"/>
    <w:rsid w:val="00FC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A19FE"/>
  <w15:chartTrackingRefBased/>
  <w15:docId w15:val="{3F50C83A-D9D9-4FB6-89C7-B41B5C58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E1EC0"/>
  </w:style>
  <w:style w:type="paragraph" w:styleId="1">
    <w:name w:val="heading 1"/>
    <w:basedOn w:val="a1"/>
    <w:next w:val="a1"/>
    <w:link w:val="10"/>
    <w:uiPriority w:val="9"/>
    <w:qFormat/>
    <w:rsid w:val="00CE1E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E1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CE1E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CE1EC0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1"/>
    <w:next w:val="a1"/>
    <w:link w:val="50"/>
    <w:uiPriority w:val="9"/>
    <w:unhideWhenUsed/>
    <w:qFormat/>
    <w:rsid w:val="00CE1EC0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unhideWhenUsed/>
    <w:qFormat/>
    <w:rsid w:val="00CE1EC0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1"/>
    <w:next w:val="a1"/>
    <w:link w:val="70"/>
    <w:uiPriority w:val="9"/>
    <w:unhideWhenUsed/>
    <w:qFormat/>
    <w:rsid w:val="00CE1E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E1EC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E1E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CE1E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2"/>
    <w:link w:val="2"/>
    <w:uiPriority w:val="9"/>
    <w:rsid w:val="00CE1EC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2"/>
    <w:link w:val="3"/>
    <w:uiPriority w:val="9"/>
    <w:rsid w:val="00CE1EC0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a5">
    <w:name w:val="List Paragraph"/>
    <w:basedOn w:val="a1"/>
    <w:uiPriority w:val="34"/>
    <w:qFormat/>
    <w:rsid w:val="00A629ED"/>
    <w:pPr>
      <w:ind w:firstLineChars="200" w:firstLine="420"/>
    </w:pPr>
  </w:style>
  <w:style w:type="character" w:styleId="a6">
    <w:name w:val="Subtle Emphasis"/>
    <w:basedOn w:val="a2"/>
    <w:uiPriority w:val="19"/>
    <w:qFormat/>
    <w:rsid w:val="00CE1EC0"/>
    <w:rPr>
      <w:i/>
      <w:iCs/>
      <w:color w:val="404040" w:themeColor="text1" w:themeTint="BF"/>
    </w:rPr>
  </w:style>
  <w:style w:type="paragraph" w:styleId="a7">
    <w:name w:val="Subtitle"/>
    <w:basedOn w:val="a1"/>
    <w:next w:val="a1"/>
    <w:link w:val="a8"/>
    <w:uiPriority w:val="11"/>
    <w:qFormat/>
    <w:rsid w:val="00CE1EC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标题 字符"/>
    <w:basedOn w:val="a2"/>
    <w:link w:val="a7"/>
    <w:uiPriority w:val="11"/>
    <w:rsid w:val="00CE1EC0"/>
    <w:rPr>
      <w:color w:val="5A5A5A" w:themeColor="text1" w:themeTint="A5"/>
      <w:spacing w:val="15"/>
    </w:rPr>
  </w:style>
  <w:style w:type="character" w:styleId="a9">
    <w:name w:val="Strong"/>
    <w:basedOn w:val="a2"/>
    <w:uiPriority w:val="22"/>
    <w:qFormat/>
    <w:rsid w:val="00CE1EC0"/>
    <w:rPr>
      <w:b/>
      <w:bCs/>
      <w:color w:val="auto"/>
    </w:rPr>
  </w:style>
  <w:style w:type="paragraph" w:customStyle="1" w:styleId="a">
    <w:name w:val="图注"/>
    <w:basedOn w:val="8"/>
    <w:next w:val="a1"/>
    <w:link w:val="aa"/>
    <w:rsid w:val="00A629ED"/>
    <w:pPr>
      <w:keepLines w:val="0"/>
      <w:numPr>
        <w:ilvl w:val="7"/>
        <w:numId w:val="18"/>
      </w:numPr>
      <w:spacing w:before="81" w:afterLines="50" w:after="50" w:line="240" w:lineRule="exact"/>
      <w:jc w:val="center"/>
      <w:outlineLvl w:val="9"/>
    </w:pPr>
    <w:rPr>
      <w:rFonts w:ascii="Times New Roman" w:eastAsia="宋体" w:hAnsi="Times New Roman"/>
      <w:bCs/>
      <w:szCs w:val="32"/>
    </w:rPr>
  </w:style>
  <w:style w:type="character" w:customStyle="1" w:styleId="aa">
    <w:name w:val="图注 字符"/>
    <w:basedOn w:val="80"/>
    <w:link w:val="a"/>
    <w:rsid w:val="00A629ED"/>
    <w:rPr>
      <w:rFonts w:ascii="Times New Roman" w:eastAsia="宋体" w:hAnsi="Times New Roman"/>
      <w:bCs/>
      <w:color w:val="262626" w:themeColor="text1" w:themeTint="D9"/>
      <w:sz w:val="21"/>
      <w:szCs w:val="32"/>
    </w:rPr>
  </w:style>
  <w:style w:type="character" w:customStyle="1" w:styleId="80">
    <w:name w:val="标题 8 字符"/>
    <w:basedOn w:val="a2"/>
    <w:link w:val="8"/>
    <w:uiPriority w:val="9"/>
    <w:semiHidden/>
    <w:rsid w:val="00CE1EC0"/>
    <w:rPr>
      <w:color w:val="262626" w:themeColor="text1" w:themeTint="D9"/>
      <w:sz w:val="21"/>
      <w:szCs w:val="21"/>
    </w:rPr>
  </w:style>
  <w:style w:type="character" w:customStyle="1" w:styleId="40">
    <w:name w:val="标题 4 字符"/>
    <w:basedOn w:val="a2"/>
    <w:link w:val="4"/>
    <w:uiPriority w:val="9"/>
    <w:rsid w:val="00CE1EC0"/>
    <w:rPr>
      <w:i/>
      <w:iCs/>
    </w:rPr>
  </w:style>
  <w:style w:type="paragraph" w:customStyle="1" w:styleId="ab">
    <w:name w:val="图片"/>
    <w:basedOn w:val="a1"/>
    <w:next w:val="a"/>
    <w:link w:val="ac"/>
    <w:rsid w:val="00A629ED"/>
    <w:pPr>
      <w:keepNext/>
      <w:spacing w:beforeLines="50" w:before="50" w:after="0" w:line="240" w:lineRule="auto"/>
      <w:jc w:val="center"/>
    </w:pPr>
    <w:rPr>
      <w:noProof/>
    </w:rPr>
  </w:style>
  <w:style w:type="character" w:customStyle="1" w:styleId="ac">
    <w:name w:val="图片 字符"/>
    <w:basedOn w:val="a2"/>
    <w:link w:val="ab"/>
    <w:rsid w:val="00A629ED"/>
    <w:rPr>
      <w:rFonts w:ascii="Times New Roman" w:eastAsia="宋体" w:hAnsi="Times New Roman"/>
      <w:noProof/>
      <w:sz w:val="24"/>
      <w:szCs w:val="24"/>
    </w:rPr>
  </w:style>
  <w:style w:type="paragraph" w:styleId="ad">
    <w:name w:val="Date"/>
    <w:basedOn w:val="a1"/>
    <w:next w:val="a1"/>
    <w:link w:val="ae"/>
    <w:uiPriority w:val="99"/>
    <w:semiHidden/>
    <w:unhideWhenUsed/>
    <w:rsid w:val="00A629ED"/>
    <w:pPr>
      <w:ind w:leftChars="2500" w:left="100"/>
    </w:pPr>
  </w:style>
  <w:style w:type="character" w:customStyle="1" w:styleId="ae">
    <w:name w:val="日期 字符"/>
    <w:basedOn w:val="a2"/>
    <w:link w:val="ad"/>
    <w:uiPriority w:val="99"/>
    <w:semiHidden/>
    <w:rsid w:val="00A629ED"/>
    <w:rPr>
      <w:rFonts w:ascii="Times New Roman" w:eastAsia="宋体" w:hAnsi="Times New Roman"/>
      <w:sz w:val="24"/>
      <w:szCs w:val="24"/>
    </w:rPr>
  </w:style>
  <w:style w:type="paragraph" w:customStyle="1" w:styleId="a0">
    <w:name w:val="参考文献"/>
    <w:basedOn w:val="a5"/>
    <w:link w:val="af"/>
    <w:rsid w:val="00A629ED"/>
    <w:pPr>
      <w:numPr>
        <w:numId w:val="12"/>
      </w:numPr>
      <w:ind w:firstLineChars="0" w:firstLine="0"/>
      <w:contextualSpacing/>
    </w:pPr>
  </w:style>
  <w:style w:type="character" w:customStyle="1" w:styleId="af">
    <w:name w:val="参考文献 字符"/>
    <w:basedOn w:val="a2"/>
    <w:link w:val="a0"/>
    <w:rsid w:val="00A629ED"/>
    <w:rPr>
      <w:rFonts w:ascii="Times New Roman" w:eastAsia="宋体" w:hAnsi="Times New Roman"/>
      <w:sz w:val="24"/>
      <w:szCs w:val="24"/>
    </w:rPr>
  </w:style>
  <w:style w:type="paragraph" w:styleId="TOC">
    <w:name w:val="TOC Heading"/>
    <w:basedOn w:val="1"/>
    <w:next w:val="a1"/>
    <w:uiPriority w:val="39"/>
    <w:unhideWhenUsed/>
    <w:qFormat/>
    <w:rsid w:val="00CE1EC0"/>
    <w:pPr>
      <w:outlineLvl w:val="9"/>
    </w:pPr>
  </w:style>
  <w:style w:type="character" w:customStyle="1" w:styleId="50">
    <w:name w:val="标题 5 字符"/>
    <w:basedOn w:val="a2"/>
    <w:link w:val="5"/>
    <w:uiPriority w:val="9"/>
    <w:rsid w:val="00CE1EC0"/>
    <w:rPr>
      <w:color w:val="2F5496" w:themeColor="accent1" w:themeShade="BF"/>
    </w:rPr>
  </w:style>
  <w:style w:type="character" w:customStyle="1" w:styleId="60">
    <w:name w:val="标题 6 字符"/>
    <w:basedOn w:val="a2"/>
    <w:link w:val="6"/>
    <w:uiPriority w:val="9"/>
    <w:rsid w:val="00CE1EC0"/>
    <w:rPr>
      <w:color w:val="1F3864" w:themeColor="accent1" w:themeShade="80"/>
    </w:rPr>
  </w:style>
  <w:style w:type="paragraph" w:styleId="af0">
    <w:name w:val="Title"/>
    <w:basedOn w:val="a1"/>
    <w:next w:val="a1"/>
    <w:link w:val="af1"/>
    <w:uiPriority w:val="10"/>
    <w:qFormat/>
    <w:rsid w:val="00CE1E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1">
    <w:name w:val="标题 字符"/>
    <w:basedOn w:val="a2"/>
    <w:link w:val="af0"/>
    <w:uiPriority w:val="10"/>
    <w:rsid w:val="00CE1EC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af2">
    <w:name w:val="Intense Emphasis"/>
    <w:basedOn w:val="a2"/>
    <w:uiPriority w:val="21"/>
    <w:qFormat/>
    <w:rsid w:val="00CE1EC0"/>
    <w:rPr>
      <w:i/>
      <w:iCs/>
      <w:color w:val="4472C4" w:themeColor="accent1"/>
    </w:rPr>
  </w:style>
  <w:style w:type="character" w:styleId="af3">
    <w:name w:val="Emphasis"/>
    <w:basedOn w:val="a2"/>
    <w:uiPriority w:val="20"/>
    <w:qFormat/>
    <w:rsid w:val="00CE1EC0"/>
    <w:rPr>
      <w:i/>
      <w:iCs/>
      <w:color w:val="auto"/>
    </w:rPr>
  </w:style>
  <w:style w:type="paragraph" w:styleId="af4">
    <w:name w:val="Intense Quote"/>
    <w:basedOn w:val="a1"/>
    <w:next w:val="a1"/>
    <w:link w:val="af5"/>
    <w:uiPriority w:val="30"/>
    <w:qFormat/>
    <w:rsid w:val="00CE1E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5">
    <w:name w:val="明显引用 字符"/>
    <w:basedOn w:val="a2"/>
    <w:link w:val="af4"/>
    <w:uiPriority w:val="30"/>
    <w:rsid w:val="00CE1EC0"/>
    <w:rPr>
      <w:i/>
      <w:iCs/>
      <w:color w:val="4472C4" w:themeColor="accent1"/>
    </w:rPr>
  </w:style>
  <w:style w:type="character" w:styleId="af6">
    <w:name w:val="Subtle Reference"/>
    <w:basedOn w:val="a2"/>
    <w:uiPriority w:val="31"/>
    <w:qFormat/>
    <w:rsid w:val="00CE1EC0"/>
    <w:rPr>
      <w:smallCaps/>
      <w:color w:val="404040" w:themeColor="text1" w:themeTint="BF"/>
    </w:rPr>
  </w:style>
  <w:style w:type="character" w:styleId="af7">
    <w:name w:val="Intense Reference"/>
    <w:basedOn w:val="a2"/>
    <w:uiPriority w:val="32"/>
    <w:qFormat/>
    <w:rsid w:val="00CE1EC0"/>
    <w:rPr>
      <w:b/>
      <w:bCs/>
      <w:smallCaps/>
      <w:color w:val="4472C4" w:themeColor="accent1"/>
      <w:spacing w:val="5"/>
    </w:rPr>
  </w:style>
  <w:style w:type="character" w:styleId="af8">
    <w:name w:val="Book Title"/>
    <w:basedOn w:val="a2"/>
    <w:uiPriority w:val="33"/>
    <w:qFormat/>
    <w:rsid w:val="00CE1EC0"/>
    <w:rPr>
      <w:b/>
      <w:bCs/>
      <w:i/>
      <w:iCs/>
      <w:spacing w:val="5"/>
    </w:rPr>
  </w:style>
  <w:style w:type="paragraph" w:styleId="af9">
    <w:name w:val="Quote"/>
    <w:basedOn w:val="a1"/>
    <w:next w:val="a1"/>
    <w:link w:val="afa"/>
    <w:uiPriority w:val="29"/>
    <w:qFormat/>
    <w:rsid w:val="00CE1EC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a">
    <w:name w:val="引用 字符"/>
    <w:basedOn w:val="a2"/>
    <w:link w:val="af9"/>
    <w:uiPriority w:val="29"/>
    <w:rsid w:val="00CE1EC0"/>
    <w:rPr>
      <w:i/>
      <w:iCs/>
      <w:color w:val="404040" w:themeColor="text1" w:themeTint="BF"/>
    </w:rPr>
  </w:style>
  <w:style w:type="character" w:customStyle="1" w:styleId="70">
    <w:name w:val="标题 7 字符"/>
    <w:basedOn w:val="a2"/>
    <w:link w:val="7"/>
    <w:uiPriority w:val="9"/>
    <w:rsid w:val="00CE1EC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OC1">
    <w:name w:val="toc 1"/>
    <w:basedOn w:val="a1"/>
    <w:next w:val="a1"/>
    <w:autoRedefine/>
    <w:uiPriority w:val="39"/>
    <w:unhideWhenUsed/>
    <w:rsid w:val="000A3A89"/>
    <w:pPr>
      <w:spacing w:before="78" w:after="78"/>
      <w:jc w:val="center"/>
    </w:pPr>
    <w:rPr>
      <w:rFonts w:eastAsia="黑体"/>
      <w:bCs/>
      <w:caps/>
      <w:sz w:val="28"/>
      <w:szCs w:val="20"/>
    </w:rPr>
  </w:style>
  <w:style w:type="paragraph" w:styleId="TOC2">
    <w:name w:val="toc 2"/>
    <w:basedOn w:val="a1"/>
    <w:next w:val="a1"/>
    <w:autoRedefine/>
    <w:uiPriority w:val="39"/>
    <w:unhideWhenUsed/>
    <w:rsid w:val="00A629ED"/>
    <w:pPr>
      <w:ind w:left="238" w:firstLineChars="100" w:firstLine="100"/>
    </w:pPr>
    <w:rPr>
      <w:smallCaps/>
      <w:szCs w:val="20"/>
    </w:rPr>
  </w:style>
  <w:style w:type="paragraph" w:styleId="TOC3">
    <w:name w:val="toc 3"/>
    <w:basedOn w:val="a1"/>
    <w:next w:val="a1"/>
    <w:autoRedefine/>
    <w:uiPriority w:val="39"/>
    <w:unhideWhenUsed/>
    <w:rsid w:val="00A629ED"/>
    <w:pPr>
      <w:ind w:left="482"/>
    </w:pPr>
    <w:rPr>
      <w:iCs/>
      <w:szCs w:val="20"/>
    </w:rPr>
  </w:style>
  <w:style w:type="paragraph" w:styleId="afb">
    <w:name w:val="No Spacing"/>
    <w:uiPriority w:val="1"/>
    <w:qFormat/>
    <w:rsid w:val="00CE1EC0"/>
    <w:pPr>
      <w:spacing w:after="0" w:line="240" w:lineRule="auto"/>
    </w:pPr>
  </w:style>
  <w:style w:type="character" w:customStyle="1" w:styleId="90">
    <w:name w:val="标题 9 字符"/>
    <w:basedOn w:val="a2"/>
    <w:link w:val="9"/>
    <w:uiPriority w:val="9"/>
    <w:semiHidden/>
    <w:rsid w:val="00CE1EC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c">
    <w:name w:val="caption"/>
    <w:basedOn w:val="a1"/>
    <w:next w:val="a1"/>
    <w:uiPriority w:val="35"/>
    <w:unhideWhenUsed/>
    <w:qFormat/>
    <w:rsid w:val="00CE1E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d">
    <w:name w:val="footnote text"/>
    <w:basedOn w:val="a1"/>
    <w:link w:val="afe"/>
    <w:uiPriority w:val="99"/>
    <w:semiHidden/>
    <w:unhideWhenUsed/>
    <w:rsid w:val="003907DB"/>
    <w:pPr>
      <w:snapToGrid w:val="0"/>
    </w:pPr>
    <w:rPr>
      <w:sz w:val="18"/>
      <w:szCs w:val="18"/>
    </w:rPr>
  </w:style>
  <w:style w:type="character" w:customStyle="1" w:styleId="afe">
    <w:name w:val="脚注文本 字符"/>
    <w:basedOn w:val="a2"/>
    <w:link w:val="afd"/>
    <w:uiPriority w:val="99"/>
    <w:semiHidden/>
    <w:rsid w:val="003907DB"/>
    <w:rPr>
      <w:sz w:val="18"/>
      <w:szCs w:val="18"/>
    </w:rPr>
  </w:style>
  <w:style w:type="character" w:styleId="aff">
    <w:name w:val="footnote reference"/>
    <w:basedOn w:val="a2"/>
    <w:uiPriority w:val="99"/>
    <w:semiHidden/>
    <w:unhideWhenUsed/>
    <w:rsid w:val="003907DB"/>
    <w:rPr>
      <w:vertAlign w:val="superscript"/>
    </w:rPr>
  </w:style>
  <w:style w:type="paragraph" w:styleId="aff0">
    <w:name w:val="endnote text"/>
    <w:basedOn w:val="a1"/>
    <w:link w:val="aff1"/>
    <w:uiPriority w:val="99"/>
    <w:semiHidden/>
    <w:unhideWhenUsed/>
    <w:rsid w:val="003A583B"/>
    <w:pPr>
      <w:snapToGrid w:val="0"/>
    </w:pPr>
  </w:style>
  <w:style w:type="character" w:customStyle="1" w:styleId="aff1">
    <w:name w:val="尾注文本 字符"/>
    <w:basedOn w:val="a2"/>
    <w:link w:val="aff0"/>
    <w:uiPriority w:val="99"/>
    <w:semiHidden/>
    <w:rsid w:val="003A583B"/>
  </w:style>
  <w:style w:type="character" w:styleId="aff2">
    <w:name w:val="endnote reference"/>
    <w:basedOn w:val="a2"/>
    <w:uiPriority w:val="99"/>
    <w:semiHidden/>
    <w:unhideWhenUsed/>
    <w:rsid w:val="003A583B"/>
    <w:rPr>
      <w:vertAlign w:val="superscript"/>
    </w:rPr>
  </w:style>
  <w:style w:type="paragraph" w:styleId="aff3">
    <w:name w:val="header"/>
    <w:basedOn w:val="a1"/>
    <w:link w:val="aff4"/>
    <w:uiPriority w:val="99"/>
    <w:unhideWhenUsed/>
    <w:rsid w:val="00403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f4">
    <w:name w:val="页眉 字符"/>
    <w:basedOn w:val="a2"/>
    <w:link w:val="aff3"/>
    <w:uiPriority w:val="99"/>
    <w:rsid w:val="004036CB"/>
    <w:rPr>
      <w:sz w:val="18"/>
      <w:szCs w:val="18"/>
    </w:rPr>
  </w:style>
  <w:style w:type="paragraph" w:styleId="aff5">
    <w:name w:val="footer"/>
    <w:basedOn w:val="a1"/>
    <w:link w:val="aff6"/>
    <w:uiPriority w:val="99"/>
    <w:unhideWhenUsed/>
    <w:rsid w:val="004036C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f6">
    <w:name w:val="页脚 字符"/>
    <w:basedOn w:val="a2"/>
    <w:link w:val="aff5"/>
    <w:uiPriority w:val="99"/>
    <w:rsid w:val="004036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BCF48-01A3-46BE-9C32-BB6324012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昊楠</dc:creator>
  <cp:keywords/>
  <dc:description/>
  <cp:lastModifiedBy>吴 昊楠</cp:lastModifiedBy>
  <cp:revision>47</cp:revision>
  <dcterms:created xsi:type="dcterms:W3CDTF">2021-03-24T13:04:00Z</dcterms:created>
  <dcterms:modified xsi:type="dcterms:W3CDTF">2021-04-04T10:12:00Z</dcterms:modified>
</cp:coreProperties>
</file>