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1C245" w14:textId="45E3223E" w:rsidR="001550EF" w:rsidRPr="00CC6C36" w:rsidRDefault="00CC6C36" w:rsidP="002C7758">
      <w:pPr>
        <w:spacing w:beforeLines="100" w:before="312" w:afterLines="100" w:after="312" w:line="220" w:lineRule="atLeast"/>
        <w:jc w:val="left"/>
        <w:rPr>
          <w:rFonts w:ascii="黑体" w:eastAsia="黑体" w:hAnsi="黑体"/>
          <w:sz w:val="32"/>
          <w:szCs w:val="32"/>
        </w:rPr>
      </w:pPr>
      <w:r w:rsidRPr="00CC6C36">
        <w:rPr>
          <w:rFonts w:ascii="黑体" w:eastAsia="黑体" w:hAnsi="黑体" w:hint="eastAsia"/>
          <w:sz w:val="32"/>
          <w:szCs w:val="32"/>
        </w:rPr>
        <w:t>基于大数据下的IT行业薪酬变化分析</w:t>
      </w:r>
    </w:p>
    <w:p w14:paraId="35A588EE" w14:textId="0C5F9B3E" w:rsidR="00CC6C36" w:rsidRDefault="00CC6C36" w:rsidP="002C7758">
      <w:pPr>
        <w:jc w:val="left"/>
      </w:pPr>
      <w:r>
        <w:rPr>
          <w:rFonts w:hint="eastAsia"/>
        </w:rPr>
        <w:t>周宇哲 大连理工大学</w:t>
      </w:r>
    </w:p>
    <w:p w14:paraId="09EAD148" w14:textId="2C3C414B" w:rsidR="00CC6C36" w:rsidRDefault="00CC6C36" w:rsidP="002C7758">
      <w:pPr>
        <w:spacing w:line="220" w:lineRule="atLeast"/>
        <w:jc w:val="left"/>
        <w:rPr>
          <w:rFonts w:ascii="仿宋" w:eastAsia="仿宋" w:hAnsi="仿宋"/>
          <w:sz w:val="18"/>
          <w:szCs w:val="18"/>
        </w:rPr>
      </w:pPr>
      <w:r>
        <w:rPr>
          <w:rFonts w:ascii="仿宋" w:eastAsia="仿宋" w:hAnsi="仿宋" w:hint="eastAsia"/>
          <w:sz w:val="18"/>
          <w:szCs w:val="18"/>
        </w:rPr>
        <w:t>大连理工大学软件学院 辽宁省 大连市 116000</w:t>
      </w:r>
    </w:p>
    <w:p w14:paraId="042B976C" w14:textId="798C1B97" w:rsidR="00CC6C36" w:rsidRDefault="002C7758" w:rsidP="002C7758">
      <w:pPr>
        <w:spacing w:line="220" w:lineRule="atLeast"/>
        <w:jc w:val="left"/>
        <w:rPr>
          <w:rFonts w:ascii="仿宋" w:eastAsia="仿宋" w:hAnsi="仿宋"/>
          <w:sz w:val="18"/>
          <w:szCs w:val="18"/>
        </w:rPr>
      </w:pPr>
      <w:r>
        <w:rPr>
          <w:rFonts w:hint="eastAsia"/>
        </w:rPr>
        <w:t>(</w:t>
      </w:r>
      <w:hyperlink r:id="rId8" w:history="1">
        <w:r w:rsidR="00867ED6" w:rsidRPr="00ED01C5">
          <w:rPr>
            <w:rStyle w:val="ab"/>
            <w:rFonts w:ascii="微软雅黑" w:eastAsia="微软雅黑" w:hAnsi="微软雅黑" w:hint="eastAsia"/>
            <w:sz w:val="18"/>
            <w:szCs w:val="18"/>
            <w:shd w:val="clear" w:color="auto" w:fill="FFFFFF"/>
          </w:rPr>
          <w:t>1060856152@mail.dlut.edu.cn</w:t>
        </w:r>
      </w:hyperlink>
      <w:r>
        <w:rPr>
          <w:rFonts w:ascii="仿宋" w:eastAsia="仿宋" w:hAnsi="仿宋" w:hint="eastAsia"/>
          <w:sz w:val="18"/>
          <w:szCs w:val="18"/>
        </w:rPr>
        <w:t>)</w:t>
      </w:r>
    </w:p>
    <w:p w14:paraId="6C642AF4" w14:textId="77777777" w:rsidR="00867ED6" w:rsidRPr="00867ED6" w:rsidRDefault="00867ED6" w:rsidP="00867ED6">
      <w:pPr>
        <w:spacing w:line="220" w:lineRule="atLeast"/>
        <w:jc w:val="center"/>
        <w:rPr>
          <w:rFonts w:ascii="仿宋" w:eastAsia="仿宋" w:hAnsi="仿宋"/>
          <w:sz w:val="18"/>
          <w:szCs w:val="18"/>
        </w:rPr>
      </w:pPr>
    </w:p>
    <w:p w14:paraId="175CCD73" w14:textId="28059E0C" w:rsidR="00CC6C36" w:rsidRDefault="00CC6C36" w:rsidP="00CC6C36">
      <w:pPr>
        <w:spacing w:beforeLines="50" w:before="156" w:afterLines="50" w:after="156" w:line="220" w:lineRule="atLeast"/>
        <w:rPr>
          <w:rFonts w:ascii="仿宋" w:eastAsia="仿宋" w:hAnsi="仿宋"/>
          <w:color w:val="FF0000"/>
          <w:sz w:val="18"/>
          <w:szCs w:val="18"/>
        </w:rPr>
      </w:pPr>
      <w:r>
        <w:rPr>
          <w:rFonts w:ascii="仿宋" w:eastAsia="仿宋" w:hAnsi="仿宋" w:hint="eastAsia"/>
          <w:b/>
          <w:sz w:val="18"/>
          <w:szCs w:val="18"/>
        </w:rPr>
        <w:t>摘 要</w:t>
      </w:r>
      <w:r w:rsidRPr="008439CA">
        <w:rPr>
          <w:rFonts w:ascii="仿宋" w:eastAsia="仿宋" w:hAnsi="仿宋" w:hint="eastAsia"/>
          <w:sz w:val="18"/>
          <w:szCs w:val="18"/>
        </w:rPr>
        <w:t xml:space="preserve"> </w:t>
      </w:r>
      <w:r w:rsidR="008439CA" w:rsidRPr="008439CA">
        <w:rPr>
          <w:rFonts w:ascii="仿宋" w:eastAsia="仿宋" w:hAnsi="仿宋" w:hint="eastAsia"/>
          <w:sz w:val="18"/>
          <w:szCs w:val="18"/>
        </w:rPr>
        <w:t>随着第三次科技革命，计算机科学迅速发展，</w:t>
      </w:r>
      <w:r w:rsidR="008439CA">
        <w:rPr>
          <w:rFonts w:ascii="仿宋" w:eastAsia="仿宋" w:hAnsi="仿宋" w:hint="eastAsia"/>
          <w:sz w:val="18"/>
          <w:szCs w:val="18"/>
        </w:rPr>
        <w:t>互联网技术（</w:t>
      </w:r>
      <w:r w:rsidR="008439CA">
        <w:rPr>
          <w:rFonts w:ascii="Arial" w:hAnsi="Arial" w:cs="Arial"/>
          <w:color w:val="333333"/>
          <w:sz w:val="18"/>
          <w:szCs w:val="18"/>
          <w:shd w:val="clear" w:color="auto" w:fill="FFFFFF"/>
        </w:rPr>
        <w:t>Internet Technology</w:t>
      </w:r>
      <w:r w:rsidR="008439CA">
        <w:rPr>
          <w:rFonts w:ascii="Arial" w:hAnsi="Arial" w:cs="Arial" w:hint="eastAsia"/>
          <w:color w:val="333333"/>
          <w:sz w:val="18"/>
          <w:szCs w:val="18"/>
          <w:shd w:val="clear" w:color="auto" w:fill="FFFFFF"/>
        </w:rPr>
        <w:t>）</w:t>
      </w:r>
      <w:r w:rsidR="008439CA" w:rsidRPr="008439CA">
        <w:rPr>
          <w:rFonts w:ascii="仿宋" w:eastAsia="仿宋" w:hAnsi="仿宋" w:hint="eastAsia"/>
          <w:sz w:val="18"/>
          <w:szCs w:val="18"/>
        </w:rPr>
        <w:t>行业也随之迅速发展</w:t>
      </w:r>
      <w:r w:rsidR="00A922B7">
        <w:rPr>
          <w:rFonts w:ascii="仿宋" w:eastAsia="仿宋" w:hAnsi="仿宋" w:hint="eastAsia"/>
          <w:sz w:val="18"/>
          <w:szCs w:val="18"/>
        </w:rPr>
        <w:t>。</w:t>
      </w:r>
      <w:r w:rsidR="008439CA" w:rsidRPr="008439CA">
        <w:rPr>
          <w:rFonts w:ascii="仿宋" w:eastAsia="仿宋" w:hAnsi="仿宋" w:hint="eastAsia"/>
          <w:sz w:val="18"/>
          <w:szCs w:val="18"/>
        </w:rPr>
        <w:t>在发展的过程中，I</w:t>
      </w:r>
      <w:r w:rsidR="008439CA" w:rsidRPr="008439CA">
        <w:rPr>
          <w:rFonts w:ascii="仿宋" w:eastAsia="仿宋" w:hAnsi="仿宋"/>
          <w:sz w:val="18"/>
          <w:szCs w:val="18"/>
        </w:rPr>
        <w:t>T</w:t>
      </w:r>
      <w:r w:rsidR="008439CA" w:rsidRPr="008439CA">
        <w:rPr>
          <w:rFonts w:ascii="仿宋" w:eastAsia="仿宋" w:hAnsi="仿宋" w:hint="eastAsia"/>
          <w:sz w:val="18"/>
          <w:szCs w:val="18"/>
        </w:rPr>
        <w:t>行业的薪酬变化也受到各界人士的关注。整体来看，随着I</w:t>
      </w:r>
      <w:r w:rsidR="008439CA" w:rsidRPr="008439CA">
        <w:rPr>
          <w:rFonts w:ascii="仿宋" w:eastAsia="仿宋" w:hAnsi="仿宋"/>
          <w:sz w:val="18"/>
          <w:szCs w:val="18"/>
        </w:rPr>
        <w:t>T</w:t>
      </w:r>
      <w:r w:rsidR="008439CA" w:rsidRPr="008439CA">
        <w:rPr>
          <w:rFonts w:ascii="仿宋" w:eastAsia="仿宋" w:hAnsi="仿宋" w:hint="eastAsia"/>
          <w:sz w:val="18"/>
          <w:szCs w:val="18"/>
        </w:rPr>
        <w:t>行业的迅猛发展，各种新技术的开发应用都对市场提出了极大的人才需求</w:t>
      </w:r>
      <w:r w:rsidR="00A922B7">
        <w:rPr>
          <w:rFonts w:ascii="仿宋" w:eastAsia="仿宋" w:hAnsi="仿宋" w:hint="eastAsia"/>
          <w:sz w:val="18"/>
          <w:szCs w:val="18"/>
        </w:rPr>
        <w:t>，从</w:t>
      </w:r>
      <w:r w:rsidR="00A922B7" w:rsidRPr="00A922B7">
        <w:rPr>
          <w:rFonts w:ascii="仿宋" w:eastAsia="仿宋" w:hAnsi="仿宋"/>
          <w:sz w:val="18"/>
          <w:szCs w:val="18"/>
        </w:rPr>
        <w:t>总体</w:t>
      </w:r>
      <w:r w:rsidR="00A922B7">
        <w:rPr>
          <w:rFonts w:ascii="仿宋" w:eastAsia="仿宋" w:hAnsi="仿宋" w:hint="eastAsia"/>
          <w:sz w:val="18"/>
          <w:szCs w:val="18"/>
        </w:rPr>
        <w:t>整个行业来看，</w:t>
      </w:r>
      <w:r w:rsidR="00A922B7" w:rsidRPr="00A922B7">
        <w:rPr>
          <w:rFonts w:ascii="仿宋" w:eastAsia="仿宋" w:hAnsi="仿宋"/>
          <w:sz w:val="18"/>
          <w:szCs w:val="18"/>
        </w:rPr>
        <w:t>薪酬水平</w:t>
      </w:r>
      <w:r w:rsidR="00A922B7">
        <w:rPr>
          <w:rFonts w:ascii="仿宋" w:eastAsia="仿宋" w:hAnsi="仿宋" w:hint="eastAsia"/>
          <w:sz w:val="18"/>
          <w:szCs w:val="18"/>
        </w:rPr>
        <w:t>在总趋势上</w:t>
      </w:r>
      <w:r w:rsidR="00A922B7" w:rsidRPr="00A922B7">
        <w:rPr>
          <w:rFonts w:ascii="仿宋" w:eastAsia="仿宋" w:hAnsi="仿宋"/>
          <w:sz w:val="18"/>
          <w:szCs w:val="18"/>
        </w:rPr>
        <w:t>稳步有升</w:t>
      </w:r>
      <w:r w:rsidR="008439CA" w:rsidRPr="008439CA">
        <w:rPr>
          <w:rFonts w:ascii="仿宋" w:eastAsia="仿宋" w:hAnsi="仿宋" w:hint="eastAsia"/>
          <w:sz w:val="18"/>
          <w:szCs w:val="18"/>
        </w:rPr>
        <w:t>。</w:t>
      </w:r>
      <w:r w:rsidR="008439CA">
        <w:rPr>
          <w:rFonts w:ascii="仿宋" w:eastAsia="仿宋" w:hAnsi="仿宋" w:hint="eastAsia"/>
          <w:sz w:val="18"/>
          <w:szCs w:val="18"/>
        </w:rPr>
        <w:t>基于大数据分析观测I</w:t>
      </w:r>
      <w:r w:rsidR="008439CA">
        <w:rPr>
          <w:rFonts w:ascii="仿宋" w:eastAsia="仿宋" w:hAnsi="仿宋"/>
          <w:sz w:val="18"/>
          <w:szCs w:val="18"/>
        </w:rPr>
        <w:t>T</w:t>
      </w:r>
      <w:r w:rsidR="008439CA">
        <w:rPr>
          <w:rFonts w:ascii="仿宋" w:eastAsia="仿宋" w:hAnsi="仿宋" w:hint="eastAsia"/>
          <w:sz w:val="18"/>
          <w:szCs w:val="18"/>
        </w:rPr>
        <w:t>行业的薪酬变化和分析，</w:t>
      </w:r>
      <w:r w:rsidR="00A922B7">
        <w:rPr>
          <w:rFonts w:ascii="仿宋" w:eastAsia="仿宋" w:hAnsi="仿宋" w:hint="eastAsia"/>
          <w:sz w:val="18"/>
          <w:szCs w:val="18"/>
        </w:rPr>
        <w:t>利用网络数据进行深入分析薪资变化，通过全局分析与局部预测相结合的方法，</w:t>
      </w:r>
      <w:r w:rsidR="008439CA">
        <w:rPr>
          <w:rFonts w:ascii="仿宋" w:eastAsia="仿宋" w:hAnsi="仿宋" w:hint="eastAsia"/>
          <w:sz w:val="18"/>
          <w:szCs w:val="18"/>
        </w:rPr>
        <w:t>进一步预测</w:t>
      </w:r>
      <w:r w:rsidR="00A922B7">
        <w:rPr>
          <w:rFonts w:ascii="仿宋" w:eastAsia="仿宋" w:hAnsi="仿宋" w:hint="eastAsia"/>
          <w:sz w:val="18"/>
          <w:szCs w:val="18"/>
        </w:rPr>
        <w:t>了</w:t>
      </w:r>
      <w:r w:rsidR="008439CA">
        <w:rPr>
          <w:rFonts w:ascii="仿宋" w:eastAsia="仿宋" w:hAnsi="仿宋" w:hint="eastAsia"/>
          <w:sz w:val="18"/>
          <w:szCs w:val="18"/>
        </w:rPr>
        <w:t>I</w:t>
      </w:r>
      <w:r w:rsidR="008439CA">
        <w:rPr>
          <w:rFonts w:ascii="仿宋" w:eastAsia="仿宋" w:hAnsi="仿宋"/>
          <w:sz w:val="18"/>
          <w:szCs w:val="18"/>
        </w:rPr>
        <w:t>T</w:t>
      </w:r>
      <w:r w:rsidR="008439CA">
        <w:rPr>
          <w:rFonts w:ascii="仿宋" w:eastAsia="仿宋" w:hAnsi="仿宋" w:hint="eastAsia"/>
          <w:sz w:val="18"/>
          <w:szCs w:val="18"/>
        </w:rPr>
        <w:t>行业</w:t>
      </w:r>
      <w:r w:rsidR="00A922B7">
        <w:rPr>
          <w:rFonts w:ascii="仿宋" w:eastAsia="仿宋" w:hAnsi="仿宋" w:hint="eastAsia"/>
          <w:sz w:val="18"/>
          <w:szCs w:val="18"/>
        </w:rPr>
        <w:t>的</w:t>
      </w:r>
      <w:r w:rsidR="008439CA">
        <w:rPr>
          <w:rFonts w:ascii="仿宋" w:eastAsia="仿宋" w:hAnsi="仿宋" w:hint="eastAsia"/>
          <w:sz w:val="18"/>
          <w:szCs w:val="18"/>
        </w:rPr>
        <w:t>发展、</w:t>
      </w:r>
      <w:r w:rsidR="00A922B7">
        <w:rPr>
          <w:rFonts w:ascii="仿宋" w:eastAsia="仿宋" w:hAnsi="仿宋" w:hint="eastAsia"/>
          <w:sz w:val="18"/>
          <w:szCs w:val="18"/>
        </w:rPr>
        <w:t>为</w:t>
      </w:r>
      <w:r w:rsidR="008439CA">
        <w:rPr>
          <w:rFonts w:ascii="仿宋" w:eastAsia="仿宋" w:hAnsi="仿宋" w:hint="eastAsia"/>
          <w:sz w:val="18"/>
          <w:szCs w:val="18"/>
        </w:rPr>
        <w:t>大学生就业等问题提供了理论和数据依托。综合各大网站平台数据以及当前整个经济社会的发展趋势，对I</w:t>
      </w:r>
      <w:r w:rsidR="008439CA">
        <w:rPr>
          <w:rFonts w:ascii="仿宋" w:eastAsia="仿宋" w:hAnsi="仿宋"/>
          <w:sz w:val="18"/>
          <w:szCs w:val="18"/>
        </w:rPr>
        <w:t>T</w:t>
      </w:r>
      <w:r w:rsidR="008439CA">
        <w:rPr>
          <w:rFonts w:ascii="仿宋" w:eastAsia="仿宋" w:hAnsi="仿宋" w:hint="eastAsia"/>
          <w:sz w:val="18"/>
          <w:szCs w:val="18"/>
        </w:rPr>
        <w:t>这一新兴行业的薪酬变化分析，在某种程度上也</w:t>
      </w:r>
      <w:r w:rsidR="00A922B7">
        <w:rPr>
          <w:rFonts w:ascii="仿宋" w:eastAsia="仿宋" w:hAnsi="仿宋" w:hint="eastAsia"/>
          <w:sz w:val="18"/>
          <w:szCs w:val="18"/>
        </w:rPr>
        <w:t>可以</w:t>
      </w:r>
      <w:r w:rsidR="008439CA">
        <w:rPr>
          <w:rFonts w:ascii="仿宋" w:eastAsia="仿宋" w:hAnsi="仿宋" w:hint="eastAsia"/>
          <w:sz w:val="18"/>
          <w:szCs w:val="18"/>
        </w:rPr>
        <w:t>反映出社会的发展。</w:t>
      </w:r>
      <w:r w:rsidR="00A922B7">
        <w:rPr>
          <w:rFonts w:ascii="仿宋" w:eastAsia="仿宋" w:hAnsi="仿宋" w:hint="eastAsia"/>
          <w:sz w:val="18"/>
          <w:szCs w:val="18"/>
        </w:rPr>
        <w:t>最后对互联网技术整个行业的发展做出了合理的预测。</w:t>
      </w:r>
    </w:p>
    <w:p w14:paraId="12989FF8" w14:textId="77777777" w:rsidR="00A922B7" w:rsidRDefault="00CC6C36" w:rsidP="00A922B7">
      <w:pPr>
        <w:spacing w:beforeLines="50" w:before="156" w:afterLines="50" w:after="156" w:line="220" w:lineRule="atLeast"/>
        <w:rPr>
          <w:rFonts w:ascii="宋体" w:eastAsia="宋体" w:hAnsi="宋体"/>
          <w:sz w:val="18"/>
          <w:szCs w:val="18"/>
        </w:rPr>
      </w:pPr>
      <w:r>
        <w:rPr>
          <w:rFonts w:ascii="宋体" w:eastAsia="宋体" w:hAnsi="宋体" w:hint="eastAsia"/>
          <w:b/>
          <w:sz w:val="18"/>
          <w:szCs w:val="18"/>
        </w:rPr>
        <w:t xml:space="preserve">关键词：  </w:t>
      </w:r>
      <w:r w:rsidR="00A922B7">
        <w:rPr>
          <w:rFonts w:ascii="宋体" w:eastAsia="宋体" w:hAnsi="宋体" w:hint="eastAsia"/>
          <w:sz w:val="18"/>
          <w:szCs w:val="18"/>
        </w:rPr>
        <w:t>互联网技术</w:t>
      </w:r>
      <w:r>
        <w:rPr>
          <w:rFonts w:ascii="宋体" w:eastAsia="宋体" w:hAnsi="宋体" w:hint="eastAsia"/>
          <w:sz w:val="18"/>
          <w:szCs w:val="18"/>
        </w:rPr>
        <w:t>；</w:t>
      </w:r>
      <w:r w:rsidR="00A922B7">
        <w:rPr>
          <w:rFonts w:ascii="宋体" w:eastAsia="宋体" w:hAnsi="宋体" w:hint="eastAsia"/>
          <w:sz w:val="18"/>
          <w:szCs w:val="18"/>
        </w:rPr>
        <w:t>薪酬</w:t>
      </w:r>
      <w:r>
        <w:rPr>
          <w:rFonts w:ascii="宋体" w:eastAsia="宋体" w:hAnsi="宋体" w:hint="eastAsia"/>
          <w:sz w:val="18"/>
          <w:szCs w:val="18"/>
        </w:rPr>
        <w:t>；</w:t>
      </w:r>
      <w:r w:rsidR="00A922B7">
        <w:rPr>
          <w:rFonts w:ascii="宋体" w:eastAsia="宋体" w:hAnsi="宋体" w:hint="eastAsia"/>
          <w:sz w:val="18"/>
          <w:szCs w:val="18"/>
        </w:rPr>
        <w:t>大数据；行业；预测</w:t>
      </w:r>
    </w:p>
    <w:p w14:paraId="06D09733" w14:textId="77777777" w:rsidR="00E00924" w:rsidRDefault="00E00924" w:rsidP="00A922B7">
      <w:pPr>
        <w:spacing w:beforeLines="50" w:before="156" w:afterLines="50" w:after="156" w:line="220" w:lineRule="atLeast"/>
        <w:rPr>
          <w:rFonts w:ascii="黑体" w:eastAsia="黑体" w:hAnsi="黑体"/>
          <w:szCs w:val="21"/>
        </w:rPr>
        <w:sectPr w:rsidR="00E00924" w:rsidSect="00E00924">
          <w:headerReference w:type="first" r:id="rId9"/>
          <w:pgSz w:w="11906" w:h="16838"/>
          <w:pgMar w:top="720" w:right="720" w:bottom="720" w:left="720" w:header="851" w:footer="992" w:gutter="0"/>
          <w:cols w:space="425"/>
          <w:docGrid w:type="lines" w:linePitch="312"/>
        </w:sectPr>
      </w:pPr>
    </w:p>
    <w:p w14:paraId="38A523F5" w14:textId="679CD627" w:rsidR="00CC6C36" w:rsidRDefault="00D47B04" w:rsidP="00A922B7">
      <w:pPr>
        <w:spacing w:beforeLines="50" w:before="156" w:afterLines="50" w:after="156" w:line="220" w:lineRule="atLeast"/>
        <w:rPr>
          <w:rFonts w:ascii="黑体" w:eastAsia="黑体" w:hAnsi="黑体"/>
          <w:szCs w:val="21"/>
        </w:rPr>
      </w:pPr>
      <w:r w:rsidRPr="00D47B04">
        <w:rPr>
          <w:rFonts w:ascii="黑体" w:eastAsia="黑体" w:hAnsi="黑体" w:hint="eastAsia"/>
          <w:szCs w:val="21"/>
        </w:rPr>
        <w:t>1</w:t>
      </w:r>
      <w:r w:rsidRPr="00D47B04">
        <w:rPr>
          <w:rFonts w:ascii="黑体" w:eastAsia="黑体" w:hAnsi="黑体"/>
          <w:szCs w:val="21"/>
        </w:rPr>
        <w:t xml:space="preserve"> </w:t>
      </w:r>
      <w:r w:rsidRPr="00D47B04">
        <w:rPr>
          <w:rFonts w:ascii="黑体" w:eastAsia="黑体" w:hAnsi="黑体" w:hint="eastAsia"/>
          <w:szCs w:val="21"/>
        </w:rPr>
        <w:t>引言</w:t>
      </w:r>
    </w:p>
    <w:p w14:paraId="1222010B" w14:textId="478D6B8D" w:rsidR="00D47B04" w:rsidRDefault="00D47B04" w:rsidP="00E00924">
      <w:pPr>
        <w:spacing w:beforeLines="50" w:before="156" w:afterLines="50" w:after="156"/>
        <w:ind w:firstLineChars="200" w:firstLine="360"/>
        <w:rPr>
          <w:rFonts w:ascii="仿宋" w:eastAsia="仿宋" w:hAnsi="仿宋"/>
          <w:sz w:val="18"/>
          <w:szCs w:val="18"/>
        </w:rPr>
      </w:pPr>
      <w:r w:rsidRPr="00D47B04">
        <w:rPr>
          <w:rFonts w:ascii="仿宋" w:eastAsia="仿宋" w:hAnsi="仿宋"/>
          <w:sz w:val="18"/>
          <w:szCs w:val="18"/>
        </w:rPr>
        <w:t>互联网技术是指在</w:t>
      </w:r>
      <w:hyperlink r:id="rId10" w:tgtFrame="_blank" w:history="1">
        <w:r w:rsidRPr="00D47B04">
          <w:rPr>
            <w:rFonts w:ascii="仿宋" w:eastAsia="仿宋" w:hAnsi="仿宋"/>
            <w:sz w:val="18"/>
            <w:szCs w:val="18"/>
          </w:rPr>
          <w:t>计算机技术</w:t>
        </w:r>
      </w:hyperlink>
      <w:r w:rsidRPr="00D47B04">
        <w:rPr>
          <w:rFonts w:ascii="仿宋" w:eastAsia="仿宋" w:hAnsi="仿宋"/>
          <w:sz w:val="18"/>
          <w:szCs w:val="18"/>
        </w:rPr>
        <w:t>的基础上开发建立的一种</w:t>
      </w:r>
      <w:hyperlink r:id="rId11" w:tgtFrame="_blank" w:history="1">
        <w:r w:rsidRPr="00D47B04">
          <w:rPr>
            <w:rFonts w:ascii="仿宋" w:eastAsia="仿宋" w:hAnsi="仿宋"/>
            <w:sz w:val="18"/>
            <w:szCs w:val="18"/>
          </w:rPr>
          <w:t>信息技术</w:t>
        </w:r>
      </w:hyperlink>
      <w:r w:rsidRPr="00E00924">
        <w:rPr>
          <w:rFonts w:ascii="Calibri" w:eastAsia="仿宋" w:hAnsi="Calibri" w:cs="Calibri"/>
          <w:sz w:val="18"/>
          <w:szCs w:val="18"/>
        </w:rPr>
        <w:t> </w:t>
      </w:r>
      <w:r w:rsidRPr="00D47B04">
        <w:rPr>
          <w:rFonts w:ascii="仿宋" w:eastAsia="仿宋" w:hAnsi="仿宋"/>
          <w:sz w:val="18"/>
          <w:szCs w:val="18"/>
        </w:rPr>
        <w:t>。互联网技术的普遍应用，是进入信息社会的标志。互联网技术通过</w:t>
      </w:r>
      <w:hyperlink r:id="rId12" w:tgtFrame="_blank" w:history="1">
        <w:r w:rsidRPr="00D47B04">
          <w:rPr>
            <w:rFonts w:ascii="仿宋" w:eastAsia="仿宋" w:hAnsi="仿宋"/>
            <w:sz w:val="18"/>
            <w:szCs w:val="18"/>
          </w:rPr>
          <w:t>计算机网络</w:t>
        </w:r>
      </w:hyperlink>
      <w:r w:rsidRPr="00D47B04">
        <w:rPr>
          <w:rFonts w:ascii="仿宋" w:eastAsia="仿宋" w:hAnsi="仿宋"/>
          <w:sz w:val="18"/>
          <w:szCs w:val="18"/>
        </w:rPr>
        <w:t>的广域网使不同的设备相互连接，加快信息的传输速度和拓宽信息的获取渠道，促进各种不同的软件应用的开发，改变了人们的生活和学习方式。</w:t>
      </w:r>
      <w:r>
        <w:rPr>
          <w:rFonts w:ascii="仿宋" w:eastAsia="仿宋" w:hAnsi="仿宋" w:hint="eastAsia"/>
          <w:sz w:val="18"/>
          <w:szCs w:val="18"/>
        </w:rPr>
        <w:t>在互联网技术迅猛发展的同时，行业的薪资变化和薪资制度</w:t>
      </w:r>
      <w:r w:rsidRPr="00A74154">
        <w:rPr>
          <w:rFonts w:ascii="仿宋" w:eastAsia="仿宋" w:hAnsi="仿宋" w:hint="eastAsia"/>
          <w:sz w:val="18"/>
          <w:szCs w:val="18"/>
          <w:vertAlign w:val="superscript"/>
        </w:rPr>
        <w:t>[</w:t>
      </w:r>
      <w:r w:rsidRPr="00A74154">
        <w:rPr>
          <w:rFonts w:ascii="仿宋" w:eastAsia="仿宋" w:hAnsi="仿宋"/>
          <w:sz w:val="18"/>
          <w:szCs w:val="18"/>
          <w:vertAlign w:val="superscript"/>
        </w:rPr>
        <w:t>1]</w:t>
      </w:r>
      <w:r>
        <w:rPr>
          <w:rFonts w:ascii="仿宋" w:eastAsia="仿宋" w:hAnsi="仿宋" w:hint="eastAsia"/>
          <w:sz w:val="18"/>
          <w:szCs w:val="18"/>
        </w:rPr>
        <w:t>受到广泛研究。</w:t>
      </w:r>
      <w:r w:rsidRPr="00D47B04">
        <w:rPr>
          <w:rFonts w:ascii="仿宋" w:eastAsia="仿宋" w:hAnsi="仿宋" w:hint="eastAsia"/>
          <w:sz w:val="18"/>
          <w:szCs w:val="18"/>
        </w:rPr>
        <w:t>随着互联网产业快速发展，</w:t>
      </w:r>
      <w:r w:rsidRPr="00D47B04">
        <w:rPr>
          <w:rFonts w:ascii="仿宋" w:eastAsia="仿宋" w:hAnsi="仿宋"/>
          <w:sz w:val="18"/>
          <w:szCs w:val="18"/>
        </w:rPr>
        <w:t>IT行业迎来新一轮的发展高潮，一些IT岗位的薪资水平要远远高于其他行业，如果抓住机会进入潜力型行业，同等的努力就可以拿到高于其他行业好几倍的薪资。当下互联网的发展使得软件开发发展的市场很大，未来发展前景可观。并且整个行业正处于上升的通道</w:t>
      </w:r>
      <w:r>
        <w:rPr>
          <w:rFonts w:ascii="仿宋" w:eastAsia="仿宋" w:hAnsi="仿宋" w:hint="eastAsia"/>
          <w:sz w:val="18"/>
          <w:szCs w:val="18"/>
        </w:rPr>
        <w:t>。</w:t>
      </w:r>
      <w:r w:rsidRPr="00D47B04">
        <w:rPr>
          <w:rFonts w:ascii="仿宋" w:eastAsia="仿宋" w:hAnsi="仿宋" w:hint="eastAsia"/>
          <w:sz w:val="18"/>
          <w:szCs w:val="18"/>
        </w:rPr>
        <w:t>从经济学的角度，供给和需求的规律意味着稀缺推高了价格</w:t>
      </w:r>
      <w:r w:rsidRPr="00A74154">
        <w:rPr>
          <w:rFonts w:ascii="仿宋" w:eastAsia="仿宋" w:hAnsi="仿宋" w:hint="eastAsia"/>
          <w:sz w:val="18"/>
          <w:szCs w:val="18"/>
          <w:vertAlign w:val="superscript"/>
        </w:rPr>
        <w:t>[</w:t>
      </w:r>
      <w:r w:rsidRPr="00A74154">
        <w:rPr>
          <w:rFonts w:ascii="仿宋" w:eastAsia="仿宋" w:hAnsi="仿宋"/>
          <w:sz w:val="18"/>
          <w:szCs w:val="18"/>
          <w:vertAlign w:val="superscript"/>
        </w:rPr>
        <w:t>2]</w:t>
      </w:r>
      <w:r>
        <w:rPr>
          <w:rFonts w:ascii="仿宋" w:eastAsia="仿宋" w:hAnsi="仿宋" w:hint="eastAsia"/>
          <w:sz w:val="18"/>
          <w:szCs w:val="18"/>
        </w:rPr>
        <w:t>。</w:t>
      </w:r>
      <w:r w:rsidR="00085118">
        <w:rPr>
          <w:rFonts w:ascii="仿宋" w:eastAsia="仿宋" w:hAnsi="仿宋" w:hint="eastAsia"/>
          <w:sz w:val="18"/>
          <w:szCs w:val="18"/>
        </w:rPr>
        <w:t>根据国家统计局对全国行业的平均工资统计</w:t>
      </w:r>
      <w:r w:rsidR="00AA01DD">
        <w:rPr>
          <w:rFonts w:ascii="仿宋" w:eastAsia="仿宋" w:hAnsi="仿宋" w:hint="eastAsia"/>
          <w:sz w:val="18"/>
          <w:szCs w:val="18"/>
        </w:rPr>
        <w:t>（见图1），信息传输、软件和信息技术服务业的平均薪资一直处于冠军水平。</w:t>
      </w:r>
    </w:p>
    <w:p w14:paraId="48F8B3BD" w14:textId="230124BD" w:rsidR="006D2BD6" w:rsidRDefault="00AA01DD" w:rsidP="00A55580">
      <w:pPr>
        <w:spacing w:beforeLines="50" w:before="156" w:afterLines="50" w:after="156" w:line="220" w:lineRule="atLeast"/>
        <w:ind w:firstLine="420"/>
        <w:rPr>
          <w:rFonts w:ascii="仿宋" w:eastAsia="仿宋" w:hAnsi="仿宋"/>
          <w:sz w:val="18"/>
          <w:szCs w:val="18"/>
        </w:rPr>
      </w:pPr>
      <w:r>
        <w:rPr>
          <w:noProof/>
        </w:rPr>
        <w:drawing>
          <wp:inline distT="0" distB="0" distL="0" distR="0" wp14:anchorId="57813509" wp14:editId="71BBF1A8">
            <wp:extent cx="2686790" cy="2287945"/>
            <wp:effectExtent l="0" t="0" r="0" b="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3"/>
                    <a:stretch>
                      <a:fillRect/>
                    </a:stretch>
                  </pic:blipFill>
                  <pic:spPr>
                    <a:xfrm>
                      <a:off x="0" y="0"/>
                      <a:ext cx="2692967" cy="2293205"/>
                    </a:xfrm>
                    <a:prstGeom prst="rect">
                      <a:avLst/>
                    </a:prstGeom>
                  </pic:spPr>
                </pic:pic>
              </a:graphicData>
            </a:graphic>
          </wp:inline>
        </w:drawing>
      </w:r>
    </w:p>
    <w:p w14:paraId="228B48A0" w14:textId="0B452AC4" w:rsidR="00AA01DD" w:rsidRPr="00AA01DD" w:rsidRDefault="00AA01DD" w:rsidP="00085118">
      <w:pPr>
        <w:spacing w:beforeLines="50" w:before="156" w:afterLines="50" w:after="156" w:line="220" w:lineRule="atLeast"/>
        <w:ind w:firstLine="420"/>
        <w:rPr>
          <w:rFonts w:ascii="仿宋" w:eastAsia="仿宋" w:hAnsi="仿宋"/>
          <w:sz w:val="15"/>
          <w:szCs w:val="15"/>
        </w:rPr>
      </w:pPr>
      <w:r w:rsidRPr="00AA01DD">
        <w:rPr>
          <w:rFonts w:ascii="仿宋" w:eastAsia="仿宋" w:hAnsi="仿宋" w:hint="eastAsia"/>
          <w:sz w:val="15"/>
          <w:szCs w:val="15"/>
        </w:rPr>
        <w:t>图1</w:t>
      </w:r>
      <w:r w:rsidRPr="00AA01DD">
        <w:rPr>
          <w:rFonts w:ascii="仿宋" w:eastAsia="仿宋" w:hAnsi="仿宋"/>
          <w:sz w:val="15"/>
          <w:szCs w:val="15"/>
        </w:rPr>
        <w:t xml:space="preserve"> 2019年城镇非私营单位和城镇私营单位就业人员年平均工资排名</w:t>
      </w:r>
    </w:p>
    <w:p w14:paraId="06E9D22A" w14:textId="77777777" w:rsidR="00AA01DD" w:rsidRPr="00AA01DD" w:rsidRDefault="00AA01DD" w:rsidP="00085118">
      <w:pPr>
        <w:spacing w:beforeLines="50" w:before="156" w:afterLines="50" w:after="156" w:line="220" w:lineRule="atLeast"/>
        <w:ind w:firstLine="420"/>
        <w:rPr>
          <w:rFonts w:ascii="仿宋" w:eastAsia="仿宋" w:hAnsi="仿宋"/>
          <w:sz w:val="18"/>
          <w:szCs w:val="18"/>
        </w:rPr>
      </w:pPr>
    </w:p>
    <w:p w14:paraId="491438D2" w14:textId="44D90A05" w:rsidR="00085118" w:rsidRDefault="00085118" w:rsidP="00085118">
      <w:pPr>
        <w:spacing w:beforeLines="50" w:before="156" w:afterLines="50" w:after="156" w:line="220" w:lineRule="atLeast"/>
        <w:rPr>
          <w:rFonts w:ascii="黑体" w:eastAsia="黑体" w:hAnsi="黑体"/>
          <w:szCs w:val="21"/>
        </w:rPr>
      </w:pPr>
      <w:r w:rsidRPr="00085118">
        <w:rPr>
          <w:rFonts w:ascii="黑体" w:eastAsia="黑体" w:hAnsi="黑体" w:hint="eastAsia"/>
          <w:szCs w:val="21"/>
        </w:rPr>
        <w:t>2</w:t>
      </w:r>
      <w:r w:rsidRPr="00085118">
        <w:rPr>
          <w:rFonts w:ascii="黑体" w:eastAsia="黑体" w:hAnsi="黑体"/>
          <w:szCs w:val="21"/>
        </w:rPr>
        <w:t xml:space="preserve"> </w:t>
      </w:r>
      <w:r w:rsidRPr="00085118">
        <w:rPr>
          <w:rFonts w:ascii="黑体" w:eastAsia="黑体" w:hAnsi="黑体" w:hint="eastAsia"/>
          <w:szCs w:val="21"/>
        </w:rPr>
        <w:t>方法</w:t>
      </w:r>
    </w:p>
    <w:p w14:paraId="55623044" w14:textId="37D24B59" w:rsidR="00AA01DD" w:rsidRDefault="00AA01DD" w:rsidP="00AA01DD">
      <w:pPr>
        <w:spacing w:beforeLines="50" w:before="156" w:afterLines="50" w:after="156" w:line="220" w:lineRule="atLeast"/>
        <w:rPr>
          <w:rFonts w:ascii="黑体" w:eastAsia="黑体" w:hAnsi="黑体"/>
          <w:sz w:val="18"/>
          <w:szCs w:val="18"/>
        </w:rPr>
      </w:pPr>
      <w:r w:rsidRPr="00AA01DD">
        <w:rPr>
          <w:rFonts w:ascii="黑体" w:eastAsia="黑体" w:hAnsi="黑体" w:hint="eastAsia"/>
          <w:sz w:val="18"/>
          <w:szCs w:val="18"/>
        </w:rPr>
        <w:t>2.1</w:t>
      </w:r>
      <w:r w:rsidRPr="00AA01DD">
        <w:rPr>
          <w:rFonts w:ascii="黑体" w:eastAsia="黑体" w:hAnsi="黑体"/>
          <w:sz w:val="18"/>
          <w:szCs w:val="18"/>
        </w:rPr>
        <w:t xml:space="preserve"> </w:t>
      </w:r>
      <w:r w:rsidRPr="00AA01DD">
        <w:rPr>
          <w:rFonts w:ascii="黑体" w:eastAsia="黑体" w:hAnsi="黑体" w:hint="eastAsia"/>
          <w:sz w:val="18"/>
          <w:szCs w:val="18"/>
        </w:rPr>
        <w:t>大数据分析</w:t>
      </w:r>
    </w:p>
    <w:p w14:paraId="7DF02240" w14:textId="7AF24B27" w:rsidR="000905F5" w:rsidRDefault="00C53057" w:rsidP="00E00924">
      <w:pPr>
        <w:spacing w:beforeLines="50" w:before="156" w:afterLines="50" w:after="156"/>
        <w:ind w:firstLineChars="200" w:firstLine="420"/>
        <w:rPr>
          <w:rFonts w:ascii="仿宋" w:eastAsia="仿宋" w:hAnsi="仿宋"/>
          <w:sz w:val="18"/>
          <w:szCs w:val="18"/>
        </w:rPr>
      </w:pPr>
      <w:hyperlink r:id="rId14" w:tgtFrame="_blank" w:history="1">
        <w:r w:rsidR="00AA01DD" w:rsidRPr="00AA01DD">
          <w:rPr>
            <w:rFonts w:ascii="仿宋" w:eastAsia="仿宋" w:hAnsi="仿宋" w:hint="eastAsia"/>
            <w:sz w:val="18"/>
            <w:szCs w:val="18"/>
          </w:rPr>
          <w:t>大数据</w:t>
        </w:r>
      </w:hyperlink>
      <w:r w:rsidR="00AA01DD" w:rsidRPr="00AA01DD">
        <w:rPr>
          <w:rFonts w:ascii="仿宋" w:eastAsia="仿宋" w:hAnsi="仿宋" w:hint="eastAsia"/>
          <w:sz w:val="18"/>
          <w:szCs w:val="18"/>
        </w:rPr>
        <w:t>是信息通信技术发展积累至今，按照自身技术发展逻辑，从提高生产效率向更高级智能阶段的自然生长。无处不在的信息感知和采集终端为我们采集了海量的数据，而以</w:t>
      </w:r>
      <w:hyperlink r:id="rId15" w:tgtFrame="_blank" w:history="1">
        <w:r w:rsidR="00AA01DD" w:rsidRPr="00AA01DD">
          <w:rPr>
            <w:rFonts w:ascii="仿宋" w:eastAsia="仿宋" w:hAnsi="仿宋" w:hint="eastAsia"/>
            <w:sz w:val="18"/>
            <w:szCs w:val="18"/>
          </w:rPr>
          <w:t>云计算</w:t>
        </w:r>
      </w:hyperlink>
      <w:r w:rsidR="00AA01DD" w:rsidRPr="00AA01DD">
        <w:rPr>
          <w:rFonts w:ascii="仿宋" w:eastAsia="仿宋" w:hAnsi="仿宋" w:hint="eastAsia"/>
          <w:sz w:val="18"/>
          <w:szCs w:val="18"/>
        </w:rPr>
        <w:t>为代表的计算技术的不断进步，为我们提供了强大的计算能力。</w:t>
      </w:r>
      <w:r w:rsidR="00AA01DD">
        <w:rPr>
          <w:rFonts w:ascii="仿宋" w:eastAsia="仿宋" w:hAnsi="仿宋" w:hint="eastAsia"/>
          <w:sz w:val="18"/>
          <w:szCs w:val="18"/>
        </w:rPr>
        <w:t>在行业的薪酬分析中，我们使用大数据分析的方法</w:t>
      </w:r>
      <w:r w:rsidR="006D2BD6">
        <w:rPr>
          <w:rFonts w:ascii="仿宋" w:eastAsia="仿宋" w:hAnsi="仿宋" w:hint="eastAsia"/>
          <w:sz w:val="18"/>
          <w:szCs w:val="18"/>
        </w:rPr>
        <w:t>（见表1）</w:t>
      </w:r>
      <w:r w:rsidR="00AA01DD">
        <w:rPr>
          <w:rFonts w:ascii="仿宋" w:eastAsia="仿宋" w:hAnsi="仿宋" w:hint="eastAsia"/>
          <w:sz w:val="18"/>
          <w:szCs w:val="18"/>
        </w:rPr>
        <w:t>对I</w:t>
      </w:r>
      <w:r w:rsidR="00AA01DD">
        <w:rPr>
          <w:rFonts w:ascii="仿宋" w:eastAsia="仿宋" w:hAnsi="仿宋"/>
          <w:sz w:val="18"/>
          <w:szCs w:val="18"/>
        </w:rPr>
        <w:t>T</w:t>
      </w:r>
      <w:r w:rsidR="00AA01DD">
        <w:rPr>
          <w:rFonts w:ascii="仿宋" w:eastAsia="仿宋" w:hAnsi="仿宋" w:hint="eastAsia"/>
          <w:sz w:val="18"/>
          <w:szCs w:val="18"/>
        </w:rPr>
        <w:t>行业的工资水平展开分析。</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2505"/>
      </w:tblGrid>
      <w:tr w:rsidR="006D2BD6" w14:paraId="38C87E95" w14:textId="77777777" w:rsidTr="005D5295">
        <w:tc>
          <w:tcPr>
            <w:tcW w:w="2505" w:type="dxa"/>
            <w:tcBorders>
              <w:top w:val="single" w:sz="12" w:space="0" w:color="auto"/>
              <w:bottom w:val="single" w:sz="12" w:space="0" w:color="auto"/>
            </w:tcBorders>
          </w:tcPr>
          <w:p w14:paraId="1DD7A212" w14:textId="31A8586E"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分析方法</w:t>
            </w:r>
          </w:p>
        </w:tc>
        <w:tc>
          <w:tcPr>
            <w:tcW w:w="2505" w:type="dxa"/>
            <w:tcBorders>
              <w:top w:val="single" w:sz="12" w:space="0" w:color="auto"/>
              <w:bottom w:val="single" w:sz="12" w:space="0" w:color="auto"/>
            </w:tcBorders>
          </w:tcPr>
          <w:p w14:paraId="74714748" w14:textId="7EF7F18D"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受欢迎程度</w:t>
            </w:r>
          </w:p>
        </w:tc>
      </w:tr>
      <w:tr w:rsidR="006D2BD6" w14:paraId="154332CD" w14:textId="77777777" w:rsidTr="005D5295">
        <w:tc>
          <w:tcPr>
            <w:tcW w:w="2505" w:type="dxa"/>
            <w:tcBorders>
              <w:top w:val="single" w:sz="12" w:space="0" w:color="auto"/>
            </w:tcBorders>
          </w:tcPr>
          <w:p w14:paraId="7EACE37B" w14:textId="35050EEF" w:rsidR="006D2BD6" w:rsidRDefault="006D2BD6" w:rsidP="006D2BD6">
            <w:pPr>
              <w:spacing w:beforeLines="50" w:before="156" w:afterLines="50" w:after="156"/>
              <w:ind w:firstLineChars="200" w:firstLine="360"/>
              <w:rPr>
                <w:rFonts w:ascii="仿宋" w:eastAsia="仿宋" w:hAnsi="仿宋"/>
                <w:sz w:val="18"/>
                <w:szCs w:val="18"/>
              </w:rPr>
            </w:pPr>
            <w:r w:rsidRPr="006D2BD6">
              <w:rPr>
                <w:rFonts w:ascii="仿宋" w:eastAsia="仿宋" w:hAnsi="仿宋" w:hint="eastAsia"/>
                <w:sz w:val="18"/>
                <w:szCs w:val="18"/>
              </w:rPr>
              <w:t>预测分析</w:t>
            </w:r>
            <w:r w:rsidRPr="006D2BD6">
              <w:rPr>
                <w:rFonts w:ascii="Calibri" w:eastAsia="仿宋" w:hAnsi="Calibri" w:cs="Calibri"/>
                <w:sz w:val="18"/>
                <w:szCs w:val="18"/>
              </w:rPr>
              <w:t> </w:t>
            </w:r>
          </w:p>
        </w:tc>
        <w:tc>
          <w:tcPr>
            <w:tcW w:w="2505" w:type="dxa"/>
            <w:tcBorders>
              <w:top w:val="single" w:sz="12" w:space="0" w:color="auto"/>
            </w:tcBorders>
          </w:tcPr>
          <w:p w14:paraId="499FDF38" w14:textId="2235993C"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13%</w:t>
            </w:r>
          </w:p>
        </w:tc>
      </w:tr>
      <w:tr w:rsidR="006D2BD6" w14:paraId="3FEB1296" w14:textId="77777777" w:rsidTr="006D2BD6">
        <w:tc>
          <w:tcPr>
            <w:tcW w:w="2505" w:type="dxa"/>
          </w:tcPr>
          <w:p w14:paraId="4E009293" w14:textId="24E5BDC9" w:rsidR="006D2BD6" w:rsidRDefault="006D2BD6" w:rsidP="006D2BD6">
            <w:pPr>
              <w:spacing w:beforeLines="50" w:before="156" w:afterLines="50" w:after="156"/>
              <w:ind w:firstLineChars="200" w:firstLine="360"/>
              <w:rPr>
                <w:rFonts w:ascii="仿宋" w:eastAsia="仿宋" w:hAnsi="仿宋"/>
                <w:sz w:val="18"/>
                <w:szCs w:val="18"/>
              </w:rPr>
            </w:pPr>
            <w:r w:rsidRPr="006D2BD6">
              <w:rPr>
                <w:rFonts w:ascii="仿宋" w:eastAsia="仿宋" w:hAnsi="仿宋" w:hint="eastAsia"/>
                <w:sz w:val="18"/>
                <w:szCs w:val="18"/>
              </w:rPr>
              <w:t>NoSQL数据库</w:t>
            </w:r>
          </w:p>
        </w:tc>
        <w:tc>
          <w:tcPr>
            <w:tcW w:w="2505" w:type="dxa"/>
          </w:tcPr>
          <w:p w14:paraId="070402C6" w14:textId="188CAEF2"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11%</w:t>
            </w:r>
          </w:p>
        </w:tc>
      </w:tr>
      <w:tr w:rsidR="006D2BD6" w14:paraId="6635782D" w14:textId="77777777" w:rsidTr="006D2BD6">
        <w:tc>
          <w:tcPr>
            <w:tcW w:w="2505" w:type="dxa"/>
          </w:tcPr>
          <w:p w14:paraId="3834E839" w14:textId="41E452F1" w:rsidR="006D2BD6" w:rsidRDefault="006D2BD6" w:rsidP="006D2BD6">
            <w:pPr>
              <w:spacing w:beforeLines="50" w:before="156" w:afterLines="50" w:after="156"/>
              <w:ind w:firstLineChars="200" w:firstLine="360"/>
              <w:rPr>
                <w:rFonts w:ascii="仿宋" w:eastAsia="仿宋" w:hAnsi="仿宋"/>
                <w:sz w:val="18"/>
                <w:szCs w:val="18"/>
              </w:rPr>
            </w:pPr>
            <w:r w:rsidRPr="006D2BD6">
              <w:rPr>
                <w:rFonts w:ascii="仿宋" w:eastAsia="仿宋" w:hAnsi="仿宋" w:hint="eastAsia"/>
                <w:sz w:val="18"/>
                <w:szCs w:val="18"/>
              </w:rPr>
              <w:t>搜索和认知商业</w:t>
            </w:r>
          </w:p>
        </w:tc>
        <w:tc>
          <w:tcPr>
            <w:tcW w:w="2505" w:type="dxa"/>
          </w:tcPr>
          <w:p w14:paraId="60BDA37A" w14:textId="5D3EA870"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15%</w:t>
            </w:r>
          </w:p>
        </w:tc>
      </w:tr>
      <w:tr w:rsidR="006D2BD6" w14:paraId="33E8D60B" w14:textId="77777777" w:rsidTr="006D2BD6">
        <w:tc>
          <w:tcPr>
            <w:tcW w:w="2505" w:type="dxa"/>
          </w:tcPr>
          <w:p w14:paraId="2B681044" w14:textId="32E61BDE" w:rsidR="006D2BD6" w:rsidRDefault="006D2BD6" w:rsidP="006D2BD6">
            <w:pPr>
              <w:spacing w:beforeLines="50" w:before="156" w:afterLines="50" w:after="156"/>
              <w:ind w:firstLineChars="200" w:firstLine="360"/>
              <w:rPr>
                <w:rFonts w:ascii="微软雅黑" w:eastAsia="微软雅黑" w:hAnsi="微软雅黑"/>
                <w:color w:val="121212"/>
                <w:sz w:val="27"/>
                <w:szCs w:val="27"/>
                <w:shd w:val="clear" w:color="auto" w:fill="FFFFFF"/>
              </w:rPr>
            </w:pPr>
            <w:r w:rsidRPr="006D2BD6">
              <w:rPr>
                <w:rFonts w:ascii="仿宋" w:eastAsia="仿宋" w:hAnsi="仿宋" w:hint="eastAsia"/>
                <w:sz w:val="18"/>
                <w:szCs w:val="18"/>
              </w:rPr>
              <w:t>流式分析</w:t>
            </w:r>
          </w:p>
        </w:tc>
        <w:tc>
          <w:tcPr>
            <w:tcW w:w="2505" w:type="dxa"/>
          </w:tcPr>
          <w:p w14:paraId="5244C93C" w14:textId="5ECD3311"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14%</w:t>
            </w:r>
          </w:p>
        </w:tc>
      </w:tr>
      <w:tr w:rsidR="006D2BD6" w14:paraId="223650F1" w14:textId="77777777" w:rsidTr="006D2BD6">
        <w:tc>
          <w:tcPr>
            <w:tcW w:w="2505" w:type="dxa"/>
          </w:tcPr>
          <w:p w14:paraId="06683645" w14:textId="0FFEBE49" w:rsidR="006D2BD6" w:rsidRDefault="006D2BD6" w:rsidP="006D2BD6">
            <w:pPr>
              <w:spacing w:beforeLines="50" w:before="156" w:afterLines="50" w:after="156"/>
              <w:ind w:firstLineChars="200" w:firstLine="360"/>
              <w:rPr>
                <w:rFonts w:ascii="微软雅黑" w:eastAsia="微软雅黑" w:hAnsi="微软雅黑"/>
                <w:color w:val="121212"/>
                <w:sz w:val="27"/>
                <w:szCs w:val="27"/>
                <w:shd w:val="clear" w:color="auto" w:fill="FFFFFF"/>
              </w:rPr>
            </w:pPr>
            <w:r w:rsidRPr="006D2BD6">
              <w:rPr>
                <w:rFonts w:ascii="仿宋" w:eastAsia="仿宋" w:hAnsi="仿宋" w:hint="eastAsia"/>
                <w:sz w:val="18"/>
                <w:szCs w:val="18"/>
              </w:rPr>
              <w:t>内存数据结构</w:t>
            </w:r>
            <w:r w:rsidRPr="006D2BD6">
              <w:rPr>
                <w:rFonts w:ascii="Calibri" w:eastAsia="仿宋" w:hAnsi="Calibri" w:cs="Calibri"/>
                <w:sz w:val="18"/>
                <w:szCs w:val="18"/>
              </w:rPr>
              <w:t> </w:t>
            </w:r>
          </w:p>
        </w:tc>
        <w:tc>
          <w:tcPr>
            <w:tcW w:w="2505" w:type="dxa"/>
          </w:tcPr>
          <w:p w14:paraId="66F6B979" w14:textId="37283A9D"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9%</w:t>
            </w:r>
          </w:p>
        </w:tc>
      </w:tr>
      <w:tr w:rsidR="006D2BD6" w14:paraId="2661F693" w14:textId="77777777" w:rsidTr="006D2BD6">
        <w:tc>
          <w:tcPr>
            <w:tcW w:w="2505" w:type="dxa"/>
          </w:tcPr>
          <w:p w14:paraId="18CBFC4E" w14:textId="6CA9541F" w:rsidR="006D2BD6" w:rsidRDefault="006D2BD6" w:rsidP="006D2BD6">
            <w:pPr>
              <w:spacing w:beforeLines="50" w:before="156" w:afterLines="50" w:after="156"/>
              <w:ind w:firstLineChars="200" w:firstLine="360"/>
              <w:rPr>
                <w:rFonts w:ascii="微软雅黑" w:eastAsia="微软雅黑" w:hAnsi="微软雅黑"/>
                <w:color w:val="121212"/>
                <w:sz w:val="27"/>
                <w:szCs w:val="27"/>
                <w:shd w:val="clear" w:color="auto" w:fill="FFFFFF"/>
              </w:rPr>
            </w:pPr>
            <w:r w:rsidRPr="006D2BD6">
              <w:rPr>
                <w:rFonts w:ascii="仿宋" w:eastAsia="仿宋" w:hAnsi="仿宋" w:hint="eastAsia"/>
                <w:sz w:val="18"/>
                <w:szCs w:val="18"/>
              </w:rPr>
              <w:t>分布式存储系统</w:t>
            </w:r>
          </w:p>
        </w:tc>
        <w:tc>
          <w:tcPr>
            <w:tcW w:w="2505" w:type="dxa"/>
          </w:tcPr>
          <w:p w14:paraId="649AEC23" w14:textId="6A7E4E3D"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12%</w:t>
            </w:r>
          </w:p>
        </w:tc>
      </w:tr>
      <w:tr w:rsidR="006D2BD6" w14:paraId="36858E6E" w14:textId="77777777" w:rsidTr="005D5295">
        <w:tc>
          <w:tcPr>
            <w:tcW w:w="2505" w:type="dxa"/>
            <w:tcBorders>
              <w:bottom w:val="single" w:sz="12" w:space="0" w:color="auto"/>
            </w:tcBorders>
          </w:tcPr>
          <w:p w14:paraId="173D228C" w14:textId="7EA4A395" w:rsidR="006D2BD6" w:rsidRDefault="006D2BD6" w:rsidP="006D2BD6">
            <w:pPr>
              <w:spacing w:beforeLines="50" w:before="156" w:afterLines="50" w:after="156"/>
              <w:ind w:firstLineChars="200" w:firstLine="360"/>
              <w:rPr>
                <w:rFonts w:ascii="微软雅黑" w:eastAsia="微软雅黑" w:hAnsi="微软雅黑"/>
                <w:color w:val="121212"/>
                <w:sz w:val="27"/>
                <w:szCs w:val="27"/>
                <w:shd w:val="clear" w:color="auto" w:fill="FFFFFF"/>
              </w:rPr>
            </w:pPr>
            <w:r w:rsidRPr="006D2BD6">
              <w:rPr>
                <w:rFonts w:ascii="仿宋" w:eastAsia="仿宋" w:hAnsi="仿宋" w:hint="eastAsia"/>
                <w:sz w:val="18"/>
                <w:szCs w:val="18"/>
              </w:rPr>
              <w:t>其他</w:t>
            </w:r>
          </w:p>
        </w:tc>
        <w:tc>
          <w:tcPr>
            <w:tcW w:w="2505" w:type="dxa"/>
            <w:tcBorders>
              <w:bottom w:val="single" w:sz="12" w:space="0" w:color="auto"/>
            </w:tcBorders>
          </w:tcPr>
          <w:p w14:paraId="1F6310BB" w14:textId="65A81831" w:rsidR="006D2BD6" w:rsidRDefault="006D2BD6" w:rsidP="006D2BD6">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26%</w:t>
            </w:r>
          </w:p>
        </w:tc>
      </w:tr>
    </w:tbl>
    <w:p w14:paraId="3C3A15CC" w14:textId="1FD3FF98" w:rsidR="006D2BD6" w:rsidRPr="00A55580" w:rsidRDefault="00A55580" w:rsidP="00A55580">
      <w:pPr>
        <w:spacing w:beforeLines="50" w:before="156" w:afterLines="50" w:after="156" w:line="220" w:lineRule="atLeast"/>
        <w:ind w:firstLine="420"/>
        <w:jc w:val="center"/>
        <w:rPr>
          <w:rFonts w:ascii="仿宋" w:eastAsia="仿宋" w:hAnsi="仿宋"/>
          <w:sz w:val="15"/>
          <w:szCs w:val="15"/>
        </w:rPr>
      </w:pPr>
      <w:r w:rsidRPr="00A55580">
        <w:rPr>
          <w:rFonts w:ascii="仿宋" w:eastAsia="仿宋" w:hAnsi="仿宋" w:hint="eastAsia"/>
          <w:sz w:val="15"/>
          <w:szCs w:val="15"/>
        </w:rPr>
        <w:t>表1</w:t>
      </w:r>
      <w:r w:rsidRPr="00A55580">
        <w:rPr>
          <w:rFonts w:ascii="仿宋" w:eastAsia="仿宋" w:hAnsi="仿宋"/>
          <w:sz w:val="15"/>
          <w:szCs w:val="15"/>
        </w:rPr>
        <w:t xml:space="preserve"> </w:t>
      </w:r>
      <w:r>
        <w:rPr>
          <w:rFonts w:ascii="仿宋" w:eastAsia="仿宋" w:hAnsi="仿宋" w:hint="eastAsia"/>
          <w:sz w:val="15"/>
          <w:szCs w:val="15"/>
        </w:rPr>
        <w:t>部分</w:t>
      </w:r>
      <w:r w:rsidRPr="00A55580">
        <w:rPr>
          <w:rFonts w:ascii="仿宋" w:eastAsia="仿宋" w:hAnsi="仿宋" w:hint="eastAsia"/>
          <w:sz w:val="15"/>
          <w:szCs w:val="15"/>
        </w:rPr>
        <w:t>大数据分析方法</w:t>
      </w:r>
    </w:p>
    <w:p w14:paraId="19A15A92" w14:textId="036CBF36" w:rsidR="00AA01DD" w:rsidRDefault="00AA01DD" w:rsidP="00E00924">
      <w:pPr>
        <w:spacing w:beforeLines="50" w:before="156" w:afterLines="50" w:after="156"/>
        <w:ind w:firstLineChars="200" w:firstLine="360"/>
        <w:rPr>
          <w:rFonts w:ascii="仿宋" w:eastAsia="仿宋" w:hAnsi="仿宋"/>
          <w:sz w:val="18"/>
          <w:szCs w:val="18"/>
        </w:rPr>
      </w:pPr>
      <w:r w:rsidRPr="00AA01DD">
        <w:rPr>
          <w:rFonts w:ascii="仿宋" w:eastAsia="仿宋" w:hAnsi="仿宋" w:hint="eastAsia"/>
          <w:sz w:val="18"/>
          <w:szCs w:val="18"/>
        </w:rPr>
        <w:t>具体来讲，大数据</w:t>
      </w:r>
      <w:r>
        <w:rPr>
          <w:rFonts w:ascii="仿宋" w:eastAsia="仿宋" w:hAnsi="仿宋" w:hint="eastAsia"/>
          <w:sz w:val="18"/>
          <w:szCs w:val="18"/>
        </w:rPr>
        <w:t>在分析过程中</w:t>
      </w:r>
      <w:r w:rsidRPr="00AA01DD">
        <w:rPr>
          <w:rFonts w:ascii="仿宋" w:eastAsia="仿宋" w:hAnsi="仿宋" w:hint="eastAsia"/>
          <w:sz w:val="18"/>
          <w:szCs w:val="18"/>
        </w:rPr>
        <w:t>将有以下作用。</w:t>
      </w:r>
      <w:r w:rsidRPr="00AA01DD">
        <w:rPr>
          <w:rFonts w:ascii="仿宋" w:eastAsia="仿宋" w:hAnsi="仿宋"/>
          <w:sz w:val="18"/>
          <w:szCs w:val="18"/>
        </w:rPr>
        <w:t>对大数据的处理分析正成为新一代信息技术融合应用的结点。</w:t>
      </w:r>
      <w:r w:rsidRPr="00AA01DD">
        <w:rPr>
          <w:rFonts w:ascii="仿宋" w:eastAsia="仿宋" w:hAnsi="仿宋" w:hint="eastAsia"/>
          <w:sz w:val="18"/>
          <w:szCs w:val="18"/>
        </w:rPr>
        <w:t>移动互联网、物联网、社交网络、数字家庭、电子商务等是新一代信息技术的应用形态，这些应用不断产生大数据。云计算为这些海量、多样化的大数据提供存储和运算平台。通过对不同来源数据的管理、处理、分析与优化，将结果反馈到上述应用中，将创造出巨大的</w:t>
      </w:r>
      <w:r w:rsidRPr="00AA01DD">
        <w:rPr>
          <w:rFonts w:ascii="仿宋" w:eastAsia="仿宋" w:hAnsi="仿宋" w:hint="eastAsia"/>
          <w:sz w:val="18"/>
          <w:szCs w:val="18"/>
        </w:rPr>
        <w:lastRenderedPageBreak/>
        <w:t>经济和社会价值，大数据具有催生社会变革的能量。抽样调查是社会科学的基本研究方法，</w:t>
      </w:r>
      <w:r>
        <w:rPr>
          <w:rFonts w:ascii="仿宋" w:eastAsia="仿宋" w:hAnsi="仿宋" w:hint="eastAsia"/>
          <w:sz w:val="18"/>
          <w:szCs w:val="18"/>
        </w:rPr>
        <w:t>但是</w:t>
      </w:r>
      <w:r w:rsidRPr="00AA01DD">
        <w:rPr>
          <w:rFonts w:ascii="仿宋" w:eastAsia="仿宋" w:hAnsi="仿宋" w:hint="eastAsia"/>
          <w:sz w:val="18"/>
          <w:szCs w:val="18"/>
        </w:rPr>
        <w:t>在大数据时代，</w:t>
      </w:r>
      <w:r>
        <w:rPr>
          <w:rFonts w:ascii="仿宋" w:eastAsia="仿宋" w:hAnsi="仿宋" w:hint="eastAsia"/>
          <w:sz w:val="18"/>
          <w:szCs w:val="18"/>
        </w:rPr>
        <w:t>利用大数据分析技术，</w:t>
      </w:r>
      <w:r w:rsidRPr="00AA01DD">
        <w:rPr>
          <w:rFonts w:ascii="仿宋" w:eastAsia="仿宋" w:hAnsi="仿宋" w:hint="eastAsia"/>
          <w:sz w:val="18"/>
          <w:szCs w:val="18"/>
        </w:rPr>
        <w:t>研究人员可通过实时监测、跟踪研究对象在互联网上产生的海量行为数据，进行挖掘分析，揭示出规律性的东西，提出研究结论和对策。</w:t>
      </w:r>
    </w:p>
    <w:p w14:paraId="11659FE1" w14:textId="0219824D" w:rsidR="0040354E" w:rsidRDefault="0040354E" w:rsidP="00AA01DD">
      <w:pPr>
        <w:spacing w:beforeLines="50" w:before="156" w:afterLines="50" w:after="156" w:line="220" w:lineRule="atLeast"/>
        <w:rPr>
          <w:rFonts w:ascii="黑体" w:eastAsia="黑体" w:hAnsi="黑体"/>
          <w:sz w:val="18"/>
          <w:szCs w:val="18"/>
        </w:rPr>
      </w:pPr>
      <w:r w:rsidRPr="0040354E">
        <w:rPr>
          <w:rFonts w:ascii="黑体" w:eastAsia="黑体" w:hAnsi="黑体" w:hint="eastAsia"/>
          <w:sz w:val="18"/>
          <w:szCs w:val="18"/>
        </w:rPr>
        <w:t>2.2受众分析</w:t>
      </w:r>
    </w:p>
    <w:p w14:paraId="27A86445" w14:textId="147FE08A" w:rsidR="0040354E" w:rsidRDefault="0040354E" w:rsidP="00E00924">
      <w:pPr>
        <w:spacing w:beforeLines="50" w:before="156" w:afterLines="50" w:after="156"/>
        <w:ind w:firstLineChars="200" w:firstLine="360"/>
        <w:rPr>
          <w:rFonts w:ascii="仿宋" w:eastAsia="仿宋" w:hAnsi="仿宋"/>
          <w:sz w:val="18"/>
          <w:szCs w:val="18"/>
        </w:rPr>
      </w:pPr>
      <w:r w:rsidRPr="0040354E">
        <w:rPr>
          <w:rFonts w:ascii="仿宋" w:eastAsia="仿宋" w:hAnsi="仿宋" w:hint="eastAsia"/>
          <w:sz w:val="18"/>
          <w:szCs w:val="18"/>
        </w:rPr>
        <w:t>2020年</w:t>
      </w:r>
      <w:r w:rsidRPr="0040354E">
        <w:rPr>
          <w:rFonts w:ascii="仿宋" w:eastAsia="仿宋" w:hAnsi="仿宋"/>
          <w:sz w:val="18"/>
          <w:szCs w:val="18"/>
        </w:rPr>
        <w:t>4月22日，中国人民大学中国就业研究所与智联招聘发布一季度就业情况分析报告：《2020年大学生就业力报告》，主要针对高校毕业生群体进行分析，学校所在地不仅覆盖31省市，还有部分境外地区的学生样本，具有一定的代表性</w:t>
      </w:r>
      <w:r>
        <w:rPr>
          <w:rFonts w:ascii="仿宋" w:eastAsia="仿宋" w:hAnsi="仿宋" w:hint="eastAsia"/>
          <w:sz w:val="18"/>
          <w:szCs w:val="18"/>
        </w:rPr>
        <w:t>。</w:t>
      </w:r>
      <w:r w:rsidRPr="0040354E">
        <w:rPr>
          <w:rFonts w:ascii="仿宋" w:eastAsia="仿宋" w:hAnsi="仿宋"/>
          <w:sz w:val="18"/>
          <w:szCs w:val="18"/>
        </w:rPr>
        <w:t>《报告》显示，从期望就业行业来看，毕业生期望就职于IT/通信/电子/互联网、文化/传媒/娱乐/体育、商业服务(咨询/财会/法律/广告)、金融业等行业的比例相对较高，分别为25.1%、10.7%、9.2%和8.1%</w:t>
      </w:r>
      <w:r>
        <w:rPr>
          <w:rFonts w:ascii="仿宋" w:eastAsia="仿宋" w:hAnsi="仿宋" w:hint="eastAsia"/>
          <w:sz w:val="18"/>
          <w:szCs w:val="18"/>
        </w:rPr>
        <w:t>（见图2）。由此可见，希望毕业后从事I</w:t>
      </w:r>
      <w:r>
        <w:rPr>
          <w:rFonts w:ascii="仿宋" w:eastAsia="仿宋" w:hAnsi="仿宋"/>
          <w:sz w:val="18"/>
          <w:szCs w:val="18"/>
        </w:rPr>
        <w:t>T</w:t>
      </w:r>
      <w:r>
        <w:rPr>
          <w:rFonts w:ascii="仿宋" w:eastAsia="仿宋" w:hAnsi="仿宋" w:hint="eastAsia"/>
          <w:sz w:val="18"/>
          <w:szCs w:val="18"/>
        </w:rPr>
        <w:t>行业相关工作的大学毕业生占比25.1%。通过这项分析，发现</w:t>
      </w:r>
      <w:r>
        <w:rPr>
          <w:rFonts w:ascii="仿宋" w:eastAsia="仿宋" w:hAnsi="仿宋"/>
          <w:sz w:val="18"/>
          <w:szCs w:val="18"/>
        </w:rPr>
        <w:t>IT</w:t>
      </w:r>
      <w:r>
        <w:rPr>
          <w:rFonts w:ascii="仿宋" w:eastAsia="仿宋" w:hAnsi="仿宋" w:hint="eastAsia"/>
          <w:sz w:val="18"/>
          <w:szCs w:val="18"/>
        </w:rPr>
        <w:t>行业对各大高校的毕业生的吸引力高居不下，很大一部分原因是I</w:t>
      </w:r>
      <w:r>
        <w:rPr>
          <w:rFonts w:ascii="仿宋" w:eastAsia="仿宋" w:hAnsi="仿宋"/>
          <w:sz w:val="18"/>
          <w:szCs w:val="18"/>
        </w:rPr>
        <w:t>T</w:t>
      </w:r>
      <w:r>
        <w:rPr>
          <w:rFonts w:ascii="仿宋" w:eastAsia="仿宋" w:hAnsi="仿宋" w:hint="eastAsia"/>
          <w:sz w:val="18"/>
          <w:szCs w:val="18"/>
        </w:rPr>
        <w:t>行业高额的薪酬水平。</w:t>
      </w:r>
    </w:p>
    <w:p w14:paraId="2F1D2F8F" w14:textId="038D2A1B" w:rsidR="0040354E" w:rsidRDefault="0040354E" w:rsidP="00AA01DD">
      <w:pPr>
        <w:spacing w:beforeLines="50" w:before="156" w:afterLines="50" w:after="156" w:line="220" w:lineRule="atLeast"/>
        <w:rPr>
          <w:rFonts w:ascii="仿宋" w:eastAsia="仿宋" w:hAnsi="仿宋"/>
          <w:sz w:val="18"/>
          <w:szCs w:val="18"/>
        </w:rPr>
      </w:pPr>
      <w:r>
        <w:rPr>
          <w:noProof/>
        </w:rPr>
        <w:drawing>
          <wp:inline distT="0" distB="0" distL="0" distR="0" wp14:anchorId="2AA913C4" wp14:editId="00A64464">
            <wp:extent cx="3099762" cy="1482495"/>
            <wp:effectExtent l="0" t="0" r="5715" b="3810"/>
            <wp:docPr id="9" name="图片 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本&#10;&#10;描述已自动生成"/>
                    <pic:cNvPicPr/>
                  </pic:nvPicPr>
                  <pic:blipFill>
                    <a:blip r:embed="rId16"/>
                    <a:stretch>
                      <a:fillRect/>
                    </a:stretch>
                  </pic:blipFill>
                  <pic:spPr>
                    <a:xfrm>
                      <a:off x="0" y="0"/>
                      <a:ext cx="3106938" cy="1485927"/>
                    </a:xfrm>
                    <a:prstGeom prst="rect">
                      <a:avLst/>
                    </a:prstGeom>
                  </pic:spPr>
                </pic:pic>
              </a:graphicData>
            </a:graphic>
          </wp:inline>
        </w:drawing>
      </w:r>
    </w:p>
    <w:p w14:paraId="5994F91E" w14:textId="1FC971FE" w:rsidR="0040354E" w:rsidRPr="0040354E" w:rsidRDefault="0040354E" w:rsidP="00E00924">
      <w:pPr>
        <w:spacing w:beforeLines="50" w:before="156" w:afterLines="50" w:after="156" w:line="220" w:lineRule="atLeast"/>
        <w:ind w:firstLine="420"/>
        <w:jc w:val="center"/>
        <w:rPr>
          <w:rFonts w:ascii="仿宋" w:eastAsia="仿宋" w:hAnsi="仿宋"/>
          <w:sz w:val="15"/>
          <w:szCs w:val="15"/>
        </w:rPr>
      </w:pPr>
      <w:r w:rsidRPr="0040354E">
        <w:rPr>
          <w:rFonts w:ascii="仿宋" w:eastAsia="仿宋" w:hAnsi="仿宋" w:hint="eastAsia"/>
          <w:sz w:val="15"/>
          <w:szCs w:val="15"/>
        </w:rPr>
        <w:t>图2</w:t>
      </w:r>
      <w:r w:rsidRPr="0040354E">
        <w:rPr>
          <w:rFonts w:ascii="仿宋" w:eastAsia="仿宋" w:hAnsi="仿宋"/>
          <w:sz w:val="15"/>
          <w:szCs w:val="15"/>
        </w:rPr>
        <w:t xml:space="preserve"> </w:t>
      </w:r>
      <w:r>
        <w:rPr>
          <w:rFonts w:ascii="仿宋" w:eastAsia="仿宋" w:hAnsi="仿宋" w:hint="eastAsia"/>
          <w:sz w:val="15"/>
          <w:szCs w:val="15"/>
        </w:rPr>
        <w:t>2020年</w:t>
      </w:r>
      <w:r w:rsidRPr="0040354E">
        <w:rPr>
          <w:rFonts w:ascii="仿宋" w:eastAsia="仿宋" w:hAnsi="仿宋" w:hint="eastAsia"/>
          <w:sz w:val="15"/>
          <w:szCs w:val="15"/>
        </w:rPr>
        <w:t>毕业生期望行业分布</w:t>
      </w:r>
    </w:p>
    <w:p w14:paraId="1802A074" w14:textId="33DB4E0E" w:rsidR="00AA01DD" w:rsidRDefault="0040354E" w:rsidP="0040354E">
      <w:pPr>
        <w:spacing w:beforeLines="50" w:before="156" w:afterLines="50" w:after="156" w:line="220" w:lineRule="atLeast"/>
        <w:rPr>
          <w:rFonts w:ascii="黑体" w:eastAsia="黑体" w:hAnsi="黑体"/>
          <w:sz w:val="18"/>
          <w:szCs w:val="18"/>
        </w:rPr>
      </w:pPr>
      <w:r>
        <w:rPr>
          <w:rFonts w:ascii="黑体" w:eastAsia="黑体" w:hAnsi="黑体" w:hint="eastAsia"/>
          <w:sz w:val="18"/>
          <w:szCs w:val="18"/>
        </w:rPr>
        <w:t>2.3</w:t>
      </w:r>
      <w:r>
        <w:rPr>
          <w:rFonts w:ascii="黑体" w:eastAsia="黑体" w:hAnsi="黑体"/>
          <w:sz w:val="18"/>
          <w:szCs w:val="18"/>
        </w:rPr>
        <w:t xml:space="preserve"> </w:t>
      </w:r>
      <w:r>
        <w:rPr>
          <w:rFonts w:ascii="黑体" w:eastAsia="黑体" w:hAnsi="黑体" w:hint="eastAsia"/>
          <w:sz w:val="18"/>
          <w:szCs w:val="18"/>
        </w:rPr>
        <w:t>政策分析</w:t>
      </w:r>
    </w:p>
    <w:p w14:paraId="6F3801BD" w14:textId="67391903" w:rsidR="0040354E" w:rsidRPr="0040354E" w:rsidRDefault="0040354E" w:rsidP="00E00924">
      <w:pPr>
        <w:spacing w:beforeLines="50" w:before="156" w:afterLines="50" w:after="156"/>
        <w:ind w:firstLineChars="200" w:firstLine="360"/>
        <w:rPr>
          <w:rFonts w:ascii="仿宋" w:eastAsia="仿宋" w:hAnsi="仿宋"/>
          <w:sz w:val="18"/>
          <w:szCs w:val="18"/>
        </w:rPr>
      </w:pPr>
      <w:r w:rsidRPr="0040354E">
        <w:rPr>
          <w:rFonts w:ascii="仿宋" w:eastAsia="仿宋" w:hAnsi="仿宋" w:hint="eastAsia"/>
          <w:sz w:val="18"/>
          <w:szCs w:val="18"/>
        </w:rPr>
        <w:t>一个行业的薪资水平，和国家的政策有着密不可分的关系。</w:t>
      </w:r>
      <w:r w:rsidRPr="0040354E">
        <w:rPr>
          <w:rFonts w:ascii="仿宋" w:eastAsia="仿宋" w:hAnsi="仿宋"/>
          <w:sz w:val="18"/>
          <w:szCs w:val="18"/>
        </w:rPr>
        <w:t>《上海市促进在线新经济发展行动方案（2020-2022年）》强调，借助人工智能、5G、互联网、大数据、区块链等技术，与制造、金融、文娱、交通等行业深度融合，优化在线金融服务、拓展生鲜电商零售业、加速发展“无接触”配送等。南京市启动新基建、新消费、新产业、新都市等四个行动计划，包括推进总投资5454亿元的346个新基建及关联产业项目加快建设；壮大新产业，2020年全市新产业总规模超过4000亿元。</w:t>
      </w:r>
    </w:p>
    <w:p w14:paraId="52A79F14" w14:textId="14816EE5" w:rsidR="0040354E" w:rsidRDefault="0040354E" w:rsidP="00E00924">
      <w:pPr>
        <w:spacing w:beforeLines="50" w:before="156" w:afterLines="50" w:after="156"/>
        <w:ind w:firstLineChars="200" w:firstLine="360"/>
        <w:rPr>
          <w:rFonts w:ascii="仿宋" w:eastAsia="仿宋" w:hAnsi="仿宋"/>
          <w:sz w:val="18"/>
          <w:szCs w:val="18"/>
        </w:rPr>
      </w:pPr>
      <w:r w:rsidRPr="0040354E">
        <w:rPr>
          <w:rFonts w:ascii="仿宋" w:eastAsia="仿宋" w:hAnsi="仿宋"/>
          <w:sz w:val="18"/>
          <w:szCs w:val="18"/>
        </w:rPr>
        <w:t>如今，从中央到地方，大力发展互联网的重磅新政接连启幕。正如中共上海市委书记李强所说：“每次重大危机都可能是一次重新洗牌，都会有脱颖而出者。”不可否认的是，突发的疫情不只是改变了我们的生活方式，通过互联网与信息技术等手段，新经济正让传统行业“脱胎换骨”。</w:t>
      </w:r>
    </w:p>
    <w:p w14:paraId="448802C2" w14:textId="7DE9DE26" w:rsidR="0040354E" w:rsidRPr="0040354E" w:rsidRDefault="0040354E" w:rsidP="00E00924">
      <w:pPr>
        <w:spacing w:beforeLines="50" w:before="156" w:afterLines="50" w:after="156"/>
        <w:ind w:firstLineChars="200" w:firstLine="360"/>
        <w:rPr>
          <w:rFonts w:ascii="仿宋" w:eastAsia="仿宋" w:hAnsi="仿宋"/>
          <w:sz w:val="18"/>
          <w:szCs w:val="18"/>
        </w:rPr>
      </w:pPr>
      <w:r>
        <w:rPr>
          <w:rFonts w:ascii="仿宋" w:eastAsia="仿宋" w:hAnsi="仿宋" w:hint="eastAsia"/>
          <w:sz w:val="18"/>
          <w:szCs w:val="18"/>
        </w:rPr>
        <w:t>从政府的政策中</w:t>
      </w:r>
      <w:r w:rsidRPr="0040354E">
        <w:rPr>
          <w:rFonts w:ascii="仿宋" w:eastAsia="仿宋" w:hAnsi="仿宋"/>
          <w:sz w:val="18"/>
          <w:szCs w:val="18"/>
        </w:rPr>
        <w:t>不难看出，互联网行业是最热门、最具前景的行业</w:t>
      </w:r>
      <w:r w:rsidRPr="0040354E">
        <w:rPr>
          <w:rFonts w:ascii="仿宋" w:eastAsia="仿宋" w:hAnsi="仿宋" w:hint="eastAsia"/>
          <w:sz w:val="18"/>
          <w:szCs w:val="18"/>
        </w:rPr>
        <w:t>，因此不难推断，</w:t>
      </w:r>
      <w:r w:rsidRPr="0040354E">
        <w:rPr>
          <w:rFonts w:ascii="仿宋" w:eastAsia="仿宋" w:hAnsi="仿宋"/>
          <w:sz w:val="18"/>
          <w:szCs w:val="18"/>
        </w:rPr>
        <w:t>IT</w:t>
      </w:r>
      <w:r w:rsidRPr="0040354E">
        <w:rPr>
          <w:rFonts w:ascii="仿宋" w:eastAsia="仿宋" w:hAnsi="仿宋" w:hint="eastAsia"/>
          <w:sz w:val="18"/>
          <w:szCs w:val="18"/>
        </w:rPr>
        <w:t>行业的薪资变化很大可能会持续走高。</w:t>
      </w:r>
    </w:p>
    <w:p w14:paraId="7F4E2EEC" w14:textId="038EA001" w:rsidR="0040354E" w:rsidRPr="0040354E" w:rsidRDefault="0040354E" w:rsidP="0040354E">
      <w:pPr>
        <w:spacing w:beforeLines="50" w:before="156" w:afterLines="50" w:after="156" w:line="220" w:lineRule="atLeast"/>
        <w:rPr>
          <w:rFonts w:ascii="黑体" w:eastAsia="黑体" w:hAnsi="黑体"/>
          <w:sz w:val="18"/>
          <w:szCs w:val="18"/>
        </w:rPr>
      </w:pPr>
    </w:p>
    <w:p w14:paraId="6C2D2F6E" w14:textId="6D299652" w:rsidR="00AA01DD" w:rsidRDefault="00AA01DD" w:rsidP="00085118">
      <w:pPr>
        <w:spacing w:beforeLines="50" w:before="156" w:afterLines="50" w:after="156" w:line="220" w:lineRule="atLeast"/>
        <w:rPr>
          <w:rFonts w:ascii="黑体" w:eastAsia="黑体" w:hAnsi="黑体"/>
          <w:szCs w:val="21"/>
        </w:rPr>
      </w:pPr>
      <w:r>
        <w:rPr>
          <w:rFonts w:ascii="黑体" w:eastAsia="黑体" w:hAnsi="黑体" w:hint="eastAsia"/>
          <w:szCs w:val="21"/>
        </w:rPr>
        <w:t>3</w:t>
      </w:r>
      <w:r>
        <w:rPr>
          <w:rFonts w:ascii="黑体" w:eastAsia="黑体" w:hAnsi="黑体"/>
          <w:szCs w:val="21"/>
        </w:rPr>
        <w:t xml:space="preserve"> </w:t>
      </w:r>
      <w:r>
        <w:rPr>
          <w:rFonts w:ascii="黑体" w:eastAsia="黑体" w:hAnsi="黑体" w:hint="eastAsia"/>
          <w:szCs w:val="21"/>
        </w:rPr>
        <w:t>结果</w:t>
      </w:r>
    </w:p>
    <w:p w14:paraId="6F78BDA6" w14:textId="059A5605" w:rsidR="00B257FF" w:rsidRDefault="00B257FF" w:rsidP="00E00924">
      <w:pPr>
        <w:spacing w:beforeLines="50" w:before="156" w:afterLines="50" w:after="156"/>
        <w:ind w:firstLineChars="200" w:firstLine="360"/>
        <w:rPr>
          <w:rFonts w:ascii="仿宋" w:eastAsia="仿宋" w:hAnsi="仿宋"/>
          <w:sz w:val="18"/>
          <w:szCs w:val="18"/>
        </w:rPr>
      </w:pPr>
      <w:r w:rsidRPr="00B257FF">
        <w:rPr>
          <w:rFonts w:ascii="仿宋" w:eastAsia="仿宋" w:hAnsi="仿宋" w:hint="eastAsia"/>
          <w:sz w:val="18"/>
          <w:szCs w:val="18"/>
        </w:rPr>
        <w:t>近十年中国互联网网民数量快速增长，网民数量十年复合增长率达到8.9%，超过这段时间中国的GDP平均增速。优秀互联网公司在结合自身业务的条件下，积极展开了在AI、区块链、物联网、云计算与大数据等科技领域的布局与落地实践。除了自身的技术积淀外，投资布局也是各科技公司的战略之一。在这个时代的背景下，通过综合分析，我们提出了IT行业薪酬变化会持续上涨的结论。</w:t>
      </w:r>
    </w:p>
    <w:p w14:paraId="0CE2BF4F" w14:textId="77777777" w:rsidR="00E00924" w:rsidRPr="00B257FF" w:rsidRDefault="00E00924" w:rsidP="00E00924">
      <w:pPr>
        <w:spacing w:beforeLines="50" w:before="156" w:afterLines="50" w:after="156"/>
        <w:ind w:firstLineChars="200" w:firstLine="360"/>
        <w:rPr>
          <w:rFonts w:ascii="仿宋" w:eastAsia="仿宋" w:hAnsi="仿宋"/>
          <w:sz w:val="18"/>
          <w:szCs w:val="18"/>
        </w:rPr>
      </w:pPr>
    </w:p>
    <w:p w14:paraId="2BC5A7EA" w14:textId="2D09234F" w:rsidR="00AA01DD" w:rsidRDefault="00AA01DD" w:rsidP="00085118">
      <w:pPr>
        <w:spacing w:beforeLines="50" w:before="156" w:afterLines="50" w:after="156" w:line="220" w:lineRule="atLeast"/>
        <w:rPr>
          <w:rFonts w:ascii="黑体" w:eastAsia="黑体" w:hAnsi="黑体"/>
          <w:szCs w:val="21"/>
        </w:rPr>
      </w:pPr>
      <w:r>
        <w:rPr>
          <w:rFonts w:ascii="黑体" w:eastAsia="黑体" w:hAnsi="黑体" w:hint="eastAsia"/>
          <w:szCs w:val="21"/>
        </w:rPr>
        <w:t>4</w:t>
      </w:r>
      <w:r>
        <w:rPr>
          <w:rFonts w:ascii="黑体" w:eastAsia="黑体" w:hAnsi="黑体"/>
          <w:szCs w:val="21"/>
        </w:rPr>
        <w:t xml:space="preserve"> </w:t>
      </w:r>
      <w:r>
        <w:rPr>
          <w:rFonts w:ascii="黑体" w:eastAsia="黑体" w:hAnsi="黑体" w:hint="eastAsia"/>
          <w:szCs w:val="21"/>
        </w:rPr>
        <w:t>结论</w:t>
      </w:r>
    </w:p>
    <w:p w14:paraId="57B5E573" w14:textId="4753E518" w:rsidR="00AA01DD" w:rsidRDefault="00B257FF" w:rsidP="00E00924">
      <w:pPr>
        <w:spacing w:beforeLines="50" w:before="156" w:afterLines="50" w:after="156"/>
        <w:ind w:firstLineChars="200" w:firstLine="360"/>
        <w:rPr>
          <w:rFonts w:ascii="仿宋" w:eastAsia="仿宋" w:hAnsi="仿宋"/>
          <w:sz w:val="18"/>
          <w:szCs w:val="18"/>
        </w:rPr>
      </w:pPr>
      <w:r w:rsidRPr="00B257FF">
        <w:rPr>
          <w:rFonts w:ascii="仿宋" w:eastAsia="仿宋" w:hAnsi="仿宋" w:hint="eastAsia"/>
          <w:sz w:val="18"/>
          <w:szCs w:val="18"/>
        </w:rPr>
        <w:t>当下国家在不断的提倡互联网+，在这个分享经济，万众创新，万众创业的时代，未来互联网行业将全面从消费互联网向产业互联网覆盖，这个过程不仅需要大数据、云计算、人工智能等技术的参与，同样需要优秀人才和专家的参与，以便于解决产业互联网的落地应用问题。所以</w:t>
      </w:r>
      <w:r w:rsidR="000905F5">
        <w:rPr>
          <w:rFonts w:ascii="仿宋" w:eastAsia="仿宋" w:hAnsi="仿宋" w:hint="eastAsia"/>
          <w:sz w:val="18"/>
          <w:szCs w:val="18"/>
        </w:rPr>
        <w:t>I</w:t>
      </w:r>
      <w:r w:rsidRPr="00B257FF">
        <w:rPr>
          <w:rFonts w:ascii="仿宋" w:eastAsia="仿宋" w:hAnsi="仿宋"/>
          <w:sz w:val="18"/>
          <w:szCs w:val="18"/>
        </w:rPr>
        <w:t>T</w:t>
      </w:r>
      <w:r w:rsidRPr="00B257FF">
        <w:rPr>
          <w:rFonts w:ascii="仿宋" w:eastAsia="仿宋" w:hAnsi="仿宋" w:hint="eastAsia"/>
          <w:sz w:val="18"/>
          <w:szCs w:val="18"/>
        </w:rPr>
        <w:t>行业的薪资持续上涨将是互联网发展的一个必然趋势。</w:t>
      </w:r>
    </w:p>
    <w:p w14:paraId="1DD3877A" w14:textId="77777777" w:rsidR="00E00924" w:rsidRDefault="00E00924" w:rsidP="00E00924">
      <w:pPr>
        <w:spacing w:beforeLines="50" w:before="156" w:afterLines="50" w:after="156"/>
        <w:ind w:firstLineChars="200" w:firstLine="420"/>
        <w:rPr>
          <w:rFonts w:ascii="黑体" w:eastAsia="黑体" w:hAnsi="黑体"/>
          <w:szCs w:val="21"/>
        </w:rPr>
      </w:pPr>
    </w:p>
    <w:p w14:paraId="0D909BB7" w14:textId="77777777" w:rsidR="00AA01DD" w:rsidRDefault="00AA01DD" w:rsidP="00AA01DD">
      <w:pPr>
        <w:pStyle w:val="Textof"/>
        <w:ind w:leftChars="34" w:left="329" w:firstLineChars="0"/>
        <w:jc w:val="left"/>
        <w:rPr>
          <w:rFonts w:hAnsi="宋体"/>
          <w:b/>
          <w:sz w:val="18"/>
          <w:szCs w:val="18"/>
        </w:rPr>
      </w:pPr>
      <w:r>
        <w:rPr>
          <w:rFonts w:hAnsi="宋体" w:hint="eastAsia"/>
          <w:b/>
          <w:sz w:val="18"/>
          <w:szCs w:val="18"/>
        </w:rPr>
        <w:t>参考文献</w:t>
      </w:r>
    </w:p>
    <w:p w14:paraId="7FB27B8A" w14:textId="58139CA1" w:rsidR="00AA01DD" w:rsidRDefault="00AA01DD" w:rsidP="00AA01DD">
      <w:pPr>
        <w:pStyle w:val="Textof"/>
        <w:ind w:leftChars="34" w:left="329" w:firstLineChars="0"/>
        <w:jc w:val="left"/>
        <w:rPr>
          <w:sz w:val="18"/>
          <w:szCs w:val="18"/>
        </w:rPr>
      </w:pPr>
      <w:r w:rsidRPr="00085118">
        <w:rPr>
          <w:rFonts w:hint="eastAsia"/>
          <w:sz w:val="18"/>
          <w:szCs w:val="18"/>
        </w:rPr>
        <w:t xml:space="preserve">[1] </w:t>
      </w:r>
      <w:r>
        <w:rPr>
          <w:rFonts w:hint="eastAsia"/>
          <w:sz w:val="18"/>
          <w:szCs w:val="18"/>
        </w:rPr>
        <w:t>杨家兰</w:t>
      </w:r>
      <w:r>
        <w:rPr>
          <w:rFonts w:hint="eastAsia"/>
          <w:sz w:val="18"/>
          <w:szCs w:val="18"/>
        </w:rPr>
        <w:t>.</w:t>
      </w:r>
      <w:r w:rsidRPr="00085118">
        <w:rPr>
          <w:sz w:val="18"/>
          <w:szCs w:val="18"/>
        </w:rPr>
        <w:t>IT</w:t>
      </w:r>
      <w:r w:rsidRPr="00085118">
        <w:rPr>
          <w:sz w:val="18"/>
          <w:szCs w:val="18"/>
        </w:rPr>
        <w:t>行业的薪酬制度分析</w:t>
      </w:r>
      <w:r>
        <w:rPr>
          <w:rFonts w:hint="eastAsia"/>
          <w:sz w:val="18"/>
          <w:szCs w:val="18"/>
        </w:rPr>
        <w:t>[</w:t>
      </w:r>
      <w:r>
        <w:rPr>
          <w:sz w:val="18"/>
          <w:szCs w:val="18"/>
        </w:rPr>
        <w:t>D].</w:t>
      </w:r>
      <w:r w:rsidRPr="00085118">
        <w:rPr>
          <w:sz w:val="18"/>
          <w:szCs w:val="18"/>
        </w:rPr>
        <w:t>江苏东恒国际集团有限公司</w:t>
      </w:r>
      <w:r w:rsidR="000905F5">
        <w:rPr>
          <w:sz w:val="18"/>
          <w:szCs w:val="18"/>
        </w:rPr>
        <w:t>.</w:t>
      </w:r>
      <w:r>
        <w:rPr>
          <w:sz w:val="18"/>
          <w:szCs w:val="18"/>
        </w:rPr>
        <w:t>2019.73.</w:t>
      </w:r>
    </w:p>
    <w:p w14:paraId="4AD34A74" w14:textId="38507A26" w:rsidR="00CC6C36" w:rsidRPr="0040354E" w:rsidRDefault="00AA01DD" w:rsidP="0040354E">
      <w:pPr>
        <w:pStyle w:val="Textof"/>
        <w:ind w:leftChars="34" w:left="329" w:firstLineChars="0"/>
        <w:jc w:val="left"/>
        <w:rPr>
          <w:rFonts w:ascii="宋体" w:hAnsi="宋体"/>
          <w:sz w:val="18"/>
          <w:szCs w:val="18"/>
        </w:rPr>
      </w:pPr>
      <w:r w:rsidRPr="00085118">
        <w:rPr>
          <w:sz w:val="18"/>
          <w:szCs w:val="18"/>
        </w:rPr>
        <w:t xml:space="preserve">[2] </w:t>
      </w:r>
      <w:r w:rsidRPr="00085118">
        <w:rPr>
          <w:sz w:val="18"/>
          <w:szCs w:val="18"/>
        </w:rPr>
        <w:t>刘晔頔</w:t>
      </w:r>
      <w:r>
        <w:rPr>
          <w:rFonts w:hint="eastAsia"/>
          <w:sz w:val="18"/>
          <w:szCs w:val="18"/>
        </w:rPr>
        <w:t>.</w:t>
      </w:r>
      <w:hyperlink r:id="rId17" w:tgtFrame="_blank" w:history="1">
        <w:r w:rsidRPr="00085118">
          <w:rPr>
            <w:rFonts w:hint="eastAsia"/>
            <w:sz w:val="18"/>
            <w:szCs w:val="18"/>
          </w:rPr>
          <w:t>TJZR</w:t>
        </w:r>
        <w:r w:rsidRPr="00085118">
          <w:rPr>
            <w:rFonts w:hint="eastAsia"/>
            <w:sz w:val="18"/>
            <w:szCs w:val="18"/>
          </w:rPr>
          <w:t>公司薪酬战略构建研究</w:t>
        </w:r>
      </w:hyperlink>
      <w:r w:rsidRPr="00085118">
        <w:rPr>
          <w:rFonts w:hint="eastAsia"/>
          <w:sz w:val="18"/>
          <w:szCs w:val="18"/>
        </w:rPr>
        <w:t>[D].</w:t>
      </w:r>
      <w:r w:rsidRPr="00085118">
        <w:rPr>
          <w:rFonts w:hint="eastAsia"/>
          <w:sz w:val="18"/>
          <w:szCs w:val="18"/>
        </w:rPr>
        <w:t>大连海事大学</w:t>
      </w:r>
      <w:r w:rsidR="000905F5">
        <w:rPr>
          <w:rFonts w:hint="eastAsia"/>
          <w:sz w:val="18"/>
          <w:szCs w:val="18"/>
        </w:rPr>
        <w:t>.</w:t>
      </w:r>
      <w:r w:rsidRPr="00085118">
        <w:rPr>
          <w:rFonts w:hint="eastAsia"/>
          <w:sz w:val="18"/>
          <w:szCs w:val="18"/>
        </w:rPr>
        <w:t xml:space="preserve">2015.64 </w:t>
      </w:r>
      <w:r w:rsidRPr="00085118">
        <w:rPr>
          <w:rFonts w:ascii="宋体" w:hAnsi="宋体" w:hint="eastAsia"/>
          <w:sz w:val="18"/>
          <w:szCs w:val="18"/>
        </w:rPr>
        <w:t xml:space="preserve"> </w:t>
      </w:r>
    </w:p>
    <w:sectPr w:rsidR="00CC6C36" w:rsidRPr="0040354E" w:rsidSect="00E00924">
      <w:type w:val="continuous"/>
      <w:pgSz w:w="11906" w:h="16838"/>
      <w:pgMar w:top="720" w:right="720" w:bottom="720" w:left="72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8E2C6" w14:textId="77777777" w:rsidR="00C53057" w:rsidRDefault="00C53057" w:rsidP="00CC6C36">
      <w:r>
        <w:separator/>
      </w:r>
    </w:p>
  </w:endnote>
  <w:endnote w:type="continuationSeparator" w:id="0">
    <w:p w14:paraId="56BBB098" w14:textId="77777777" w:rsidR="00C53057" w:rsidRDefault="00C53057" w:rsidP="00CC6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42389" w14:textId="77777777" w:rsidR="00C53057" w:rsidRDefault="00C53057" w:rsidP="00CC6C36">
      <w:r>
        <w:separator/>
      </w:r>
    </w:p>
  </w:footnote>
  <w:footnote w:type="continuationSeparator" w:id="0">
    <w:p w14:paraId="09B73705" w14:textId="77777777" w:rsidR="00C53057" w:rsidRDefault="00C53057" w:rsidP="00CC6C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85600" w14:textId="646E1349" w:rsidR="00CC6C36" w:rsidRDefault="00CC6C36">
    <w:pPr>
      <w:pStyle w:val="a3"/>
      <w:pBdr>
        <w:bottom w:val="single" w:sz="6" w:space="0" w:color="auto"/>
      </w:pBdr>
      <w:jc w:val="left"/>
      <w:rPr>
        <w:rFonts w:ascii="Times New Roman" w:eastAsia="仿宋"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8925C5"/>
    <w:multiLevelType w:val="multilevel"/>
    <w:tmpl w:val="4E8925C5"/>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0EF"/>
    <w:rsid w:val="00085118"/>
    <w:rsid w:val="000905F5"/>
    <w:rsid w:val="001550EF"/>
    <w:rsid w:val="002C7758"/>
    <w:rsid w:val="0040354E"/>
    <w:rsid w:val="005D5295"/>
    <w:rsid w:val="006D2BD6"/>
    <w:rsid w:val="008439CA"/>
    <w:rsid w:val="00867ED6"/>
    <w:rsid w:val="00A17E34"/>
    <w:rsid w:val="00A55580"/>
    <w:rsid w:val="00A74154"/>
    <w:rsid w:val="00A922B7"/>
    <w:rsid w:val="00AA01DD"/>
    <w:rsid w:val="00B257FF"/>
    <w:rsid w:val="00BE1CE7"/>
    <w:rsid w:val="00C53057"/>
    <w:rsid w:val="00CC6C36"/>
    <w:rsid w:val="00D47B04"/>
    <w:rsid w:val="00E00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CB4A6"/>
  <w15:chartTrackingRefBased/>
  <w15:docId w15:val="{61A4BE88-8E2B-476C-A9CE-ED7C0BA3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CC6C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CC6C36"/>
    <w:rPr>
      <w:sz w:val="18"/>
      <w:szCs w:val="18"/>
    </w:rPr>
  </w:style>
  <w:style w:type="paragraph" w:styleId="a5">
    <w:name w:val="footer"/>
    <w:basedOn w:val="a"/>
    <w:link w:val="a6"/>
    <w:uiPriority w:val="99"/>
    <w:unhideWhenUsed/>
    <w:qFormat/>
    <w:rsid w:val="00CC6C36"/>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CC6C36"/>
    <w:rPr>
      <w:sz w:val="18"/>
      <w:szCs w:val="18"/>
    </w:rPr>
  </w:style>
  <w:style w:type="character" w:customStyle="1" w:styleId="a7">
    <w:name w:val="正文文本 字符"/>
    <w:basedOn w:val="a0"/>
    <w:link w:val="a8"/>
    <w:rsid w:val="00CC6C36"/>
    <w:rPr>
      <w:rFonts w:ascii="Times New Roman" w:eastAsia="宋体" w:hAnsi="Times New Roman" w:cs="Times New Roman"/>
      <w:szCs w:val="24"/>
    </w:rPr>
  </w:style>
  <w:style w:type="character" w:customStyle="1" w:styleId="a9">
    <w:name w:val="批注文字 字符"/>
    <w:basedOn w:val="a0"/>
    <w:link w:val="aa"/>
    <w:semiHidden/>
    <w:rsid w:val="00CC6C36"/>
    <w:rPr>
      <w:rFonts w:ascii="Times New Roman" w:eastAsia="宋体" w:hAnsi="Times New Roman" w:cs="Times New Roman"/>
      <w:szCs w:val="24"/>
    </w:rPr>
  </w:style>
  <w:style w:type="paragraph" w:styleId="a8">
    <w:name w:val="Body Text"/>
    <w:basedOn w:val="a"/>
    <w:link w:val="a7"/>
    <w:qFormat/>
    <w:rsid w:val="00CC6C36"/>
    <w:pPr>
      <w:spacing w:after="120"/>
    </w:pPr>
    <w:rPr>
      <w:rFonts w:ascii="Times New Roman" w:eastAsia="宋体" w:hAnsi="Times New Roman" w:cs="Times New Roman"/>
      <w:szCs w:val="24"/>
    </w:rPr>
  </w:style>
  <w:style w:type="character" w:customStyle="1" w:styleId="1">
    <w:name w:val="正文文本 字符1"/>
    <w:basedOn w:val="a0"/>
    <w:uiPriority w:val="99"/>
    <w:semiHidden/>
    <w:rsid w:val="00CC6C36"/>
  </w:style>
  <w:style w:type="paragraph" w:styleId="aa">
    <w:name w:val="annotation text"/>
    <w:basedOn w:val="a"/>
    <w:link w:val="a9"/>
    <w:semiHidden/>
    <w:qFormat/>
    <w:rsid w:val="00CC6C36"/>
    <w:pPr>
      <w:jc w:val="left"/>
    </w:pPr>
    <w:rPr>
      <w:rFonts w:ascii="Times New Roman" w:eastAsia="宋体" w:hAnsi="Times New Roman" w:cs="Times New Roman"/>
      <w:szCs w:val="24"/>
    </w:rPr>
  </w:style>
  <w:style w:type="character" w:customStyle="1" w:styleId="10">
    <w:name w:val="批注文字 字符1"/>
    <w:basedOn w:val="a0"/>
    <w:uiPriority w:val="99"/>
    <w:semiHidden/>
    <w:rsid w:val="00CC6C36"/>
  </w:style>
  <w:style w:type="paragraph" w:customStyle="1" w:styleId="Textof">
    <w:name w:val="Text of 中文参考文献"/>
    <w:basedOn w:val="a"/>
    <w:qFormat/>
    <w:rsid w:val="00CC6C36"/>
    <w:pPr>
      <w:widowControl/>
      <w:tabs>
        <w:tab w:val="left" w:pos="346"/>
      </w:tabs>
      <w:spacing w:line="260" w:lineRule="exact"/>
      <w:ind w:left="258" w:hangingChars="258" w:hanging="258"/>
    </w:pPr>
    <w:rPr>
      <w:rFonts w:ascii="Times New Roman" w:eastAsia="宋体" w:hAnsi="Times New Roman" w:cs="Times New Roman"/>
      <w:kern w:val="0"/>
      <w:sz w:val="15"/>
      <w:szCs w:val="20"/>
    </w:rPr>
  </w:style>
  <w:style w:type="paragraph" w:customStyle="1" w:styleId="DepartCorrespond">
    <w:name w:val="Depart.Correspond"/>
    <w:basedOn w:val="a"/>
    <w:qFormat/>
    <w:rsid w:val="00CC6C36"/>
    <w:pPr>
      <w:widowControl/>
      <w:ind w:left="66" w:hangingChars="66" w:hanging="66"/>
    </w:pPr>
    <w:rPr>
      <w:rFonts w:ascii="Times New Roman" w:eastAsia="宋体" w:hAnsi="Times New Roman" w:cs="Times New Roman"/>
      <w:iCs/>
      <w:kern w:val="0"/>
      <w:sz w:val="16"/>
      <w:szCs w:val="20"/>
    </w:rPr>
  </w:style>
  <w:style w:type="character" w:customStyle="1" w:styleId="fontstyle01">
    <w:name w:val="fontstyle01"/>
    <w:basedOn w:val="a0"/>
    <w:rsid w:val="00A922B7"/>
    <w:rPr>
      <w:rFonts w:ascii="宋体" w:eastAsia="宋体" w:hAnsi="宋体" w:hint="eastAsia"/>
      <w:b w:val="0"/>
      <w:bCs w:val="0"/>
      <w:i w:val="0"/>
      <w:iCs w:val="0"/>
      <w:color w:val="000000"/>
      <w:sz w:val="30"/>
      <w:szCs w:val="30"/>
    </w:rPr>
  </w:style>
  <w:style w:type="character" w:customStyle="1" w:styleId="fontstyle21">
    <w:name w:val="fontstyle21"/>
    <w:basedOn w:val="a0"/>
    <w:rsid w:val="00A922B7"/>
    <w:rPr>
      <w:rFonts w:ascii="Helvetica" w:hAnsi="Helvetica" w:hint="default"/>
      <w:b w:val="0"/>
      <w:bCs w:val="0"/>
      <w:i w:val="0"/>
      <w:iCs w:val="0"/>
      <w:color w:val="000000"/>
      <w:sz w:val="30"/>
      <w:szCs w:val="30"/>
    </w:rPr>
  </w:style>
  <w:style w:type="character" w:styleId="ab">
    <w:name w:val="Hyperlink"/>
    <w:basedOn w:val="a0"/>
    <w:uiPriority w:val="99"/>
    <w:unhideWhenUsed/>
    <w:rsid w:val="00D47B04"/>
    <w:rPr>
      <w:color w:val="0000FF"/>
      <w:u w:val="single"/>
    </w:rPr>
  </w:style>
  <w:style w:type="character" w:customStyle="1" w:styleId="bjh-strong">
    <w:name w:val="bjh-strong"/>
    <w:basedOn w:val="a0"/>
    <w:rsid w:val="0040354E"/>
  </w:style>
  <w:style w:type="paragraph" w:styleId="ac">
    <w:name w:val="Normal (Web)"/>
    <w:basedOn w:val="a"/>
    <w:uiPriority w:val="99"/>
    <w:semiHidden/>
    <w:unhideWhenUsed/>
    <w:rsid w:val="0040354E"/>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40354E"/>
  </w:style>
  <w:style w:type="table" w:styleId="ad">
    <w:name w:val="Table Grid"/>
    <w:basedOn w:val="a1"/>
    <w:uiPriority w:val="39"/>
    <w:rsid w:val="00090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11"/>
    <w:uiPriority w:val="99"/>
    <w:rsid w:val="000905F5"/>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
    <w:name w:val="Unresolved Mention"/>
    <w:basedOn w:val="a0"/>
    <w:uiPriority w:val="99"/>
    <w:semiHidden/>
    <w:unhideWhenUsed/>
    <w:rsid w:val="00867ED6"/>
    <w:rPr>
      <w:color w:val="605E5C"/>
      <w:shd w:val="clear" w:color="auto" w:fill="E1DFDD"/>
    </w:rPr>
  </w:style>
  <w:style w:type="table" w:styleId="11">
    <w:name w:val="Table Classic 1"/>
    <w:basedOn w:val="a1"/>
    <w:uiPriority w:val="99"/>
    <w:semiHidden/>
    <w:unhideWhenUsed/>
    <w:rsid w:val="000905F5"/>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923301">
      <w:bodyDiv w:val="1"/>
      <w:marLeft w:val="0"/>
      <w:marRight w:val="0"/>
      <w:marTop w:val="0"/>
      <w:marBottom w:val="0"/>
      <w:divBdr>
        <w:top w:val="none" w:sz="0" w:space="0" w:color="auto"/>
        <w:left w:val="none" w:sz="0" w:space="0" w:color="auto"/>
        <w:bottom w:val="none" w:sz="0" w:space="0" w:color="auto"/>
        <w:right w:val="none" w:sz="0" w:space="0" w:color="auto"/>
      </w:divBdr>
    </w:div>
    <w:div w:id="288555367">
      <w:bodyDiv w:val="1"/>
      <w:marLeft w:val="0"/>
      <w:marRight w:val="0"/>
      <w:marTop w:val="0"/>
      <w:marBottom w:val="0"/>
      <w:divBdr>
        <w:top w:val="none" w:sz="0" w:space="0" w:color="auto"/>
        <w:left w:val="none" w:sz="0" w:space="0" w:color="auto"/>
        <w:bottom w:val="none" w:sz="0" w:space="0" w:color="auto"/>
        <w:right w:val="none" w:sz="0" w:space="0" w:color="auto"/>
      </w:divBdr>
    </w:div>
    <w:div w:id="616300862">
      <w:bodyDiv w:val="1"/>
      <w:marLeft w:val="0"/>
      <w:marRight w:val="0"/>
      <w:marTop w:val="0"/>
      <w:marBottom w:val="0"/>
      <w:divBdr>
        <w:top w:val="none" w:sz="0" w:space="0" w:color="auto"/>
        <w:left w:val="none" w:sz="0" w:space="0" w:color="auto"/>
        <w:bottom w:val="none" w:sz="0" w:space="0" w:color="auto"/>
        <w:right w:val="none" w:sz="0" w:space="0" w:color="auto"/>
      </w:divBdr>
      <w:divsChild>
        <w:div w:id="1745882514">
          <w:marLeft w:val="0"/>
          <w:marRight w:val="0"/>
          <w:marTop w:val="540"/>
          <w:marBottom w:val="0"/>
          <w:divBdr>
            <w:top w:val="none" w:sz="0" w:space="0" w:color="auto"/>
            <w:left w:val="none" w:sz="0" w:space="0" w:color="auto"/>
            <w:bottom w:val="none" w:sz="0" w:space="0" w:color="auto"/>
            <w:right w:val="none" w:sz="0" w:space="0" w:color="auto"/>
          </w:divBdr>
        </w:div>
        <w:div w:id="951742726">
          <w:marLeft w:val="0"/>
          <w:marRight w:val="0"/>
          <w:marTop w:val="330"/>
          <w:marBottom w:val="0"/>
          <w:divBdr>
            <w:top w:val="none" w:sz="0" w:space="0" w:color="auto"/>
            <w:left w:val="none" w:sz="0" w:space="0" w:color="auto"/>
            <w:bottom w:val="none" w:sz="0" w:space="0" w:color="auto"/>
            <w:right w:val="none" w:sz="0" w:space="0" w:color="auto"/>
          </w:divBdr>
        </w:div>
        <w:div w:id="459760141">
          <w:marLeft w:val="0"/>
          <w:marRight w:val="0"/>
          <w:marTop w:val="3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060856152@mail.dlut.edu.cn"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aike.baidu.com/item/%E8%AE%A1%E7%AE%97%E6%9C%BA%E7%BD%91%E7%BB%9C/18763" TargetMode="External"/><Relationship Id="rId17" Type="http://schemas.openxmlformats.org/officeDocument/2006/relationships/hyperlink" Target="https://d.wanfangdata.com.cn/thesis/Y2948331" TargetMode="External"/><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4%BF%A1%E6%81%AF%E6%8A%80%E6%9C%AF/138928" TargetMode="External"/><Relationship Id="rId5" Type="http://schemas.openxmlformats.org/officeDocument/2006/relationships/webSettings" Target="webSettings.xml"/><Relationship Id="rId15" Type="http://schemas.openxmlformats.org/officeDocument/2006/relationships/hyperlink" Target="http://c.biancheng.net/cloud_computing/" TargetMode="External"/><Relationship Id="rId10" Type="http://schemas.openxmlformats.org/officeDocument/2006/relationships/hyperlink" Target="https://baike.baidu.com/item/%E8%AE%A1%E7%AE%97%E6%9C%BA%E6%8A%80%E6%9C%AF/1127562"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c.biancheng.net/big_dat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A4990-CC50-4EF4-B2A5-7B5622F78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Pages>
  <Words>475</Words>
  <Characters>2712</Characters>
  <Application>Microsoft Office Word</Application>
  <DocSecurity>0</DocSecurity>
  <Lines>22</Lines>
  <Paragraphs>6</Paragraphs>
  <ScaleCrop>false</ScaleCrop>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宇哲</dc:creator>
  <cp:keywords/>
  <dc:description/>
  <cp:lastModifiedBy>周 宇哲</cp:lastModifiedBy>
  <cp:revision>9</cp:revision>
  <cp:lastPrinted>2021-04-04T04:32:00Z</cp:lastPrinted>
  <dcterms:created xsi:type="dcterms:W3CDTF">2021-04-04T02:40:00Z</dcterms:created>
  <dcterms:modified xsi:type="dcterms:W3CDTF">2021-04-04T04:35:00Z</dcterms:modified>
</cp:coreProperties>
</file>