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8C2AD5" w14:textId="4A5A6097" w:rsidR="00320A18" w:rsidRPr="007872B1" w:rsidRDefault="009E397D" w:rsidP="00320A18">
      <w:pPr>
        <w:spacing w:beforeLines="100" w:before="312" w:afterLines="100" w:after="312"/>
        <w:jc w:val="center"/>
        <w:rPr>
          <w:rFonts w:ascii="黑体" w:eastAsia="黑体" w:hAnsi="黑体"/>
          <w:sz w:val="32"/>
          <w:szCs w:val="32"/>
        </w:rPr>
      </w:pPr>
      <w:r>
        <w:rPr>
          <w:rFonts w:ascii="黑体" w:eastAsia="黑体" w:hAnsi="黑体" w:hint="eastAsia"/>
          <w:sz w:val="32"/>
          <w:szCs w:val="32"/>
        </w:rPr>
        <w:t>IT薪资水平及变化趋势</w:t>
      </w:r>
    </w:p>
    <w:p w14:paraId="12543141" w14:textId="41FEB576" w:rsidR="00320A18" w:rsidRDefault="00320A18" w:rsidP="002A09EE">
      <w:pPr>
        <w:jc w:val="center"/>
        <w:rPr>
          <w:rFonts w:ascii="宋体" w:hAnsi="宋体"/>
          <w:b/>
          <w:bCs/>
          <w:sz w:val="21"/>
          <w:szCs w:val="21"/>
        </w:rPr>
      </w:pPr>
      <w:r w:rsidRPr="007872B1">
        <w:rPr>
          <w:rFonts w:ascii="宋体" w:hAnsi="宋体" w:hint="eastAsia"/>
          <w:b/>
          <w:bCs/>
          <w:sz w:val="21"/>
          <w:szCs w:val="21"/>
        </w:rPr>
        <w:t>周毅博</w:t>
      </w:r>
    </w:p>
    <w:p w14:paraId="638455FE" w14:textId="7C0B27CA" w:rsidR="00E310C0" w:rsidRPr="00E310C0" w:rsidRDefault="00E310C0" w:rsidP="00320A18">
      <w:pPr>
        <w:jc w:val="center"/>
        <w:rPr>
          <w:rFonts w:ascii="仿宋" w:eastAsia="仿宋" w:hAnsi="仿宋"/>
          <w:szCs w:val="18"/>
        </w:rPr>
      </w:pPr>
      <w:r w:rsidRPr="00E310C0">
        <w:rPr>
          <w:rFonts w:ascii="仿宋" w:eastAsia="仿宋" w:hAnsi="仿宋" w:hint="eastAsia"/>
          <w:szCs w:val="18"/>
        </w:rPr>
        <w:t>（</w:t>
      </w:r>
      <w:r>
        <w:rPr>
          <w:rFonts w:ascii="仿宋" w:eastAsia="仿宋" w:hAnsi="仿宋" w:hint="eastAsia"/>
          <w:szCs w:val="18"/>
        </w:rPr>
        <w:t xml:space="preserve">大连理工大学 辽宁 大连 </w:t>
      </w:r>
      <w:r>
        <w:rPr>
          <w:rFonts w:ascii="仿宋" w:eastAsia="仿宋" w:hAnsi="仿宋"/>
          <w:szCs w:val="18"/>
        </w:rPr>
        <w:t>116000</w:t>
      </w:r>
      <w:r w:rsidRPr="00E310C0">
        <w:rPr>
          <w:rFonts w:ascii="仿宋" w:eastAsia="仿宋" w:hAnsi="仿宋" w:hint="eastAsia"/>
          <w:szCs w:val="18"/>
        </w:rPr>
        <w:t>）</w:t>
      </w:r>
    </w:p>
    <w:p w14:paraId="0C374A1E" w14:textId="77777777" w:rsidR="00A96BB4" w:rsidRPr="00E310C0" w:rsidRDefault="00A96BB4" w:rsidP="00320A18"/>
    <w:p w14:paraId="0EABADCC" w14:textId="492DB209" w:rsidR="00A96BB4" w:rsidRPr="00E310C0" w:rsidRDefault="00E310C0" w:rsidP="00320A18">
      <w:pPr>
        <w:rPr>
          <w:bCs/>
        </w:rPr>
      </w:pPr>
      <w:r>
        <w:rPr>
          <w:rFonts w:ascii="仿宋" w:eastAsia="仿宋" w:hAnsi="仿宋" w:hint="eastAsia"/>
          <w:b/>
          <w:szCs w:val="18"/>
        </w:rPr>
        <w:t>摘 要</w:t>
      </w:r>
      <w:r>
        <w:rPr>
          <w:rFonts w:ascii="仿宋" w:eastAsia="仿宋" w:hAnsi="仿宋"/>
          <w:b/>
          <w:szCs w:val="18"/>
        </w:rPr>
        <w:t xml:space="preserve"> </w:t>
      </w:r>
      <w:r w:rsidR="009E397D">
        <w:rPr>
          <w:rFonts w:ascii="仿宋" w:eastAsia="仿宋" w:hAnsi="仿宋" w:hint="eastAsia"/>
          <w:bCs/>
          <w:szCs w:val="18"/>
        </w:rPr>
        <w:t>该论文参照国家统计局发布的有关不同行业就业人员的薪资水平的数据，从不同行业之间进行对比，以及逐年信息变化趋势等方面进行剖析，</w:t>
      </w:r>
      <w:r w:rsidR="00B0726A">
        <w:rPr>
          <w:rFonts w:ascii="仿宋" w:eastAsia="仿宋" w:hAnsi="仿宋" w:hint="eastAsia"/>
          <w:bCs/>
          <w:szCs w:val="18"/>
        </w:rPr>
        <w:t>初步分析能够得出结论——IT行业的薪资水平在近几年随涨幅略有下降，但仍保持稳定增长，且在将来一段时间内，IT行业的薪资都会处于较高水平。随后，该论文参考了部分省市的人力资源和社会保障局网站发布的本省市分工种工资价位，将其中的IT技术人员的薪资与整个IT行业做对比，可以得出IT技术人员的薪资其实并不想整个IT行业那般喜人。</w:t>
      </w:r>
    </w:p>
    <w:p w14:paraId="34D84E27" w14:textId="006A3593" w:rsidR="00A96BB4" w:rsidRDefault="00E310C0" w:rsidP="00320A18">
      <w:pPr>
        <w:rPr>
          <w:rFonts w:ascii="宋体" w:hAnsi="宋体"/>
          <w:bCs/>
          <w:szCs w:val="18"/>
        </w:rPr>
      </w:pPr>
      <w:r>
        <w:rPr>
          <w:rFonts w:ascii="宋体" w:hAnsi="宋体" w:hint="eastAsia"/>
          <w:b/>
          <w:szCs w:val="18"/>
        </w:rPr>
        <w:t xml:space="preserve">关键词： </w:t>
      </w:r>
      <w:r w:rsidR="00B0726A">
        <w:rPr>
          <w:rFonts w:ascii="宋体" w:hAnsi="宋体" w:hint="eastAsia"/>
          <w:bCs/>
          <w:szCs w:val="18"/>
        </w:rPr>
        <w:t>IT行业，薪资，薪资变化</w:t>
      </w:r>
    </w:p>
    <w:p w14:paraId="5265842D" w14:textId="77777777" w:rsidR="00E310C0" w:rsidRPr="00A96BB4" w:rsidRDefault="00E310C0" w:rsidP="00320A18"/>
    <w:p w14:paraId="21DDBAE7" w14:textId="1360D3A0" w:rsidR="00A96BB4" w:rsidRPr="003E25D9" w:rsidRDefault="00A96BB4" w:rsidP="00320A18">
      <w:pPr>
        <w:pStyle w:val="1"/>
      </w:pPr>
      <w:r w:rsidRPr="003E25D9">
        <w:rPr>
          <w:rFonts w:hint="eastAsia"/>
        </w:rPr>
        <w:t>1</w:t>
      </w:r>
      <w:r w:rsidRPr="003E25D9">
        <w:tab/>
      </w:r>
      <w:r w:rsidRPr="003E25D9">
        <w:rPr>
          <w:rFonts w:hint="eastAsia"/>
        </w:rPr>
        <w:t>引言</w:t>
      </w:r>
    </w:p>
    <w:p w14:paraId="58D296E9" w14:textId="0ED1C6BB" w:rsidR="003E25D9" w:rsidRDefault="00A96BB4" w:rsidP="00320A18">
      <w:r>
        <w:tab/>
      </w:r>
      <w:r w:rsidR="003229CA">
        <w:rPr>
          <w:rFonts w:hint="eastAsia"/>
        </w:rPr>
        <w:t>随着第三次工业革命，也就是信息技术革命的到来，个人计算机在人们的生活中开始普及，</w:t>
      </w:r>
      <w:r w:rsidR="003229CA">
        <w:rPr>
          <w:rFonts w:hint="eastAsia"/>
        </w:rPr>
        <w:t>IT</w:t>
      </w:r>
      <w:r w:rsidR="003229CA">
        <w:rPr>
          <w:rFonts w:hint="eastAsia"/>
        </w:rPr>
        <w:t>行业也随之进入人们的视野中。</w:t>
      </w:r>
      <w:r w:rsidR="008B1E97">
        <w:rPr>
          <w:rFonts w:hint="eastAsia"/>
        </w:rPr>
        <w:t>IT</w:t>
      </w:r>
      <w:r w:rsidR="008B1E97">
        <w:rPr>
          <w:rFonts w:hint="eastAsia"/>
        </w:rPr>
        <w:t>行业自诞生之初，</w:t>
      </w:r>
      <w:r w:rsidR="006C056D">
        <w:rPr>
          <w:rFonts w:hint="eastAsia"/>
        </w:rPr>
        <w:t>就在社会受到广泛关注，并吸引了无数人投身这个行业。除了新兴市场存在缺口这一点外，</w:t>
      </w:r>
      <w:r w:rsidR="006C056D">
        <w:rPr>
          <w:rFonts w:hint="eastAsia"/>
        </w:rPr>
        <w:t>IT</w:t>
      </w:r>
      <w:r w:rsidR="006C056D">
        <w:rPr>
          <w:rFonts w:hint="eastAsia"/>
        </w:rPr>
        <w:t>行业如此抓人眼球的另一个原因就是其</w:t>
      </w:r>
      <w:r w:rsidR="00A00AF5">
        <w:rPr>
          <w:rFonts w:hint="eastAsia"/>
        </w:rPr>
        <w:t>诱人</w:t>
      </w:r>
      <w:r w:rsidR="006C056D">
        <w:rPr>
          <w:rFonts w:hint="eastAsia"/>
        </w:rPr>
        <w:t>的薪资。</w:t>
      </w:r>
      <w:r w:rsidR="00A00AF5">
        <w:rPr>
          <w:rFonts w:hint="eastAsia"/>
        </w:rPr>
        <w:t>然而近几年，随着</w:t>
      </w:r>
      <w:r w:rsidR="00A00AF5">
        <w:rPr>
          <w:rFonts w:hint="eastAsia"/>
        </w:rPr>
        <w:t>IT</w:t>
      </w:r>
      <w:r w:rsidR="00A00AF5">
        <w:rPr>
          <w:rFonts w:hint="eastAsia"/>
        </w:rPr>
        <w:t>行业的逐渐发展、成熟，以及人才的大量涌入，</w:t>
      </w:r>
      <w:r w:rsidR="00A00AF5">
        <w:rPr>
          <w:rFonts w:hint="eastAsia"/>
        </w:rPr>
        <w:t>IT</w:t>
      </w:r>
      <w:r w:rsidR="00A00AF5">
        <w:rPr>
          <w:rFonts w:hint="eastAsia"/>
        </w:rPr>
        <w:t>行业的薪资</w:t>
      </w:r>
      <w:r w:rsidR="00DC37E9">
        <w:rPr>
          <w:rStyle w:val="a6"/>
        </w:rPr>
        <w:footnoteReference w:id="1"/>
      </w:r>
      <w:r w:rsidR="00A00AF5">
        <w:rPr>
          <w:rFonts w:hint="eastAsia"/>
        </w:rPr>
        <w:t>是否还</w:t>
      </w:r>
      <w:r w:rsidR="00C71E52">
        <w:rPr>
          <w:rFonts w:hint="eastAsia"/>
        </w:rPr>
        <w:t>像</w:t>
      </w:r>
      <w:r w:rsidR="00A00AF5">
        <w:rPr>
          <w:rFonts w:hint="eastAsia"/>
        </w:rPr>
        <w:t>之前一般令人心动呢</w:t>
      </w:r>
      <w:r w:rsidR="003E25D9">
        <w:rPr>
          <w:rFonts w:hint="eastAsia"/>
        </w:rPr>
        <w:t>？近几年</w:t>
      </w:r>
      <w:r w:rsidR="003E25D9">
        <w:rPr>
          <w:rFonts w:hint="eastAsia"/>
        </w:rPr>
        <w:t>IT</w:t>
      </w:r>
      <w:r w:rsidR="003E25D9">
        <w:rPr>
          <w:rFonts w:hint="eastAsia"/>
        </w:rPr>
        <w:t>行业的薪资到底有着怎样的变化呢？本篇报告</w:t>
      </w:r>
      <w:r w:rsidR="002F1827">
        <w:rPr>
          <w:rFonts w:hint="eastAsia"/>
        </w:rPr>
        <w:t>将</w:t>
      </w:r>
      <w:r w:rsidR="003E25D9">
        <w:rPr>
          <w:rFonts w:hint="eastAsia"/>
        </w:rPr>
        <w:t>就</w:t>
      </w:r>
      <w:r w:rsidR="002F1827">
        <w:rPr>
          <w:rFonts w:hint="eastAsia"/>
        </w:rPr>
        <w:t>国家统计局发布的信息</w:t>
      </w:r>
      <w:r w:rsidR="003E25D9">
        <w:rPr>
          <w:rFonts w:hint="eastAsia"/>
        </w:rPr>
        <w:t>作为根据，对于</w:t>
      </w:r>
      <w:r w:rsidR="003E25D9">
        <w:rPr>
          <w:rFonts w:hint="eastAsia"/>
        </w:rPr>
        <w:t>IT</w:t>
      </w:r>
      <w:r w:rsidR="003E25D9">
        <w:rPr>
          <w:rFonts w:hint="eastAsia"/>
        </w:rPr>
        <w:t>行业的薪资情况进行分析，并对以下两个问题进行着重讨论。</w:t>
      </w:r>
      <w:r w:rsidR="003E25D9">
        <w:rPr>
          <w:rFonts w:hint="eastAsia"/>
        </w:rPr>
        <w:t>IT</w:t>
      </w:r>
      <w:r w:rsidR="003E25D9">
        <w:rPr>
          <w:rFonts w:hint="eastAsia"/>
        </w:rPr>
        <w:t>行业是否依旧属于人们口中的高薪职业？近几年</w:t>
      </w:r>
      <w:r w:rsidR="003E25D9">
        <w:rPr>
          <w:rFonts w:hint="eastAsia"/>
        </w:rPr>
        <w:t>IT</w:t>
      </w:r>
      <w:r w:rsidR="003E25D9">
        <w:rPr>
          <w:rFonts w:hint="eastAsia"/>
        </w:rPr>
        <w:t>行业的薪资变化趋势如何？</w:t>
      </w:r>
    </w:p>
    <w:p w14:paraId="4974DA37" w14:textId="72FE4611" w:rsidR="003E25D9" w:rsidRDefault="00B8243A" w:rsidP="00320A18">
      <w:pPr>
        <w:pStyle w:val="1"/>
      </w:pPr>
      <w:r>
        <w:rPr>
          <w:rFonts w:hint="eastAsia"/>
        </w:rPr>
        <w:t>2</w:t>
      </w:r>
      <w:r w:rsidR="00D82F4D">
        <w:tab/>
      </w:r>
      <w:r w:rsidR="00320A18">
        <w:rPr>
          <w:rFonts w:hint="eastAsia"/>
        </w:rPr>
        <w:t>IT</w:t>
      </w:r>
      <w:r w:rsidR="00320A18">
        <w:rPr>
          <w:rFonts w:hint="eastAsia"/>
        </w:rPr>
        <w:t>行业</w:t>
      </w:r>
      <w:r w:rsidR="00666D7B">
        <w:rPr>
          <w:rFonts w:hint="eastAsia"/>
        </w:rPr>
        <w:t>整体的</w:t>
      </w:r>
      <w:r w:rsidR="00367646">
        <w:rPr>
          <w:rFonts w:hint="eastAsia"/>
        </w:rPr>
        <w:t>薪酬变化</w:t>
      </w:r>
    </w:p>
    <w:p w14:paraId="1FD2E1E1" w14:textId="75899961" w:rsidR="00410FE6" w:rsidRPr="00410FE6" w:rsidRDefault="00410FE6" w:rsidP="00410FE6">
      <w:pPr>
        <w:pStyle w:val="1"/>
        <w:tabs>
          <w:tab w:val="clear" w:pos="377"/>
        </w:tabs>
        <w:rPr>
          <w:sz w:val="18"/>
          <w:szCs w:val="18"/>
        </w:rPr>
      </w:pPr>
      <w:r>
        <w:rPr>
          <w:rFonts w:hint="eastAsia"/>
          <w:sz w:val="18"/>
          <w:szCs w:val="18"/>
        </w:rPr>
        <w:t>2</w:t>
      </w:r>
      <w:r>
        <w:rPr>
          <w:sz w:val="18"/>
          <w:szCs w:val="18"/>
        </w:rPr>
        <w:t>..1</w:t>
      </w:r>
      <w:r>
        <w:rPr>
          <w:sz w:val="18"/>
          <w:szCs w:val="18"/>
        </w:rPr>
        <w:tab/>
      </w:r>
      <w:r>
        <w:rPr>
          <w:sz w:val="18"/>
          <w:szCs w:val="18"/>
        </w:rPr>
        <w:tab/>
      </w:r>
      <w:r>
        <w:rPr>
          <w:rFonts w:hint="eastAsia"/>
          <w:sz w:val="18"/>
          <w:szCs w:val="18"/>
        </w:rPr>
        <w:t>城镇单位</w:t>
      </w:r>
      <w:r>
        <w:rPr>
          <w:rFonts w:hint="eastAsia"/>
          <w:sz w:val="18"/>
          <w:szCs w:val="18"/>
        </w:rPr>
        <w:t>IT</w:t>
      </w:r>
      <w:r>
        <w:rPr>
          <w:rFonts w:hint="eastAsia"/>
          <w:sz w:val="18"/>
          <w:szCs w:val="18"/>
        </w:rPr>
        <w:t>行业就业人员平均薪资</w:t>
      </w:r>
    </w:p>
    <w:p w14:paraId="50C20419" w14:textId="71D85BB9" w:rsidR="004A47B5" w:rsidRDefault="00D82F4D" w:rsidP="00320A18">
      <w:r>
        <w:tab/>
      </w:r>
      <w:r w:rsidR="00CD3FEE">
        <w:rPr>
          <w:rFonts w:hint="eastAsia"/>
        </w:rPr>
        <w:t>根据国家统计局发布的数据</w:t>
      </w:r>
      <w:r w:rsidR="00CD3FEE">
        <w:rPr>
          <w:rFonts w:hint="eastAsia"/>
          <w:vertAlign w:val="superscript"/>
        </w:rPr>
        <w:t>[</w:t>
      </w:r>
      <w:r w:rsidR="00CD3FEE">
        <w:rPr>
          <w:vertAlign w:val="superscript"/>
        </w:rPr>
        <w:t>1]</w:t>
      </w:r>
      <w:r w:rsidR="00CD3FEE">
        <w:rPr>
          <w:rFonts w:hint="eastAsia"/>
        </w:rPr>
        <w:t>，按行业对我国城镇单位就业人员的平均工资进行划分并统计后，能够得出结果，我国</w:t>
      </w:r>
      <w:r w:rsidR="00E30B6F">
        <w:rPr>
          <w:rFonts w:hint="eastAsia"/>
        </w:rPr>
        <w:t>自</w:t>
      </w:r>
      <w:r w:rsidR="00E30B6F">
        <w:rPr>
          <w:rFonts w:hint="eastAsia"/>
        </w:rPr>
        <w:t>2</w:t>
      </w:r>
      <w:r w:rsidR="00E30B6F">
        <w:t>0</w:t>
      </w:r>
      <w:r w:rsidR="00505340">
        <w:t>10</w:t>
      </w:r>
      <w:r w:rsidR="00E30B6F">
        <w:rPr>
          <w:rFonts w:hint="eastAsia"/>
        </w:rPr>
        <w:t>年之后到</w:t>
      </w:r>
      <w:r w:rsidR="00E30B6F">
        <w:rPr>
          <w:rFonts w:hint="eastAsia"/>
        </w:rPr>
        <w:t>2</w:t>
      </w:r>
      <w:r w:rsidR="00E30B6F">
        <w:t>019</w:t>
      </w:r>
      <w:r w:rsidR="00E30B6F">
        <w:rPr>
          <w:rFonts w:hint="eastAsia"/>
        </w:rPr>
        <w:t>年</w:t>
      </w:r>
      <w:r w:rsidR="004F7416">
        <w:rPr>
          <w:rStyle w:val="a6"/>
        </w:rPr>
        <w:footnoteReference w:id="2"/>
      </w:r>
      <w:r w:rsidR="00505340">
        <w:rPr>
          <w:rFonts w:hint="eastAsia"/>
        </w:rPr>
        <w:t>近十</w:t>
      </w:r>
      <w:r w:rsidR="00E30B6F">
        <w:rPr>
          <w:rFonts w:hint="eastAsia"/>
        </w:rPr>
        <w:t>年的时间里，</w:t>
      </w:r>
      <w:r w:rsidR="00E30B6F" w:rsidRPr="00E30B6F">
        <w:rPr>
          <w:rFonts w:hint="eastAsia"/>
        </w:rPr>
        <w:t>除</w:t>
      </w:r>
      <w:r w:rsidR="00E30B6F" w:rsidRPr="00E30B6F">
        <w:t>农、林、牧、渔业城镇单位就业人员</w:t>
      </w:r>
      <w:r w:rsidR="00E30B6F">
        <w:rPr>
          <w:rFonts w:hint="eastAsia"/>
        </w:rPr>
        <w:t>的</w:t>
      </w:r>
      <w:r w:rsidR="00E30B6F" w:rsidRPr="00E30B6F">
        <w:t>平均工资</w:t>
      </w:r>
      <w:r w:rsidR="00E30B6F" w:rsidRPr="00E30B6F">
        <w:rPr>
          <w:rFonts w:hint="eastAsia"/>
        </w:rPr>
        <w:t>在</w:t>
      </w:r>
      <w:r w:rsidR="00E30B6F" w:rsidRPr="00E30B6F">
        <w:rPr>
          <w:rFonts w:hint="eastAsia"/>
        </w:rPr>
        <w:t>2</w:t>
      </w:r>
      <w:r w:rsidR="00E30B6F" w:rsidRPr="00E30B6F">
        <w:t>018</w:t>
      </w:r>
      <w:r w:rsidR="00E30B6F" w:rsidRPr="00E30B6F">
        <w:t>年有一个小的</w:t>
      </w:r>
      <w:r w:rsidR="00E30B6F">
        <w:rPr>
          <w:rFonts w:hint="eastAsia"/>
        </w:rPr>
        <w:t>跌落之外，</w:t>
      </w:r>
      <w:r w:rsidR="00505340">
        <w:rPr>
          <w:rFonts w:hint="eastAsia"/>
        </w:rPr>
        <w:t>近乎</w:t>
      </w:r>
      <w:r w:rsidR="00E30B6F">
        <w:rPr>
          <w:rFonts w:hint="eastAsia"/>
        </w:rPr>
        <w:t>所有的行业就业人员的平均工资都呈稳步增长的态势。</w:t>
      </w:r>
      <w:r w:rsidR="00505340">
        <w:rPr>
          <w:rFonts w:hint="eastAsia"/>
        </w:rPr>
        <w:t>就全国水平而言，</w:t>
      </w:r>
      <w:r w:rsidR="00407B1E">
        <w:rPr>
          <w:rFonts w:hint="eastAsia"/>
        </w:rPr>
        <w:t>城镇单位中</w:t>
      </w:r>
      <w:r w:rsidR="00505340">
        <w:rPr>
          <w:rFonts w:hint="eastAsia"/>
        </w:rPr>
        <w:t>IT</w:t>
      </w:r>
      <w:r w:rsidR="00505340">
        <w:rPr>
          <w:rFonts w:hint="eastAsia"/>
        </w:rPr>
        <w:t>行业的平均薪资自</w:t>
      </w:r>
      <w:r w:rsidR="00505340">
        <w:rPr>
          <w:rFonts w:hint="eastAsia"/>
        </w:rPr>
        <w:t>2</w:t>
      </w:r>
      <w:r w:rsidR="00505340">
        <w:t>010</w:t>
      </w:r>
      <w:r w:rsidR="00505340">
        <w:rPr>
          <w:rFonts w:hint="eastAsia"/>
        </w:rPr>
        <w:t>年开始，以每年超过</w:t>
      </w:r>
      <w:r w:rsidR="00505340">
        <w:rPr>
          <w:rFonts w:hint="eastAsia"/>
        </w:rPr>
        <w:t>1</w:t>
      </w:r>
      <w:r w:rsidR="00505340">
        <w:t>0%</w:t>
      </w:r>
      <w:r w:rsidR="00505340">
        <w:rPr>
          <w:rFonts w:hint="eastAsia"/>
        </w:rPr>
        <w:t>的幅度上涨</w:t>
      </w:r>
      <w:r w:rsidR="00407B1E">
        <w:rPr>
          <w:rFonts w:hint="eastAsia"/>
        </w:rPr>
        <w:t>，如表</w:t>
      </w:r>
      <w:r w:rsidR="00407B1E">
        <w:rPr>
          <w:rFonts w:hint="eastAsia"/>
        </w:rPr>
        <w:t>2</w:t>
      </w:r>
      <w:r w:rsidR="00407B1E">
        <w:t>.1.1</w:t>
      </w:r>
      <w:r w:rsidR="00407B1E">
        <w:rPr>
          <w:rFonts w:hint="eastAsia"/>
        </w:rPr>
        <w:t>所示</w:t>
      </w:r>
      <w:r w:rsidR="00505340">
        <w:rPr>
          <w:rFonts w:hint="eastAsia"/>
        </w:rPr>
        <w:t>。从</w:t>
      </w:r>
      <w:r w:rsidR="00505340">
        <w:rPr>
          <w:rFonts w:hint="eastAsia"/>
        </w:rPr>
        <w:t>6</w:t>
      </w:r>
      <w:r w:rsidR="00505340">
        <w:t>4436/</w:t>
      </w:r>
      <w:r w:rsidR="00505340">
        <w:rPr>
          <w:rFonts w:hint="eastAsia"/>
        </w:rPr>
        <w:t>年涨至</w:t>
      </w:r>
      <w:r w:rsidR="00505340">
        <w:rPr>
          <w:rFonts w:hint="eastAsia"/>
        </w:rPr>
        <w:t>2</w:t>
      </w:r>
      <w:r w:rsidR="00505340">
        <w:t>015</w:t>
      </w:r>
      <w:r w:rsidR="00505340">
        <w:rPr>
          <w:rFonts w:hint="eastAsia"/>
        </w:rPr>
        <w:t>年的</w:t>
      </w:r>
      <w:r w:rsidR="00505340">
        <w:rPr>
          <w:rFonts w:hint="eastAsia"/>
        </w:rPr>
        <w:t>1</w:t>
      </w:r>
      <w:r w:rsidR="00505340">
        <w:t>12042</w:t>
      </w:r>
      <w:r w:rsidR="00301C09">
        <w:rPr>
          <w:rFonts w:hint="eastAsia"/>
        </w:rPr>
        <w:t>元</w:t>
      </w:r>
      <w:r w:rsidR="00505340">
        <w:t>/</w:t>
      </w:r>
      <w:r w:rsidR="00505340">
        <w:rPr>
          <w:rFonts w:hint="eastAsia"/>
        </w:rPr>
        <w:t>年。随后涨幅随有所下降，但依然以每年</w:t>
      </w:r>
      <w:r w:rsidR="00505340">
        <w:rPr>
          <w:rFonts w:hint="eastAsia"/>
        </w:rPr>
        <w:t>9</w:t>
      </w:r>
      <w:r w:rsidR="00505340">
        <w:t>%</w:t>
      </w:r>
      <w:r w:rsidR="00505340">
        <w:rPr>
          <w:rFonts w:hint="eastAsia"/>
        </w:rPr>
        <w:t>左右的幅度稳步上涨，至</w:t>
      </w:r>
      <w:r w:rsidR="00505340">
        <w:rPr>
          <w:rFonts w:hint="eastAsia"/>
        </w:rPr>
        <w:t>2</w:t>
      </w:r>
      <w:r w:rsidR="00505340">
        <w:t>019</w:t>
      </w:r>
      <w:r w:rsidR="00505340">
        <w:rPr>
          <w:rFonts w:hint="eastAsia"/>
        </w:rPr>
        <w:t>年到达</w:t>
      </w:r>
      <w:r w:rsidR="00505340">
        <w:rPr>
          <w:rFonts w:hint="eastAsia"/>
        </w:rPr>
        <w:t>1</w:t>
      </w:r>
      <w:r w:rsidR="00505340">
        <w:t>61352</w:t>
      </w:r>
      <w:r w:rsidR="00301C09">
        <w:rPr>
          <w:rFonts w:hint="eastAsia"/>
        </w:rPr>
        <w:t>元</w:t>
      </w:r>
      <w:r w:rsidR="00505340">
        <w:t>/</w:t>
      </w:r>
      <w:r w:rsidR="00505340">
        <w:rPr>
          <w:rFonts w:hint="eastAsia"/>
        </w:rPr>
        <w:t>年。</w:t>
      </w:r>
      <w:r w:rsidR="00D81F17">
        <w:rPr>
          <w:rFonts w:hint="eastAsia"/>
        </w:rPr>
        <w:t>也因为这持续稳定的涨势，</w:t>
      </w:r>
      <w:r w:rsidR="00D81F17">
        <w:rPr>
          <w:rFonts w:hint="eastAsia"/>
        </w:rPr>
        <w:t>IT</w:t>
      </w:r>
      <w:r w:rsidR="00D81F17">
        <w:rPr>
          <w:rFonts w:hint="eastAsia"/>
        </w:rPr>
        <w:t>行业成功在</w:t>
      </w:r>
      <w:r w:rsidR="00D81F17">
        <w:rPr>
          <w:rFonts w:hint="eastAsia"/>
        </w:rPr>
        <w:t>2</w:t>
      </w:r>
      <w:r w:rsidR="00D81F17">
        <w:t>016</w:t>
      </w:r>
      <w:r w:rsidR="00D81F17">
        <w:rPr>
          <w:rFonts w:hint="eastAsia"/>
        </w:rPr>
        <w:t>年之后，超越金融业，成为全国范围内城镇单位中从业人员平均工资最高的行业。</w:t>
      </w:r>
      <w:r w:rsidR="004A47B5">
        <w:rPr>
          <w:rFonts w:hint="eastAsia"/>
        </w:rPr>
        <w:t>而且按当前趋势，虽然</w:t>
      </w:r>
      <w:r w:rsidR="004A47B5">
        <w:rPr>
          <w:rFonts w:hint="eastAsia"/>
        </w:rPr>
        <w:t>IT</w:t>
      </w:r>
      <w:r w:rsidR="004A47B5">
        <w:rPr>
          <w:rFonts w:hint="eastAsia"/>
        </w:rPr>
        <w:t>行业近几年涨势有所下跌，但距第二名的科学研究、技术服务和地质勘查业的</w:t>
      </w:r>
      <w:r w:rsidR="004A47B5">
        <w:rPr>
          <w:rFonts w:hint="eastAsia"/>
        </w:rPr>
        <w:t>1</w:t>
      </w:r>
      <w:r w:rsidR="004A47B5">
        <w:t>33459</w:t>
      </w:r>
      <w:r w:rsidR="004A47B5">
        <w:rPr>
          <w:rFonts w:hint="eastAsia"/>
        </w:rPr>
        <w:t>元</w:t>
      </w:r>
      <w:r w:rsidR="004A47B5">
        <w:rPr>
          <w:rFonts w:hint="eastAsia"/>
        </w:rPr>
        <w:t>/</w:t>
      </w:r>
      <w:r w:rsidR="004A47B5">
        <w:rPr>
          <w:rFonts w:hint="eastAsia"/>
        </w:rPr>
        <w:t>年，仍保有一定差距。所以可以大胆推断，在</w:t>
      </w:r>
      <w:r w:rsidR="004A47B5">
        <w:rPr>
          <w:rFonts w:hint="eastAsia"/>
        </w:rPr>
        <w:lastRenderedPageBreak/>
        <w:t>接下来的几年里，城镇单位中</w:t>
      </w:r>
      <w:r w:rsidR="004A47B5">
        <w:rPr>
          <w:rFonts w:hint="eastAsia"/>
        </w:rPr>
        <w:t>IT</w:t>
      </w:r>
      <w:r w:rsidR="004A47B5">
        <w:rPr>
          <w:rFonts w:hint="eastAsia"/>
        </w:rPr>
        <w:t>行业的就业人员平均工资仍会保持在第一的位置。</w:t>
      </w:r>
    </w:p>
    <w:p w14:paraId="726AC6E0" w14:textId="1E8DF86F" w:rsidR="00407B1E" w:rsidRDefault="00407B1E" w:rsidP="00320A18"/>
    <w:p w14:paraId="478080D5" w14:textId="116731B8" w:rsidR="00407B1E" w:rsidRPr="00407B1E" w:rsidRDefault="00407B1E" w:rsidP="00407B1E">
      <w:pPr>
        <w:jc w:val="center"/>
        <w:rPr>
          <w:rFonts w:hint="eastAsia"/>
          <w:sz w:val="15"/>
          <w:szCs w:val="15"/>
        </w:rPr>
      </w:pPr>
      <w:r>
        <w:rPr>
          <w:rFonts w:hint="eastAsia"/>
          <w:sz w:val="15"/>
          <w:szCs w:val="15"/>
        </w:rPr>
        <w:t>表</w:t>
      </w:r>
      <w:r>
        <w:rPr>
          <w:rFonts w:hint="eastAsia"/>
          <w:sz w:val="15"/>
          <w:szCs w:val="15"/>
        </w:rPr>
        <w:t>2</w:t>
      </w:r>
      <w:r>
        <w:rPr>
          <w:sz w:val="15"/>
          <w:szCs w:val="15"/>
        </w:rPr>
        <w:t xml:space="preserve">.1.1  </w:t>
      </w:r>
      <w:r w:rsidR="00DE2B78">
        <w:rPr>
          <w:sz w:val="15"/>
          <w:szCs w:val="15"/>
        </w:rPr>
        <w:t>2010-2019</w:t>
      </w:r>
      <w:r w:rsidR="00DE2B78">
        <w:rPr>
          <w:rFonts w:hint="eastAsia"/>
          <w:sz w:val="15"/>
          <w:szCs w:val="15"/>
        </w:rPr>
        <w:t>年城镇单位</w:t>
      </w:r>
      <w:r w:rsidR="00DE2B78">
        <w:rPr>
          <w:rFonts w:hint="eastAsia"/>
          <w:sz w:val="15"/>
          <w:szCs w:val="15"/>
        </w:rPr>
        <w:t>IT</w:t>
      </w:r>
      <w:r w:rsidR="00DE2B78">
        <w:rPr>
          <w:rFonts w:hint="eastAsia"/>
          <w:sz w:val="15"/>
          <w:szCs w:val="15"/>
        </w:rPr>
        <w:t>行业平均薪资涨幅</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4"/>
        <w:gridCol w:w="2856"/>
        <w:gridCol w:w="2646"/>
      </w:tblGrid>
      <w:tr w:rsidR="00DE2B78" w14:paraId="4A8BC9E5" w14:textId="09AC9516" w:rsidTr="00DE2B78">
        <w:tc>
          <w:tcPr>
            <w:tcW w:w="2804" w:type="dxa"/>
            <w:tcBorders>
              <w:top w:val="single" w:sz="4" w:space="0" w:color="auto"/>
              <w:bottom w:val="single" w:sz="4" w:space="0" w:color="auto"/>
            </w:tcBorders>
          </w:tcPr>
          <w:p w14:paraId="04CF106A" w14:textId="4B557F0C" w:rsidR="00DE2B78" w:rsidRDefault="00DE2B78" w:rsidP="002A09EE">
            <w:pPr>
              <w:jc w:val="center"/>
              <w:rPr>
                <w:rFonts w:hint="eastAsia"/>
              </w:rPr>
            </w:pPr>
            <w:r>
              <w:rPr>
                <w:rFonts w:hint="eastAsia"/>
              </w:rPr>
              <w:t>年份</w:t>
            </w:r>
          </w:p>
        </w:tc>
        <w:tc>
          <w:tcPr>
            <w:tcW w:w="2856" w:type="dxa"/>
            <w:tcBorders>
              <w:top w:val="single" w:sz="4" w:space="0" w:color="auto"/>
              <w:bottom w:val="single" w:sz="4" w:space="0" w:color="auto"/>
            </w:tcBorders>
          </w:tcPr>
          <w:p w14:paraId="16B57665" w14:textId="40921E14" w:rsidR="00DE2B78" w:rsidRDefault="00DE2B78" w:rsidP="002A09EE">
            <w:pPr>
              <w:jc w:val="center"/>
              <w:rPr>
                <w:rFonts w:hint="eastAsia"/>
              </w:rPr>
            </w:pPr>
            <w:r>
              <w:rPr>
                <w:rFonts w:hint="eastAsia"/>
              </w:rPr>
              <w:t>IT</w:t>
            </w:r>
            <w:r>
              <w:rPr>
                <w:rFonts w:hint="eastAsia"/>
              </w:rPr>
              <w:t>行业平均薪资涨幅</w:t>
            </w:r>
          </w:p>
        </w:tc>
        <w:tc>
          <w:tcPr>
            <w:tcW w:w="2646" w:type="dxa"/>
            <w:tcBorders>
              <w:top w:val="single" w:sz="4" w:space="0" w:color="auto"/>
              <w:bottom w:val="single" w:sz="4" w:space="0" w:color="auto"/>
            </w:tcBorders>
          </w:tcPr>
          <w:p w14:paraId="3CE026D6" w14:textId="63AD8DE1" w:rsidR="00DE2B78" w:rsidRDefault="00DE2B78" w:rsidP="002A09EE">
            <w:pPr>
              <w:jc w:val="center"/>
              <w:rPr>
                <w:rFonts w:hint="eastAsia"/>
              </w:rPr>
            </w:pPr>
            <w:r>
              <w:rPr>
                <w:rFonts w:hint="eastAsia"/>
              </w:rPr>
              <w:t>所有行业平均工资涨幅</w:t>
            </w:r>
          </w:p>
        </w:tc>
      </w:tr>
      <w:tr w:rsidR="00DE2B78" w14:paraId="2A58FCEE" w14:textId="7E3EC245" w:rsidTr="00DE2B78">
        <w:tc>
          <w:tcPr>
            <w:tcW w:w="2804" w:type="dxa"/>
            <w:tcBorders>
              <w:top w:val="single" w:sz="4" w:space="0" w:color="auto"/>
            </w:tcBorders>
          </w:tcPr>
          <w:p w14:paraId="660AA179" w14:textId="7921A783" w:rsidR="00DE2B78" w:rsidRDefault="00DE2B78" w:rsidP="002A09EE">
            <w:pPr>
              <w:jc w:val="center"/>
              <w:rPr>
                <w:rFonts w:hint="eastAsia"/>
              </w:rPr>
            </w:pPr>
            <w:r>
              <w:rPr>
                <w:rFonts w:hint="eastAsia"/>
              </w:rPr>
              <w:t>2</w:t>
            </w:r>
            <w:r>
              <w:t>018-2019</w:t>
            </w:r>
          </w:p>
        </w:tc>
        <w:tc>
          <w:tcPr>
            <w:tcW w:w="2856" w:type="dxa"/>
            <w:tcBorders>
              <w:top w:val="single" w:sz="4" w:space="0" w:color="auto"/>
            </w:tcBorders>
          </w:tcPr>
          <w:p w14:paraId="40E19D36" w14:textId="584097A3" w:rsidR="00DE2B78" w:rsidRDefault="00DE2B78" w:rsidP="002A09EE">
            <w:pPr>
              <w:jc w:val="center"/>
              <w:rPr>
                <w:rFonts w:hint="eastAsia"/>
              </w:rPr>
            </w:pPr>
            <w:r>
              <w:rPr>
                <w:rFonts w:hint="eastAsia"/>
              </w:rPr>
              <w:t>9</w:t>
            </w:r>
            <w:r>
              <w:t>.26%</w:t>
            </w:r>
          </w:p>
        </w:tc>
        <w:tc>
          <w:tcPr>
            <w:tcW w:w="2646" w:type="dxa"/>
            <w:tcBorders>
              <w:top w:val="single" w:sz="4" w:space="0" w:color="auto"/>
            </w:tcBorders>
          </w:tcPr>
          <w:p w14:paraId="48AFCBCC" w14:textId="18107279" w:rsidR="00DE2B78" w:rsidRDefault="00DE2B78" w:rsidP="002A09EE">
            <w:pPr>
              <w:jc w:val="center"/>
              <w:rPr>
                <w:rFonts w:hint="eastAsia"/>
              </w:rPr>
            </w:pPr>
            <w:r>
              <w:rPr>
                <w:rFonts w:hint="eastAsia"/>
              </w:rPr>
              <w:t>9</w:t>
            </w:r>
            <w:r>
              <w:t>.81%</w:t>
            </w:r>
          </w:p>
        </w:tc>
      </w:tr>
      <w:tr w:rsidR="00DE2B78" w14:paraId="0515F2D3" w14:textId="1B2A3F55" w:rsidTr="00DE2B78">
        <w:tc>
          <w:tcPr>
            <w:tcW w:w="2804" w:type="dxa"/>
          </w:tcPr>
          <w:p w14:paraId="4A1467CD" w14:textId="3485610A" w:rsidR="00DE2B78" w:rsidRDefault="00DE2B78" w:rsidP="002A09EE">
            <w:pPr>
              <w:jc w:val="center"/>
              <w:rPr>
                <w:rFonts w:hint="eastAsia"/>
              </w:rPr>
            </w:pPr>
            <w:r>
              <w:rPr>
                <w:rFonts w:hint="eastAsia"/>
              </w:rPr>
              <w:t>2</w:t>
            </w:r>
            <w:r>
              <w:t>017-2018</w:t>
            </w:r>
          </w:p>
        </w:tc>
        <w:tc>
          <w:tcPr>
            <w:tcW w:w="2856" w:type="dxa"/>
          </w:tcPr>
          <w:p w14:paraId="0BDF002A" w14:textId="3B5CBD11" w:rsidR="00DE2B78" w:rsidRDefault="00DE2B78" w:rsidP="002A09EE">
            <w:pPr>
              <w:jc w:val="center"/>
              <w:rPr>
                <w:rFonts w:hint="eastAsia"/>
              </w:rPr>
            </w:pPr>
            <w:r>
              <w:rPr>
                <w:rFonts w:hint="eastAsia"/>
              </w:rPr>
              <w:t>1</w:t>
            </w:r>
            <w:r>
              <w:t>0.91%</w:t>
            </w:r>
          </w:p>
        </w:tc>
        <w:tc>
          <w:tcPr>
            <w:tcW w:w="2646" w:type="dxa"/>
          </w:tcPr>
          <w:p w14:paraId="3ECC5AC6" w14:textId="7CD22B5C" w:rsidR="00DE2B78" w:rsidRDefault="00DE2B78" w:rsidP="002A09EE">
            <w:pPr>
              <w:jc w:val="center"/>
              <w:rPr>
                <w:rFonts w:hint="eastAsia"/>
              </w:rPr>
            </w:pPr>
            <w:r>
              <w:rPr>
                <w:rFonts w:hint="eastAsia"/>
              </w:rPr>
              <w:t>1</w:t>
            </w:r>
            <w:r>
              <w:t>0.89%</w:t>
            </w:r>
          </w:p>
        </w:tc>
      </w:tr>
      <w:tr w:rsidR="00DE2B78" w14:paraId="572C4508" w14:textId="40C32EED" w:rsidTr="00DE2B78">
        <w:tc>
          <w:tcPr>
            <w:tcW w:w="2804" w:type="dxa"/>
          </w:tcPr>
          <w:p w14:paraId="36113888" w14:textId="5F9C109E" w:rsidR="00DE2B78" w:rsidRDefault="00DE2B78" w:rsidP="002A09EE">
            <w:pPr>
              <w:jc w:val="center"/>
              <w:rPr>
                <w:rFonts w:hint="eastAsia"/>
              </w:rPr>
            </w:pPr>
            <w:r>
              <w:rPr>
                <w:rFonts w:hint="eastAsia"/>
              </w:rPr>
              <w:t>2</w:t>
            </w:r>
            <w:r>
              <w:t>016-2017</w:t>
            </w:r>
          </w:p>
        </w:tc>
        <w:tc>
          <w:tcPr>
            <w:tcW w:w="2856" w:type="dxa"/>
          </w:tcPr>
          <w:p w14:paraId="4DB295DE" w14:textId="124F4C71" w:rsidR="00DE2B78" w:rsidRDefault="00DE2B78" w:rsidP="002A09EE">
            <w:pPr>
              <w:jc w:val="center"/>
              <w:rPr>
                <w:rFonts w:hint="eastAsia"/>
              </w:rPr>
            </w:pPr>
            <w:r>
              <w:rPr>
                <w:rFonts w:hint="eastAsia"/>
              </w:rPr>
              <w:t>8</w:t>
            </w:r>
            <w:r>
              <w:t>.71%</w:t>
            </w:r>
          </w:p>
        </w:tc>
        <w:tc>
          <w:tcPr>
            <w:tcW w:w="2646" w:type="dxa"/>
          </w:tcPr>
          <w:p w14:paraId="1AEC2180" w14:textId="41AD01A3" w:rsidR="00DE2B78" w:rsidRDefault="00DE2B78" w:rsidP="002A09EE">
            <w:pPr>
              <w:jc w:val="center"/>
              <w:rPr>
                <w:rFonts w:hint="eastAsia"/>
              </w:rPr>
            </w:pPr>
            <w:r>
              <w:rPr>
                <w:rFonts w:hint="eastAsia"/>
              </w:rPr>
              <w:t>9</w:t>
            </w:r>
            <w:r>
              <w:t>.99%</w:t>
            </w:r>
          </w:p>
        </w:tc>
      </w:tr>
      <w:tr w:rsidR="00DE2B78" w14:paraId="3FBA500C" w14:textId="6FCDF873" w:rsidTr="00DE2B78">
        <w:tc>
          <w:tcPr>
            <w:tcW w:w="2804" w:type="dxa"/>
          </w:tcPr>
          <w:p w14:paraId="58612683" w14:textId="4C8A5B34" w:rsidR="00DE2B78" w:rsidRDefault="00DE2B78" w:rsidP="002A09EE">
            <w:pPr>
              <w:jc w:val="center"/>
              <w:rPr>
                <w:rFonts w:hint="eastAsia"/>
              </w:rPr>
            </w:pPr>
            <w:r>
              <w:rPr>
                <w:rFonts w:hint="eastAsia"/>
              </w:rPr>
              <w:t>2</w:t>
            </w:r>
            <w:r>
              <w:t>015-2016</w:t>
            </w:r>
          </w:p>
        </w:tc>
        <w:tc>
          <w:tcPr>
            <w:tcW w:w="2856" w:type="dxa"/>
          </w:tcPr>
          <w:p w14:paraId="220F4AEE" w14:textId="73629619" w:rsidR="00DE2B78" w:rsidRDefault="00DE2B78" w:rsidP="002A09EE">
            <w:pPr>
              <w:jc w:val="center"/>
              <w:rPr>
                <w:rFonts w:hint="eastAsia"/>
              </w:rPr>
            </w:pPr>
            <w:r>
              <w:rPr>
                <w:rFonts w:hint="eastAsia"/>
              </w:rPr>
              <w:t>9</w:t>
            </w:r>
            <w:r>
              <w:t>.31%</w:t>
            </w:r>
          </w:p>
        </w:tc>
        <w:tc>
          <w:tcPr>
            <w:tcW w:w="2646" w:type="dxa"/>
          </w:tcPr>
          <w:p w14:paraId="4BC14285" w14:textId="57C6CAF3" w:rsidR="00DE2B78" w:rsidRDefault="00DE2B78" w:rsidP="002A09EE">
            <w:pPr>
              <w:jc w:val="center"/>
              <w:rPr>
                <w:rFonts w:hint="eastAsia"/>
              </w:rPr>
            </w:pPr>
            <w:r>
              <w:rPr>
                <w:rFonts w:hint="eastAsia"/>
              </w:rPr>
              <w:t>8</w:t>
            </w:r>
            <w:r>
              <w:t>.93%</w:t>
            </w:r>
          </w:p>
        </w:tc>
      </w:tr>
      <w:tr w:rsidR="00DE2B78" w14:paraId="4EAB56E2" w14:textId="5021D423" w:rsidTr="00DE2B78">
        <w:tc>
          <w:tcPr>
            <w:tcW w:w="2804" w:type="dxa"/>
          </w:tcPr>
          <w:p w14:paraId="699DB00D" w14:textId="3A0F3543" w:rsidR="00DE2B78" w:rsidRDefault="00DE2B78" w:rsidP="002A09EE">
            <w:pPr>
              <w:jc w:val="center"/>
              <w:rPr>
                <w:rFonts w:hint="eastAsia"/>
              </w:rPr>
            </w:pPr>
            <w:r>
              <w:rPr>
                <w:rFonts w:hint="eastAsia"/>
              </w:rPr>
              <w:t>2</w:t>
            </w:r>
            <w:r>
              <w:t>014-2015</w:t>
            </w:r>
          </w:p>
        </w:tc>
        <w:tc>
          <w:tcPr>
            <w:tcW w:w="2856" w:type="dxa"/>
          </w:tcPr>
          <w:p w14:paraId="6177DECD" w14:textId="60F0881F" w:rsidR="00DE2B78" w:rsidRDefault="00DE2B78" w:rsidP="002A09EE">
            <w:pPr>
              <w:jc w:val="center"/>
              <w:rPr>
                <w:rFonts w:hint="eastAsia"/>
              </w:rPr>
            </w:pPr>
            <w:r>
              <w:rPr>
                <w:rFonts w:hint="eastAsia"/>
              </w:rPr>
              <w:t>1</w:t>
            </w:r>
            <w:r>
              <w:t>1.10%</w:t>
            </w:r>
          </w:p>
        </w:tc>
        <w:tc>
          <w:tcPr>
            <w:tcW w:w="2646" w:type="dxa"/>
          </w:tcPr>
          <w:p w14:paraId="3CD42B2A" w14:textId="05DB1D72" w:rsidR="00DE2B78" w:rsidRDefault="00DE2B78" w:rsidP="002A09EE">
            <w:pPr>
              <w:jc w:val="center"/>
              <w:rPr>
                <w:rFonts w:hint="eastAsia"/>
              </w:rPr>
            </w:pPr>
            <w:r>
              <w:rPr>
                <w:rFonts w:hint="eastAsia"/>
              </w:rPr>
              <w:t>1</w:t>
            </w:r>
            <w:r>
              <w:t>0.06%</w:t>
            </w:r>
          </w:p>
        </w:tc>
      </w:tr>
      <w:tr w:rsidR="00DE2B78" w14:paraId="0F13A7E5" w14:textId="3288CC0A" w:rsidTr="00DE2B78">
        <w:tc>
          <w:tcPr>
            <w:tcW w:w="2804" w:type="dxa"/>
          </w:tcPr>
          <w:p w14:paraId="1E30F1F9" w14:textId="4623555D" w:rsidR="00DE2B78" w:rsidRDefault="00DE2B78" w:rsidP="002A09EE">
            <w:pPr>
              <w:jc w:val="center"/>
              <w:rPr>
                <w:rFonts w:hint="eastAsia"/>
              </w:rPr>
            </w:pPr>
            <w:r>
              <w:rPr>
                <w:rFonts w:hint="eastAsia"/>
              </w:rPr>
              <w:t>2</w:t>
            </w:r>
            <w:r>
              <w:t>013-2014</w:t>
            </w:r>
          </w:p>
        </w:tc>
        <w:tc>
          <w:tcPr>
            <w:tcW w:w="2856" w:type="dxa"/>
          </w:tcPr>
          <w:p w14:paraId="56BF9713" w14:textId="7C9A8818" w:rsidR="00DE2B78" w:rsidRDefault="00DE2B78" w:rsidP="002A09EE">
            <w:pPr>
              <w:jc w:val="center"/>
              <w:rPr>
                <w:rFonts w:hint="eastAsia"/>
              </w:rPr>
            </w:pPr>
            <w:r>
              <w:rPr>
                <w:rFonts w:hint="eastAsia"/>
              </w:rPr>
              <w:t>1</w:t>
            </w:r>
            <w:r>
              <w:t>0.92%</w:t>
            </w:r>
          </w:p>
        </w:tc>
        <w:tc>
          <w:tcPr>
            <w:tcW w:w="2646" w:type="dxa"/>
          </w:tcPr>
          <w:p w14:paraId="4508770C" w14:textId="5CC3EA13" w:rsidR="00DE2B78" w:rsidRDefault="00DE2B78" w:rsidP="002A09EE">
            <w:pPr>
              <w:jc w:val="center"/>
              <w:rPr>
                <w:rFonts w:hint="eastAsia"/>
              </w:rPr>
            </w:pPr>
            <w:r>
              <w:rPr>
                <w:rFonts w:hint="eastAsia"/>
              </w:rPr>
              <w:t>9</w:t>
            </w:r>
            <w:r>
              <w:t>.47%</w:t>
            </w:r>
          </w:p>
        </w:tc>
      </w:tr>
      <w:tr w:rsidR="00DE2B78" w14:paraId="22EEC715" w14:textId="70CBD1E9" w:rsidTr="00DE2B78">
        <w:tc>
          <w:tcPr>
            <w:tcW w:w="2804" w:type="dxa"/>
          </w:tcPr>
          <w:p w14:paraId="001CB691" w14:textId="548EA634" w:rsidR="00DE2B78" w:rsidRDefault="00DE2B78" w:rsidP="002A09EE">
            <w:pPr>
              <w:jc w:val="center"/>
              <w:rPr>
                <w:rFonts w:hint="eastAsia"/>
              </w:rPr>
            </w:pPr>
            <w:r>
              <w:rPr>
                <w:rFonts w:hint="eastAsia"/>
              </w:rPr>
              <w:t>2</w:t>
            </w:r>
            <w:r>
              <w:t>012-2013</w:t>
            </w:r>
          </w:p>
        </w:tc>
        <w:tc>
          <w:tcPr>
            <w:tcW w:w="2856" w:type="dxa"/>
          </w:tcPr>
          <w:p w14:paraId="689478E5" w14:textId="6CB37147" w:rsidR="00DE2B78" w:rsidRDefault="00DE2B78" w:rsidP="002A09EE">
            <w:pPr>
              <w:jc w:val="center"/>
              <w:rPr>
                <w:rFonts w:hint="eastAsia"/>
              </w:rPr>
            </w:pPr>
            <w:r>
              <w:rPr>
                <w:rFonts w:hint="eastAsia"/>
              </w:rPr>
              <w:t>1</w:t>
            </w:r>
            <w:r>
              <w:t>2.92%</w:t>
            </w:r>
          </w:p>
        </w:tc>
        <w:tc>
          <w:tcPr>
            <w:tcW w:w="2646" w:type="dxa"/>
          </w:tcPr>
          <w:p w14:paraId="5640CD95" w14:textId="55C0999F" w:rsidR="00DE2B78" w:rsidRDefault="00DE2B78" w:rsidP="002A09EE">
            <w:pPr>
              <w:jc w:val="center"/>
              <w:rPr>
                <w:rFonts w:hint="eastAsia"/>
              </w:rPr>
            </w:pPr>
            <w:r>
              <w:rPr>
                <w:rFonts w:hint="eastAsia"/>
              </w:rPr>
              <w:t>1</w:t>
            </w:r>
            <w:r>
              <w:t>0.08%</w:t>
            </w:r>
          </w:p>
        </w:tc>
      </w:tr>
      <w:tr w:rsidR="00DE2B78" w14:paraId="13B5A0B7" w14:textId="0F1BA360" w:rsidTr="00DE2B78">
        <w:tc>
          <w:tcPr>
            <w:tcW w:w="2804" w:type="dxa"/>
          </w:tcPr>
          <w:p w14:paraId="3D5822FB" w14:textId="7F8AF56C" w:rsidR="00DE2B78" w:rsidRDefault="00DE2B78" w:rsidP="002A09EE">
            <w:pPr>
              <w:jc w:val="center"/>
              <w:rPr>
                <w:rFonts w:hint="eastAsia"/>
              </w:rPr>
            </w:pPr>
            <w:r>
              <w:rPr>
                <w:rFonts w:hint="eastAsia"/>
              </w:rPr>
              <w:t>2</w:t>
            </w:r>
            <w:r>
              <w:t>011-2012</w:t>
            </w:r>
          </w:p>
        </w:tc>
        <w:tc>
          <w:tcPr>
            <w:tcW w:w="2856" w:type="dxa"/>
          </w:tcPr>
          <w:p w14:paraId="7942D36B" w14:textId="5257FBE9" w:rsidR="00DE2B78" w:rsidRDefault="00DE2B78" w:rsidP="002A09EE">
            <w:pPr>
              <w:jc w:val="center"/>
              <w:rPr>
                <w:rFonts w:hint="eastAsia"/>
              </w:rPr>
            </w:pPr>
            <w:r>
              <w:rPr>
                <w:rFonts w:hint="eastAsia"/>
              </w:rPr>
              <w:t>1</w:t>
            </w:r>
            <w:r>
              <w:t>3.53%</w:t>
            </w:r>
          </w:p>
        </w:tc>
        <w:tc>
          <w:tcPr>
            <w:tcW w:w="2646" w:type="dxa"/>
          </w:tcPr>
          <w:p w14:paraId="32574FF9" w14:textId="738123AB" w:rsidR="00DE2B78" w:rsidRDefault="00DE2B78" w:rsidP="002A09EE">
            <w:pPr>
              <w:jc w:val="center"/>
              <w:rPr>
                <w:rFonts w:hint="eastAsia"/>
              </w:rPr>
            </w:pPr>
            <w:r>
              <w:rPr>
                <w:rFonts w:hint="eastAsia"/>
              </w:rPr>
              <w:t>1</w:t>
            </w:r>
            <w:r>
              <w:t>1.89%</w:t>
            </w:r>
          </w:p>
        </w:tc>
      </w:tr>
      <w:tr w:rsidR="00DE2B78" w14:paraId="66621E2F" w14:textId="5AA3E2D7" w:rsidTr="00DE2B78">
        <w:tc>
          <w:tcPr>
            <w:tcW w:w="2804" w:type="dxa"/>
            <w:tcBorders>
              <w:bottom w:val="single" w:sz="4" w:space="0" w:color="auto"/>
            </w:tcBorders>
          </w:tcPr>
          <w:p w14:paraId="39E3553D" w14:textId="10F63CF4" w:rsidR="00DE2B78" w:rsidRDefault="00DE2B78" w:rsidP="002A09EE">
            <w:pPr>
              <w:jc w:val="center"/>
              <w:rPr>
                <w:rFonts w:hint="eastAsia"/>
              </w:rPr>
            </w:pPr>
            <w:r>
              <w:rPr>
                <w:rFonts w:hint="eastAsia"/>
              </w:rPr>
              <w:t>2</w:t>
            </w:r>
            <w:r>
              <w:t>010-2011</w:t>
            </w:r>
          </w:p>
        </w:tc>
        <w:tc>
          <w:tcPr>
            <w:tcW w:w="2856" w:type="dxa"/>
            <w:tcBorders>
              <w:bottom w:val="single" w:sz="4" w:space="0" w:color="auto"/>
            </w:tcBorders>
          </w:tcPr>
          <w:p w14:paraId="6149C6F2" w14:textId="2406A97E" w:rsidR="00DE2B78" w:rsidRDefault="00DE2B78" w:rsidP="002A09EE">
            <w:pPr>
              <w:jc w:val="center"/>
              <w:rPr>
                <w:rFonts w:hint="eastAsia"/>
              </w:rPr>
            </w:pPr>
            <w:r>
              <w:rPr>
                <w:rFonts w:hint="eastAsia"/>
              </w:rPr>
              <w:t>1</w:t>
            </w:r>
            <w:r>
              <w:t>0.06%</w:t>
            </w:r>
          </w:p>
        </w:tc>
        <w:tc>
          <w:tcPr>
            <w:tcW w:w="2646" w:type="dxa"/>
            <w:tcBorders>
              <w:bottom w:val="single" w:sz="4" w:space="0" w:color="auto"/>
            </w:tcBorders>
          </w:tcPr>
          <w:p w14:paraId="5C4234B6" w14:textId="297D98EA" w:rsidR="00DE2B78" w:rsidRDefault="00DE2B78" w:rsidP="002A09EE">
            <w:pPr>
              <w:jc w:val="center"/>
              <w:rPr>
                <w:rFonts w:hint="eastAsia"/>
              </w:rPr>
            </w:pPr>
            <w:r>
              <w:rPr>
                <w:rFonts w:hint="eastAsia"/>
              </w:rPr>
              <w:t>1</w:t>
            </w:r>
            <w:r>
              <w:t>4.40%</w:t>
            </w:r>
          </w:p>
        </w:tc>
      </w:tr>
    </w:tbl>
    <w:p w14:paraId="062A4461" w14:textId="77777777" w:rsidR="00407B1E" w:rsidRDefault="00407B1E" w:rsidP="00320A18">
      <w:pPr>
        <w:rPr>
          <w:rFonts w:hint="eastAsia"/>
        </w:rPr>
      </w:pPr>
    </w:p>
    <w:p w14:paraId="27FA261D" w14:textId="4BC2C99A" w:rsidR="00DE2B78" w:rsidRDefault="00410FE6" w:rsidP="00410FE6">
      <w:pPr>
        <w:pStyle w:val="1"/>
        <w:tabs>
          <w:tab w:val="clear" w:pos="377"/>
        </w:tabs>
        <w:rPr>
          <w:sz w:val="18"/>
          <w:szCs w:val="18"/>
        </w:rPr>
      </w:pPr>
      <w:r>
        <w:rPr>
          <w:rFonts w:hint="eastAsia"/>
          <w:sz w:val="18"/>
          <w:szCs w:val="18"/>
        </w:rPr>
        <w:t>2</w:t>
      </w:r>
      <w:r>
        <w:rPr>
          <w:sz w:val="18"/>
          <w:szCs w:val="18"/>
        </w:rPr>
        <w:t>..2</w:t>
      </w:r>
      <w:r>
        <w:rPr>
          <w:sz w:val="18"/>
          <w:szCs w:val="18"/>
        </w:rPr>
        <w:tab/>
      </w:r>
      <w:r>
        <w:rPr>
          <w:sz w:val="18"/>
          <w:szCs w:val="18"/>
        </w:rPr>
        <w:tab/>
      </w:r>
      <w:r>
        <w:rPr>
          <w:rFonts w:hint="eastAsia"/>
          <w:sz w:val="18"/>
          <w:szCs w:val="18"/>
        </w:rPr>
        <w:t>国有单位</w:t>
      </w:r>
      <w:r>
        <w:rPr>
          <w:rFonts w:hint="eastAsia"/>
          <w:sz w:val="18"/>
          <w:szCs w:val="18"/>
        </w:rPr>
        <w:t>IT</w:t>
      </w:r>
      <w:r>
        <w:rPr>
          <w:rFonts w:hint="eastAsia"/>
          <w:sz w:val="18"/>
          <w:szCs w:val="18"/>
        </w:rPr>
        <w:t>行业就业人员平均薪资</w:t>
      </w:r>
    </w:p>
    <w:p w14:paraId="0ABCFCFA" w14:textId="0F41C91B" w:rsidR="00DE2B78" w:rsidRDefault="00DE2B78" w:rsidP="00DE2B78"/>
    <w:p w14:paraId="69CCD2D1" w14:textId="04EE676C" w:rsidR="00DE2B78" w:rsidRPr="00DE2B78" w:rsidRDefault="00DE2B78" w:rsidP="00DE2B78">
      <w:pPr>
        <w:jc w:val="center"/>
        <w:rPr>
          <w:rFonts w:hint="eastAsia"/>
          <w:sz w:val="15"/>
          <w:szCs w:val="15"/>
        </w:rPr>
      </w:pPr>
      <w:r>
        <w:rPr>
          <w:rFonts w:hint="eastAsia"/>
          <w:sz w:val="15"/>
          <w:szCs w:val="15"/>
        </w:rPr>
        <w:t>表</w:t>
      </w:r>
      <w:r>
        <w:rPr>
          <w:rFonts w:hint="eastAsia"/>
          <w:sz w:val="15"/>
          <w:szCs w:val="15"/>
        </w:rPr>
        <w:t>2</w:t>
      </w:r>
      <w:r>
        <w:rPr>
          <w:sz w:val="15"/>
          <w:szCs w:val="15"/>
        </w:rPr>
        <w:t>.</w:t>
      </w:r>
      <w:r>
        <w:rPr>
          <w:sz w:val="15"/>
          <w:szCs w:val="15"/>
        </w:rPr>
        <w:t>2</w:t>
      </w:r>
      <w:r>
        <w:rPr>
          <w:sz w:val="15"/>
          <w:szCs w:val="15"/>
        </w:rPr>
        <w:t>.1  2010-2019</w:t>
      </w:r>
      <w:r>
        <w:rPr>
          <w:rFonts w:hint="eastAsia"/>
          <w:sz w:val="15"/>
          <w:szCs w:val="15"/>
        </w:rPr>
        <w:t>年</w:t>
      </w:r>
      <w:r>
        <w:rPr>
          <w:rFonts w:hint="eastAsia"/>
          <w:sz w:val="15"/>
          <w:szCs w:val="15"/>
        </w:rPr>
        <w:t>国有</w:t>
      </w:r>
      <w:r>
        <w:rPr>
          <w:rFonts w:hint="eastAsia"/>
          <w:sz w:val="15"/>
          <w:szCs w:val="15"/>
        </w:rPr>
        <w:t>单位</w:t>
      </w:r>
      <w:r>
        <w:rPr>
          <w:rFonts w:hint="eastAsia"/>
          <w:sz w:val="15"/>
          <w:szCs w:val="15"/>
        </w:rPr>
        <w:t>IT</w:t>
      </w:r>
      <w:r>
        <w:rPr>
          <w:rFonts w:hint="eastAsia"/>
          <w:sz w:val="15"/>
          <w:szCs w:val="15"/>
        </w:rPr>
        <w:t>行业平均薪资涨幅</w:t>
      </w:r>
    </w:p>
    <w:tbl>
      <w:tblPr>
        <w:tblStyle w:val="a9"/>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4"/>
        <w:gridCol w:w="2856"/>
      </w:tblGrid>
      <w:tr w:rsidR="00DE2B78" w14:paraId="1C90DFD7" w14:textId="77777777" w:rsidTr="00DE2B78">
        <w:trPr>
          <w:jc w:val="center"/>
        </w:trPr>
        <w:tc>
          <w:tcPr>
            <w:tcW w:w="2804" w:type="dxa"/>
            <w:tcBorders>
              <w:top w:val="single" w:sz="4" w:space="0" w:color="auto"/>
              <w:bottom w:val="single" w:sz="4" w:space="0" w:color="auto"/>
            </w:tcBorders>
          </w:tcPr>
          <w:p w14:paraId="4294F86F" w14:textId="77777777" w:rsidR="00DE2B78" w:rsidRDefault="00DE2B78" w:rsidP="00D82709">
            <w:pPr>
              <w:jc w:val="center"/>
              <w:rPr>
                <w:rFonts w:hint="eastAsia"/>
              </w:rPr>
            </w:pPr>
            <w:r>
              <w:rPr>
                <w:rFonts w:hint="eastAsia"/>
              </w:rPr>
              <w:t>年份</w:t>
            </w:r>
          </w:p>
        </w:tc>
        <w:tc>
          <w:tcPr>
            <w:tcW w:w="2856" w:type="dxa"/>
            <w:tcBorders>
              <w:top w:val="single" w:sz="4" w:space="0" w:color="auto"/>
              <w:bottom w:val="single" w:sz="4" w:space="0" w:color="auto"/>
            </w:tcBorders>
          </w:tcPr>
          <w:p w14:paraId="680B8241" w14:textId="77777777" w:rsidR="00DE2B78" w:rsidRDefault="00DE2B78" w:rsidP="00D82709">
            <w:pPr>
              <w:jc w:val="center"/>
              <w:rPr>
                <w:rFonts w:hint="eastAsia"/>
              </w:rPr>
            </w:pPr>
            <w:r>
              <w:rPr>
                <w:rFonts w:hint="eastAsia"/>
              </w:rPr>
              <w:t>IT</w:t>
            </w:r>
            <w:r>
              <w:rPr>
                <w:rFonts w:hint="eastAsia"/>
              </w:rPr>
              <w:t>行业平均薪资涨幅</w:t>
            </w:r>
          </w:p>
        </w:tc>
      </w:tr>
      <w:tr w:rsidR="00DE2B78" w14:paraId="147C19E0" w14:textId="77777777" w:rsidTr="00DE2B78">
        <w:trPr>
          <w:jc w:val="center"/>
        </w:trPr>
        <w:tc>
          <w:tcPr>
            <w:tcW w:w="2804" w:type="dxa"/>
            <w:tcBorders>
              <w:top w:val="single" w:sz="4" w:space="0" w:color="auto"/>
            </w:tcBorders>
          </w:tcPr>
          <w:p w14:paraId="7CE807FA" w14:textId="77777777" w:rsidR="00DE2B78" w:rsidRDefault="00DE2B78" w:rsidP="00D82709">
            <w:pPr>
              <w:jc w:val="center"/>
              <w:rPr>
                <w:rFonts w:hint="eastAsia"/>
              </w:rPr>
            </w:pPr>
            <w:r>
              <w:rPr>
                <w:rFonts w:hint="eastAsia"/>
              </w:rPr>
              <w:t>2</w:t>
            </w:r>
            <w:r>
              <w:t>018-2019</w:t>
            </w:r>
          </w:p>
        </w:tc>
        <w:tc>
          <w:tcPr>
            <w:tcW w:w="2856" w:type="dxa"/>
            <w:tcBorders>
              <w:top w:val="single" w:sz="4" w:space="0" w:color="auto"/>
            </w:tcBorders>
          </w:tcPr>
          <w:p w14:paraId="6C870FF5" w14:textId="3187B7B6" w:rsidR="00DE2B78" w:rsidRDefault="00DE2B78" w:rsidP="00D82709">
            <w:pPr>
              <w:jc w:val="center"/>
              <w:rPr>
                <w:rFonts w:hint="eastAsia"/>
              </w:rPr>
            </w:pPr>
            <w:r>
              <w:t>11.23</w:t>
            </w:r>
            <w:r>
              <w:t>%</w:t>
            </w:r>
          </w:p>
        </w:tc>
      </w:tr>
      <w:tr w:rsidR="00DE2B78" w14:paraId="228C9453" w14:textId="77777777" w:rsidTr="00DE2B78">
        <w:trPr>
          <w:jc w:val="center"/>
        </w:trPr>
        <w:tc>
          <w:tcPr>
            <w:tcW w:w="2804" w:type="dxa"/>
          </w:tcPr>
          <w:p w14:paraId="77F96131" w14:textId="77777777" w:rsidR="00DE2B78" w:rsidRDefault="00DE2B78" w:rsidP="00D82709">
            <w:pPr>
              <w:jc w:val="center"/>
              <w:rPr>
                <w:rFonts w:hint="eastAsia"/>
              </w:rPr>
            </w:pPr>
            <w:r>
              <w:rPr>
                <w:rFonts w:hint="eastAsia"/>
              </w:rPr>
              <w:t>2</w:t>
            </w:r>
            <w:r>
              <w:t>017-2018</w:t>
            </w:r>
          </w:p>
        </w:tc>
        <w:tc>
          <w:tcPr>
            <w:tcW w:w="2856" w:type="dxa"/>
          </w:tcPr>
          <w:p w14:paraId="35128532" w14:textId="27323108" w:rsidR="00DE2B78" w:rsidRDefault="00DE2B78" w:rsidP="00D82709">
            <w:pPr>
              <w:jc w:val="center"/>
              <w:rPr>
                <w:rFonts w:hint="eastAsia"/>
              </w:rPr>
            </w:pPr>
            <w:r>
              <w:t>15.61</w:t>
            </w:r>
            <w:r>
              <w:t>%</w:t>
            </w:r>
          </w:p>
        </w:tc>
      </w:tr>
      <w:tr w:rsidR="00DE2B78" w14:paraId="3081D8A8" w14:textId="77777777" w:rsidTr="00DE2B78">
        <w:trPr>
          <w:jc w:val="center"/>
        </w:trPr>
        <w:tc>
          <w:tcPr>
            <w:tcW w:w="2804" w:type="dxa"/>
          </w:tcPr>
          <w:p w14:paraId="062300BC" w14:textId="77777777" w:rsidR="00DE2B78" w:rsidRDefault="00DE2B78" w:rsidP="00D82709">
            <w:pPr>
              <w:jc w:val="center"/>
              <w:rPr>
                <w:rFonts w:hint="eastAsia"/>
              </w:rPr>
            </w:pPr>
            <w:r>
              <w:rPr>
                <w:rFonts w:hint="eastAsia"/>
              </w:rPr>
              <w:t>2</w:t>
            </w:r>
            <w:r>
              <w:t>016-2017</w:t>
            </w:r>
          </w:p>
        </w:tc>
        <w:tc>
          <w:tcPr>
            <w:tcW w:w="2856" w:type="dxa"/>
          </w:tcPr>
          <w:p w14:paraId="07DFD1D7" w14:textId="4E6C4173" w:rsidR="00DE2B78" w:rsidRDefault="00DE2B78" w:rsidP="00D82709">
            <w:pPr>
              <w:jc w:val="center"/>
              <w:rPr>
                <w:rFonts w:hint="eastAsia"/>
              </w:rPr>
            </w:pPr>
            <w:r>
              <w:t>6.92</w:t>
            </w:r>
            <w:r>
              <w:t>%</w:t>
            </w:r>
          </w:p>
        </w:tc>
      </w:tr>
      <w:tr w:rsidR="00DE2B78" w14:paraId="3C062EB7" w14:textId="77777777" w:rsidTr="00DE2B78">
        <w:trPr>
          <w:jc w:val="center"/>
        </w:trPr>
        <w:tc>
          <w:tcPr>
            <w:tcW w:w="2804" w:type="dxa"/>
          </w:tcPr>
          <w:p w14:paraId="00617DAD" w14:textId="77777777" w:rsidR="00DE2B78" w:rsidRDefault="00DE2B78" w:rsidP="00D82709">
            <w:pPr>
              <w:jc w:val="center"/>
              <w:rPr>
                <w:rFonts w:hint="eastAsia"/>
              </w:rPr>
            </w:pPr>
            <w:r>
              <w:rPr>
                <w:rFonts w:hint="eastAsia"/>
              </w:rPr>
              <w:t>2</w:t>
            </w:r>
            <w:r>
              <w:t>015-2016</w:t>
            </w:r>
          </w:p>
        </w:tc>
        <w:tc>
          <w:tcPr>
            <w:tcW w:w="2856" w:type="dxa"/>
          </w:tcPr>
          <w:p w14:paraId="371F04C1" w14:textId="25F19C44" w:rsidR="00DE2B78" w:rsidRDefault="00DE2B78" w:rsidP="00D82709">
            <w:pPr>
              <w:jc w:val="center"/>
              <w:rPr>
                <w:rFonts w:hint="eastAsia"/>
              </w:rPr>
            </w:pPr>
            <w:r>
              <w:t>10.80</w:t>
            </w:r>
            <w:r>
              <w:t>%</w:t>
            </w:r>
          </w:p>
        </w:tc>
      </w:tr>
      <w:tr w:rsidR="00DE2B78" w14:paraId="59C769F5" w14:textId="77777777" w:rsidTr="00DE2B78">
        <w:trPr>
          <w:jc w:val="center"/>
        </w:trPr>
        <w:tc>
          <w:tcPr>
            <w:tcW w:w="2804" w:type="dxa"/>
          </w:tcPr>
          <w:p w14:paraId="543AF919" w14:textId="77777777" w:rsidR="00DE2B78" w:rsidRDefault="00DE2B78" w:rsidP="00D82709">
            <w:pPr>
              <w:jc w:val="center"/>
              <w:rPr>
                <w:rFonts w:hint="eastAsia"/>
              </w:rPr>
            </w:pPr>
            <w:r>
              <w:rPr>
                <w:rFonts w:hint="eastAsia"/>
              </w:rPr>
              <w:t>2</w:t>
            </w:r>
            <w:r>
              <w:t>014-2015</w:t>
            </w:r>
          </w:p>
        </w:tc>
        <w:tc>
          <w:tcPr>
            <w:tcW w:w="2856" w:type="dxa"/>
          </w:tcPr>
          <w:p w14:paraId="75730D05" w14:textId="085CC784" w:rsidR="00DE2B78" w:rsidRDefault="00DE2B78" w:rsidP="00D82709">
            <w:pPr>
              <w:jc w:val="center"/>
              <w:rPr>
                <w:rFonts w:hint="eastAsia"/>
              </w:rPr>
            </w:pPr>
            <w:r>
              <w:t>9.79</w:t>
            </w:r>
            <w:r>
              <w:t>%</w:t>
            </w:r>
          </w:p>
        </w:tc>
      </w:tr>
      <w:tr w:rsidR="00DE2B78" w14:paraId="2E5F5BB9" w14:textId="77777777" w:rsidTr="00DE2B78">
        <w:trPr>
          <w:jc w:val="center"/>
        </w:trPr>
        <w:tc>
          <w:tcPr>
            <w:tcW w:w="2804" w:type="dxa"/>
          </w:tcPr>
          <w:p w14:paraId="5238C0A2" w14:textId="77777777" w:rsidR="00DE2B78" w:rsidRDefault="00DE2B78" w:rsidP="00D82709">
            <w:pPr>
              <w:jc w:val="center"/>
              <w:rPr>
                <w:rFonts w:hint="eastAsia"/>
              </w:rPr>
            </w:pPr>
            <w:r>
              <w:rPr>
                <w:rFonts w:hint="eastAsia"/>
              </w:rPr>
              <w:t>2</w:t>
            </w:r>
            <w:r>
              <w:t>013-2014</w:t>
            </w:r>
          </w:p>
        </w:tc>
        <w:tc>
          <w:tcPr>
            <w:tcW w:w="2856" w:type="dxa"/>
          </w:tcPr>
          <w:p w14:paraId="6642DE84" w14:textId="45E225C4" w:rsidR="00DE2B78" w:rsidRDefault="00DE2B78" w:rsidP="00D82709">
            <w:pPr>
              <w:jc w:val="center"/>
              <w:rPr>
                <w:rFonts w:hint="eastAsia"/>
              </w:rPr>
            </w:pPr>
            <w:r>
              <w:t>5.73</w:t>
            </w:r>
            <w:r>
              <w:t>%</w:t>
            </w:r>
          </w:p>
        </w:tc>
      </w:tr>
      <w:tr w:rsidR="00DE2B78" w14:paraId="4BBC9080" w14:textId="77777777" w:rsidTr="00DE2B78">
        <w:trPr>
          <w:jc w:val="center"/>
        </w:trPr>
        <w:tc>
          <w:tcPr>
            <w:tcW w:w="2804" w:type="dxa"/>
          </w:tcPr>
          <w:p w14:paraId="1B4EA605" w14:textId="77777777" w:rsidR="00DE2B78" w:rsidRDefault="00DE2B78" w:rsidP="00D82709">
            <w:pPr>
              <w:jc w:val="center"/>
              <w:rPr>
                <w:rFonts w:hint="eastAsia"/>
              </w:rPr>
            </w:pPr>
            <w:r>
              <w:rPr>
                <w:rFonts w:hint="eastAsia"/>
              </w:rPr>
              <w:t>2</w:t>
            </w:r>
            <w:r>
              <w:t>012-2013</w:t>
            </w:r>
          </w:p>
        </w:tc>
        <w:tc>
          <w:tcPr>
            <w:tcW w:w="2856" w:type="dxa"/>
          </w:tcPr>
          <w:p w14:paraId="3343D12E" w14:textId="7AE58318" w:rsidR="00DE2B78" w:rsidRDefault="00DE2B78" w:rsidP="00D82709">
            <w:pPr>
              <w:jc w:val="center"/>
              <w:rPr>
                <w:rFonts w:hint="eastAsia"/>
              </w:rPr>
            </w:pPr>
            <w:r>
              <w:t>5.48</w:t>
            </w:r>
            <w:r>
              <w:t>%</w:t>
            </w:r>
          </w:p>
        </w:tc>
      </w:tr>
      <w:tr w:rsidR="00DE2B78" w14:paraId="117CA429" w14:textId="77777777" w:rsidTr="00DE2B78">
        <w:trPr>
          <w:jc w:val="center"/>
        </w:trPr>
        <w:tc>
          <w:tcPr>
            <w:tcW w:w="2804" w:type="dxa"/>
          </w:tcPr>
          <w:p w14:paraId="1C006095" w14:textId="77777777" w:rsidR="00DE2B78" w:rsidRDefault="00DE2B78" w:rsidP="00D82709">
            <w:pPr>
              <w:jc w:val="center"/>
              <w:rPr>
                <w:rFonts w:hint="eastAsia"/>
              </w:rPr>
            </w:pPr>
            <w:r>
              <w:rPr>
                <w:rFonts w:hint="eastAsia"/>
              </w:rPr>
              <w:t>2</w:t>
            </w:r>
            <w:r>
              <w:t>011-2012</w:t>
            </w:r>
          </w:p>
        </w:tc>
        <w:tc>
          <w:tcPr>
            <w:tcW w:w="2856" w:type="dxa"/>
          </w:tcPr>
          <w:p w14:paraId="5586050D" w14:textId="7B7D5417" w:rsidR="00DE2B78" w:rsidRDefault="00DE2B78" w:rsidP="00D82709">
            <w:pPr>
              <w:jc w:val="center"/>
              <w:rPr>
                <w:rFonts w:hint="eastAsia"/>
              </w:rPr>
            </w:pPr>
            <w:r>
              <w:rPr>
                <w:rFonts w:hint="eastAsia"/>
              </w:rPr>
              <w:t>1</w:t>
            </w:r>
            <w:r>
              <w:t>3.</w:t>
            </w:r>
            <w:r>
              <w:t>20</w:t>
            </w:r>
            <w:r>
              <w:t>%</w:t>
            </w:r>
          </w:p>
        </w:tc>
      </w:tr>
      <w:tr w:rsidR="00DE2B78" w14:paraId="48A06155" w14:textId="77777777" w:rsidTr="00DE2B78">
        <w:trPr>
          <w:jc w:val="center"/>
        </w:trPr>
        <w:tc>
          <w:tcPr>
            <w:tcW w:w="2804" w:type="dxa"/>
            <w:tcBorders>
              <w:bottom w:val="single" w:sz="4" w:space="0" w:color="auto"/>
            </w:tcBorders>
          </w:tcPr>
          <w:p w14:paraId="75B2639A" w14:textId="77777777" w:rsidR="00DE2B78" w:rsidRDefault="00DE2B78" w:rsidP="00D82709">
            <w:pPr>
              <w:jc w:val="center"/>
              <w:rPr>
                <w:rFonts w:hint="eastAsia"/>
              </w:rPr>
            </w:pPr>
            <w:r>
              <w:rPr>
                <w:rFonts w:hint="eastAsia"/>
              </w:rPr>
              <w:t>2</w:t>
            </w:r>
            <w:r>
              <w:t>010-2011</w:t>
            </w:r>
          </w:p>
        </w:tc>
        <w:tc>
          <w:tcPr>
            <w:tcW w:w="2856" w:type="dxa"/>
            <w:tcBorders>
              <w:bottom w:val="single" w:sz="4" w:space="0" w:color="auto"/>
            </w:tcBorders>
          </w:tcPr>
          <w:p w14:paraId="57A3F950" w14:textId="24BCE8C1" w:rsidR="00DE2B78" w:rsidRDefault="00DE2B78" w:rsidP="00D82709">
            <w:pPr>
              <w:jc w:val="center"/>
              <w:rPr>
                <w:rFonts w:hint="eastAsia"/>
              </w:rPr>
            </w:pPr>
            <w:r>
              <w:t>8.62</w:t>
            </w:r>
            <w:r>
              <w:t>%</w:t>
            </w:r>
          </w:p>
        </w:tc>
      </w:tr>
    </w:tbl>
    <w:p w14:paraId="1C74626B" w14:textId="5EF63FCB" w:rsidR="00410FE6" w:rsidRPr="00410FE6" w:rsidRDefault="00410FE6" w:rsidP="00410FE6">
      <w:pPr>
        <w:pStyle w:val="1"/>
        <w:tabs>
          <w:tab w:val="clear" w:pos="377"/>
        </w:tabs>
        <w:rPr>
          <w:sz w:val="18"/>
          <w:szCs w:val="18"/>
        </w:rPr>
      </w:pPr>
    </w:p>
    <w:p w14:paraId="52B63503" w14:textId="4AB78567" w:rsidR="00320A18" w:rsidRDefault="004A47B5" w:rsidP="00320A18">
      <w:r>
        <w:tab/>
      </w:r>
      <w:r w:rsidR="003E151E">
        <w:rPr>
          <w:rFonts w:hint="eastAsia"/>
        </w:rPr>
        <w:t>不过对于我国的国有企业而言，</w:t>
      </w:r>
      <w:r w:rsidR="003E151E">
        <w:rPr>
          <w:rFonts w:hint="eastAsia"/>
        </w:rPr>
        <w:t>IT</w:t>
      </w:r>
      <w:r w:rsidR="003E151E">
        <w:rPr>
          <w:rFonts w:hint="eastAsia"/>
        </w:rPr>
        <w:t>行业</w:t>
      </w:r>
      <w:r w:rsidR="00410FE6">
        <w:rPr>
          <w:rFonts w:hint="eastAsia"/>
        </w:rPr>
        <w:t>的平均薪资</w:t>
      </w:r>
      <w:r w:rsidR="00301C09">
        <w:rPr>
          <w:rFonts w:hint="eastAsia"/>
        </w:rPr>
        <w:t>并没有占据</w:t>
      </w:r>
      <w:r w:rsidR="00410FE6">
        <w:rPr>
          <w:rFonts w:hint="eastAsia"/>
        </w:rPr>
        <w:t>行业</w:t>
      </w:r>
      <w:r w:rsidR="00301C09">
        <w:rPr>
          <w:rFonts w:hint="eastAsia"/>
        </w:rPr>
        <w:t>榜首。</w:t>
      </w:r>
      <w:r w:rsidR="00DE2B78">
        <w:rPr>
          <w:rFonts w:hint="eastAsia"/>
        </w:rPr>
        <w:t>如表</w:t>
      </w:r>
      <w:r w:rsidR="00DE2B78">
        <w:rPr>
          <w:rFonts w:hint="eastAsia"/>
        </w:rPr>
        <w:t>2</w:t>
      </w:r>
      <w:r w:rsidR="00DE2B78">
        <w:t>.2.1</w:t>
      </w:r>
      <w:r w:rsidR="00301C09">
        <w:rPr>
          <w:rFonts w:hint="eastAsia"/>
        </w:rPr>
        <w:t>我国国有单位中，</w:t>
      </w:r>
      <w:r w:rsidR="00301C09">
        <w:rPr>
          <w:rFonts w:hint="eastAsia"/>
        </w:rPr>
        <w:t>IT</w:t>
      </w:r>
      <w:r w:rsidR="00301C09">
        <w:rPr>
          <w:rFonts w:hint="eastAsia"/>
        </w:rPr>
        <w:t>行业就业人员的平均工资在</w:t>
      </w:r>
      <w:r w:rsidR="00301C09">
        <w:t>2010</w:t>
      </w:r>
      <w:r w:rsidR="00301C09">
        <w:rPr>
          <w:rFonts w:hint="eastAsia"/>
        </w:rPr>
        <w:t>年到</w:t>
      </w:r>
      <w:r w:rsidR="00301C09">
        <w:rPr>
          <w:rFonts w:hint="eastAsia"/>
        </w:rPr>
        <w:t>2</w:t>
      </w:r>
      <w:r w:rsidR="00301C09">
        <w:t>015</w:t>
      </w:r>
      <w:r w:rsidR="00301C09">
        <w:rPr>
          <w:rFonts w:hint="eastAsia"/>
        </w:rPr>
        <w:t>年之间，都只</w:t>
      </w:r>
      <w:r>
        <w:rPr>
          <w:rFonts w:hint="eastAsia"/>
        </w:rPr>
        <w:t>保持</w:t>
      </w:r>
      <w:r w:rsidR="00301C09">
        <w:rPr>
          <w:rFonts w:hint="eastAsia"/>
        </w:rPr>
        <w:t>一个较低的幅度增长。但在</w:t>
      </w:r>
      <w:r w:rsidR="00301C09">
        <w:rPr>
          <w:rFonts w:hint="eastAsia"/>
        </w:rPr>
        <w:t>2</w:t>
      </w:r>
      <w:r w:rsidR="00301C09">
        <w:t>015</w:t>
      </w:r>
      <w:r w:rsidR="00301C09">
        <w:rPr>
          <w:rFonts w:hint="eastAsia"/>
        </w:rPr>
        <w:t>年之后，</w:t>
      </w:r>
      <w:r w:rsidR="00301C09">
        <w:rPr>
          <w:rFonts w:hint="eastAsia"/>
        </w:rPr>
        <w:t>IT</w:t>
      </w:r>
      <w:r w:rsidR="00301C09">
        <w:rPr>
          <w:rFonts w:hint="eastAsia"/>
        </w:rPr>
        <w:t>行业的平均工资就以超过每年</w:t>
      </w:r>
      <w:r w:rsidR="00301C09">
        <w:rPr>
          <w:rFonts w:hint="eastAsia"/>
        </w:rPr>
        <w:t>1</w:t>
      </w:r>
      <w:r w:rsidR="00301C09">
        <w:t>0%</w:t>
      </w:r>
      <w:r w:rsidR="00301C09">
        <w:rPr>
          <w:rFonts w:hint="eastAsia"/>
        </w:rPr>
        <w:t>的幅度进行增长，直至</w:t>
      </w:r>
      <w:r w:rsidR="00301C09">
        <w:rPr>
          <w:rFonts w:hint="eastAsia"/>
        </w:rPr>
        <w:t>2</w:t>
      </w:r>
      <w:r w:rsidR="00301C09">
        <w:t>019</w:t>
      </w:r>
      <w:r w:rsidR="00301C09">
        <w:rPr>
          <w:rFonts w:hint="eastAsia"/>
        </w:rPr>
        <w:t>年，达到</w:t>
      </w:r>
      <w:r w:rsidR="00301C09">
        <w:rPr>
          <w:rFonts w:hint="eastAsia"/>
        </w:rPr>
        <w:t>1</w:t>
      </w:r>
      <w:r w:rsidR="00301C09">
        <w:t>06432</w:t>
      </w:r>
      <w:r w:rsidR="00301C09">
        <w:rPr>
          <w:rFonts w:hint="eastAsia"/>
        </w:rPr>
        <w:t>元</w:t>
      </w:r>
      <w:r w:rsidR="00301C09">
        <w:rPr>
          <w:rFonts w:hint="eastAsia"/>
        </w:rPr>
        <w:t>/</w:t>
      </w:r>
      <w:r w:rsidR="00301C09">
        <w:rPr>
          <w:rFonts w:hint="eastAsia"/>
        </w:rPr>
        <w:t>年，在全行业中排名第六</w:t>
      </w:r>
      <w:r>
        <w:rPr>
          <w:rFonts w:hint="eastAsia"/>
        </w:rPr>
        <w:t>（</w:t>
      </w:r>
      <w:r w:rsidR="00301C09">
        <w:rPr>
          <w:rFonts w:hint="eastAsia"/>
        </w:rPr>
        <w:t>其上分别是金融业、科学研究和技术服务业、卫生和社会工作、批发和零售业、文化、体育和娱乐业</w:t>
      </w:r>
      <w:r>
        <w:rPr>
          <w:rFonts w:hint="eastAsia"/>
        </w:rPr>
        <w:t>）</w:t>
      </w:r>
      <w:r w:rsidR="00301C09">
        <w:rPr>
          <w:rFonts w:hint="eastAsia"/>
        </w:rPr>
        <w:t>。</w:t>
      </w:r>
      <w:r>
        <w:rPr>
          <w:rFonts w:hint="eastAsia"/>
        </w:rPr>
        <w:t>不过显然，</w:t>
      </w:r>
      <w:r>
        <w:rPr>
          <w:rFonts w:hint="eastAsia"/>
        </w:rPr>
        <w:t>IT</w:t>
      </w:r>
      <w:r>
        <w:rPr>
          <w:rFonts w:hint="eastAsia"/>
        </w:rPr>
        <w:t>行业的平均工资依旧是高于国有单位就业人员的平均工资</w:t>
      </w:r>
      <w:r w:rsidR="008C5C7C">
        <w:rPr>
          <w:rFonts w:hint="eastAsia"/>
        </w:rPr>
        <w:t>（</w:t>
      </w:r>
      <w:r w:rsidR="008C5C7C">
        <w:rPr>
          <w:rFonts w:hint="eastAsia"/>
        </w:rPr>
        <w:t>9</w:t>
      </w:r>
      <w:r w:rsidR="008C5C7C">
        <w:t>8899</w:t>
      </w:r>
      <w:r w:rsidR="008C5C7C">
        <w:rPr>
          <w:rFonts w:hint="eastAsia"/>
        </w:rPr>
        <w:t>元</w:t>
      </w:r>
      <w:r w:rsidR="008C5C7C">
        <w:rPr>
          <w:rFonts w:hint="eastAsia"/>
        </w:rPr>
        <w:t>/</w:t>
      </w:r>
      <w:r w:rsidR="008C5C7C">
        <w:rPr>
          <w:rFonts w:hint="eastAsia"/>
        </w:rPr>
        <w:t>年）。</w:t>
      </w:r>
    </w:p>
    <w:p w14:paraId="7B45F10D" w14:textId="1F05E7B1" w:rsidR="008C5C7C" w:rsidRDefault="008C5C7C" w:rsidP="00320A18">
      <w:r>
        <w:tab/>
      </w:r>
      <w:r>
        <w:rPr>
          <w:rFonts w:hint="eastAsia"/>
        </w:rPr>
        <w:t>其实这样一种介于城镇单位和国有单位之间的差距是可以理解的。近几年，世界内任何高速发展的行业背后都离不开</w:t>
      </w:r>
      <w:r>
        <w:rPr>
          <w:rFonts w:hint="eastAsia"/>
        </w:rPr>
        <w:t>IT</w:t>
      </w:r>
      <w:r>
        <w:rPr>
          <w:rFonts w:hint="eastAsia"/>
        </w:rPr>
        <w:t>行业的影子。在</w:t>
      </w:r>
      <w:r>
        <w:rPr>
          <w:rFonts w:hint="eastAsia"/>
        </w:rPr>
        <w:t>IT</w:t>
      </w:r>
      <w:r>
        <w:rPr>
          <w:rFonts w:hint="eastAsia"/>
        </w:rPr>
        <w:t>技术的加持下，对</w:t>
      </w:r>
      <w:r w:rsidR="00AE0E59">
        <w:rPr>
          <w:rFonts w:hint="eastAsia"/>
        </w:rPr>
        <w:t>传统行业中</w:t>
      </w:r>
      <w:r>
        <w:rPr>
          <w:rFonts w:hint="eastAsia"/>
        </w:rPr>
        <w:t>生产力的提升和生产成本的降低是难</w:t>
      </w:r>
      <w:r>
        <w:rPr>
          <w:rFonts w:hint="eastAsia"/>
        </w:rPr>
        <w:lastRenderedPageBreak/>
        <w:t>以想象的。</w:t>
      </w:r>
      <w:r w:rsidR="00AE0E59">
        <w:rPr>
          <w:rFonts w:hint="eastAsia"/>
        </w:rPr>
        <w:t>而且，该片领域仍然处于高速发展中，未来的市场仍然不可预期。</w:t>
      </w:r>
      <w:r>
        <w:rPr>
          <w:rFonts w:hint="eastAsia"/>
        </w:rPr>
        <w:t>城镇单位，基于资本的逐利性考虑，自然会将大量的精力投入到</w:t>
      </w:r>
      <w:r>
        <w:rPr>
          <w:rFonts w:hint="eastAsia"/>
        </w:rPr>
        <w:t>IT</w:t>
      </w:r>
      <w:r>
        <w:rPr>
          <w:rFonts w:hint="eastAsia"/>
        </w:rPr>
        <w:t>行业中，来拥抱时代的红利。</w:t>
      </w:r>
      <w:r w:rsidR="00AE0E59">
        <w:rPr>
          <w:rFonts w:hint="eastAsia"/>
        </w:rPr>
        <w:t>但是对于国家而言，在</w:t>
      </w:r>
      <w:r w:rsidR="00AE0E59">
        <w:rPr>
          <w:rFonts w:hint="eastAsia"/>
        </w:rPr>
        <w:t>IT</w:t>
      </w:r>
      <w:r w:rsidR="00AE0E59">
        <w:rPr>
          <w:rFonts w:hint="eastAsia"/>
        </w:rPr>
        <w:t>领域中掌握核心科技，成为世界一线固然重要。但也有更多普通企业不愿意接受，不愿意投入的方面，需要国家介入的领域，这些领域国家同样要下大心思，来考虑未来的发展。这样也不难理解，在国有企业中</w:t>
      </w:r>
      <w:r w:rsidR="00AE0E59">
        <w:rPr>
          <w:rFonts w:hint="eastAsia"/>
        </w:rPr>
        <w:t>IT</w:t>
      </w:r>
      <w:r w:rsidR="00AE0E59">
        <w:rPr>
          <w:rFonts w:hint="eastAsia"/>
        </w:rPr>
        <w:t>行业的平均工资虽然凭借着其强大的能量和丰富的潜力能够超过平均值，但却略显颓势、难争榜首的原因。</w:t>
      </w:r>
    </w:p>
    <w:p w14:paraId="4F76FAA9" w14:textId="47BA30B4" w:rsidR="00666D7B" w:rsidRDefault="00666D7B" w:rsidP="00D6612D">
      <w:pPr>
        <w:pStyle w:val="1"/>
      </w:pPr>
      <w:r>
        <w:t>3</w:t>
      </w:r>
      <w:r>
        <w:tab/>
      </w:r>
      <w:r>
        <w:rPr>
          <w:rFonts w:hint="eastAsia"/>
        </w:rPr>
        <w:t>IT</w:t>
      </w:r>
      <w:r>
        <w:rPr>
          <w:rFonts w:hint="eastAsia"/>
        </w:rPr>
        <w:t>行业中专业技术工种的薪资变化</w:t>
      </w:r>
    </w:p>
    <w:p w14:paraId="4CEB4DB8" w14:textId="7D17EB93" w:rsidR="00D6612D" w:rsidRDefault="00D6612D" w:rsidP="00D6612D">
      <w:r>
        <w:tab/>
      </w:r>
      <w:r>
        <w:rPr>
          <w:rFonts w:hint="eastAsia"/>
        </w:rPr>
        <w:t>我们在前文中分析的都是</w:t>
      </w:r>
      <w:r>
        <w:rPr>
          <w:rFonts w:hint="eastAsia"/>
        </w:rPr>
        <w:t>IT</w:t>
      </w:r>
      <w:r>
        <w:rPr>
          <w:rFonts w:hint="eastAsia"/>
        </w:rPr>
        <w:t>行业整体的薪资变化，但这个薪资数据的统计是包括</w:t>
      </w:r>
      <w:r w:rsidR="000C28D1">
        <w:rPr>
          <w:rFonts w:hint="eastAsia"/>
        </w:rPr>
        <w:t>各种管理人员，以及其他维持公司正常秩序的人员混杂在一起的数据，并不反映真正的</w:t>
      </w:r>
      <w:r w:rsidR="000C28D1">
        <w:rPr>
          <w:rFonts w:hint="eastAsia"/>
        </w:rPr>
        <w:t>IT</w:t>
      </w:r>
      <w:r w:rsidR="000C28D1">
        <w:rPr>
          <w:rFonts w:hint="eastAsia"/>
        </w:rPr>
        <w:t>专业技术人员的薪资水平以及变化趋势。这里，我在部分省市的人力资源和社会保障局网站上，找到了有关当地按年统计的</w:t>
      </w:r>
      <w:r w:rsidR="00A9068D">
        <w:rPr>
          <w:rFonts w:hint="eastAsia"/>
        </w:rPr>
        <w:t>不同工种的</w:t>
      </w:r>
      <w:r w:rsidR="000C28D1">
        <w:rPr>
          <w:rFonts w:hint="eastAsia"/>
        </w:rPr>
        <w:t>人力资源市场工资价位。</w:t>
      </w:r>
      <w:r w:rsidR="004F7416">
        <w:rPr>
          <w:rFonts w:hint="eastAsia"/>
        </w:rPr>
        <w:t>先拿广东省举例，根据国家数据发布的分省年度数据</w:t>
      </w:r>
      <w:r w:rsidR="004F7416">
        <w:rPr>
          <w:rFonts w:hint="eastAsia"/>
          <w:vertAlign w:val="superscript"/>
        </w:rPr>
        <w:t>[</w:t>
      </w:r>
      <w:r w:rsidR="004F7416">
        <w:rPr>
          <w:vertAlign w:val="superscript"/>
        </w:rPr>
        <w:t>2]</w:t>
      </w:r>
      <w:r w:rsidR="004F7416">
        <w:rPr>
          <w:rFonts w:hint="eastAsia"/>
        </w:rPr>
        <w:t>，广东省</w:t>
      </w:r>
      <w:r w:rsidR="004F7416">
        <w:rPr>
          <w:rFonts w:hint="eastAsia"/>
        </w:rPr>
        <w:t>IT</w:t>
      </w:r>
      <w:r w:rsidR="004F7416">
        <w:rPr>
          <w:rFonts w:hint="eastAsia"/>
        </w:rPr>
        <w:t>行业</w:t>
      </w:r>
      <w:r w:rsidR="004F7416">
        <w:rPr>
          <w:rFonts w:hint="eastAsia"/>
        </w:rPr>
        <w:t>2</w:t>
      </w:r>
      <w:r w:rsidR="004F7416">
        <w:t>019</w:t>
      </w:r>
      <w:r w:rsidR="004F7416">
        <w:rPr>
          <w:rFonts w:hint="eastAsia"/>
        </w:rPr>
        <w:t>年的平均工资达到了</w:t>
      </w:r>
      <w:r w:rsidR="004F7416">
        <w:rPr>
          <w:rFonts w:hint="eastAsia"/>
        </w:rPr>
        <w:t>1</w:t>
      </w:r>
      <w:r w:rsidR="004F7416">
        <w:t>75333</w:t>
      </w:r>
      <w:r w:rsidR="004F7416">
        <w:rPr>
          <w:rFonts w:hint="eastAsia"/>
        </w:rPr>
        <w:t>元</w:t>
      </w:r>
      <w:r w:rsidR="004F7416">
        <w:t>/</w:t>
      </w:r>
      <w:r w:rsidR="004F7416">
        <w:rPr>
          <w:rFonts w:hint="eastAsia"/>
        </w:rPr>
        <w:t>年。</w:t>
      </w:r>
      <w:r w:rsidR="004B40B2">
        <w:rPr>
          <w:rFonts w:hint="eastAsia"/>
        </w:rPr>
        <w:t>但根据广东省人力资源和社会保障局发布的</w:t>
      </w:r>
      <w:r w:rsidR="004B40B2">
        <w:rPr>
          <w:rFonts w:hint="eastAsia"/>
        </w:rPr>
        <w:t>2</w:t>
      </w:r>
      <w:r w:rsidR="004B40B2">
        <w:t>019</w:t>
      </w:r>
      <w:r w:rsidR="004B40B2">
        <w:rPr>
          <w:rFonts w:hint="eastAsia"/>
        </w:rPr>
        <w:t>年工资指导价位</w:t>
      </w:r>
      <w:r w:rsidR="00F603FE">
        <w:rPr>
          <w:vertAlign w:val="superscript"/>
        </w:rPr>
        <w:t>[3]</w:t>
      </w:r>
      <w:r w:rsidR="004B40B2">
        <w:rPr>
          <w:rFonts w:hint="eastAsia"/>
        </w:rPr>
        <w:t>中可以看到</w:t>
      </w:r>
      <w:r w:rsidR="00F603FE">
        <w:rPr>
          <w:rFonts w:hint="eastAsia"/>
        </w:rPr>
        <w:t>在</w:t>
      </w:r>
      <w:r w:rsidR="00F603FE">
        <w:rPr>
          <w:rFonts w:hint="eastAsia"/>
        </w:rPr>
        <w:t>IT</w:t>
      </w:r>
      <w:r w:rsidR="00F603FE">
        <w:rPr>
          <w:rFonts w:hint="eastAsia"/>
        </w:rPr>
        <w:t>行业中，信息和通信工程技术人员工资的中位数</w:t>
      </w:r>
      <w:r w:rsidR="00F603FE">
        <w:rPr>
          <w:rStyle w:val="a6"/>
        </w:rPr>
        <w:footnoteReference w:id="3"/>
      </w:r>
      <w:r w:rsidR="00F603FE">
        <w:rPr>
          <w:rFonts w:hint="eastAsia"/>
        </w:rPr>
        <w:t>到达了</w:t>
      </w:r>
      <w:r w:rsidR="00F603FE">
        <w:rPr>
          <w:rFonts w:hint="eastAsia"/>
        </w:rPr>
        <w:t>1</w:t>
      </w:r>
      <w:r w:rsidR="00F603FE">
        <w:t>0283</w:t>
      </w:r>
      <w:r w:rsidR="00F603FE">
        <w:rPr>
          <w:rFonts w:hint="eastAsia"/>
        </w:rPr>
        <w:t>元</w:t>
      </w:r>
      <w:r w:rsidR="00F603FE">
        <w:rPr>
          <w:rFonts w:hint="eastAsia"/>
        </w:rPr>
        <w:t>/</w:t>
      </w:r>
      <w:r w:rsidR="00F603FE">
        <w:rPr>
          <w:rFonts w:hint="eastAsia"/>
        </w:rPr>
        <w:t>月，即</w:t>
      </w:r>
      <w:r w:rsidR="00F603FE">
        <w:rPr>
          <w:rFonts w:hint="eastAsia"/>
        </w:rPr>
        <w:t>1</w:t>
      </w:r>
      <w:r w:rsidR="00F603FE">
        <w:t>23396</w:t>
      </w:r>
      <w:r w:rsidR="00F603FE">
        <w:rPr>
          <w:rFonts w:hint="eastAsia"/>
        </w:rPr>
        <w:t>元</w:t>
      </w:r>
      <w:r w:rsidR="00F603FE">
        <w:rPr>
          <w:rFonts w:hint="eastAsia"/>
        </w:rPr>
        <w:t>/</w:t>
      </w:r>
      <w:r w:rsidR="00F603FE">
        <w:rPr>
          <w:rFonts w:hint="eastAsia"/>
        </w:rPr>
        <w:t>年。这</w:t>
      </w:r>
      <w:r w:rsidR="00202DA2">
        <w:rPr>
          <w:rFonts w:hint="eastAsia"/>
        </w:rPr>
        <w:t>和</w:t>
      </w:r>
      <w:r w:rsidR="00F603FE">
        <w:rPr>
          <w:rFonts w:hint="eastAsia"/>
        </w:rPr>
        <w:t>之前整个</w:t>
      </w:r>
      <w:r w:rsidR="00F603FE">
        <w:rPr>
          <w:rFonts w:hint="eastAsia"/>
        </w:rPr>
        <w:t>IT</w:t>
      </w:r>
      <w:r w:rsidR="00F603FE">
        <w:rPr>
          <w:rFonts w:hint="eastAsia"/>
        </w:rPr>
        <w:t>行业的平均工资还是有一定</w:t>
      </w:r>
      <w:r w:rsidR="00202DA2">
        <w:rPr>
          <w:rFonts w:hint="eastAsia"/>
        </w:rPr>
        <w:t>差距</w:t>
      </w:r>
      <w:r w:rsidR="00F603FE">
        <w:rPr>
          <w:rFonts w:hint="eastAsia"/>
        </w:rPr>
        <w:t>的。</w:t>
      </w:r>
    </w:p>
    <w:p w14:paraId="54B4C63C" w14:textId="1998C5EC" w:rsidR="00202DA2" w:rsidRDefault="00202DA2" w:rsidP="00202DA2">
      <w:pPr>
        <w:pStyle w:val="1"/>
      </w:pPr>
      <w:r>
        <w:rPr>
          <w:rFonts w:hint="eastAsia"/>
        </w:rPr>
        <w:t>4</w:t>
      </w:r>
      <w:r>
        <w:tab/>
      </w:r>
      <w:r w:rsidR="004267F2">
        <w:rPr>
          <w:rFonts w:hint="eastAsia"/>
        </w:rPr>
        <w:t>分析</w:t>
      </w:r>
      <w:r>
        <w:rPr>
          <w:rFonts w:hint="eastAsia"/>
        </w:rPr>
        <w:t>方法</w:t>
      </w:r>
    </w:p>
    <w:p w14:paraId="14EDA6B5" w14:textId="713698ED" w:rsidR="00760C44" w:rsidRPr="00760C44" w:rsidRDefault="00760C44" w:rsidP="00760C44">
      <w:r>
        <w:tab/>
      </w:r>
      <w:r>
        <w:rPr>
          <w:rFonts w:hint="eastAsia"/>
        </w:rPr>
        <w:t>在数据搜集上，我首先</w:t>
      </w:r>
      <w:r w:rsidR="00D826E7">
        <w:rPr>
          <w:rFonts w:hint="eastAsia"/>
        </w:rPr>
        <w:t>在不同省市的人力资源和社会保障局网站上，找寻各省市每年的人力资源市场工资统计。但在查找的过程中发现了很多问题，比如很多省市在官网上并没有相关数据的公布、不同省市的工种分类标准不同等等。这是的将不同省市的比较结果进行整合时，十分难以将数据进行统一，而且难以得出全国性的趋势。</w:t>
      </w:r>
      <w:r w:rsidR="00D6200C">
        <w:rPr>
          <w:rFonts w:hint="eastAsia"/>
        </w:rPr>
        <w:t>后来，我找到了国家统计局的网站，其上发布了全国以及分省分行业就业人员的平均工资，由此就可以得出全国性的</w:t>
      </w:r>
      <w:r w:rsidR="00D6200C">
        <w:rPr>
          <w:rFonts w:hint="eastAsia"/>
        </w:rPr>
        <w:t>IT</w:t>
      </w:r>
      <w:r w:rsidR="00D6200C">
        <w:rPr>
          <w:rFonts w:hint="eastAsia"/>
        </w:rPr>
        <w:t>行业薪资变化趋势。</w:t>
      </w:r>
    </w:p>
    <w:p w14:paraId="2F56511B" w14:textId="0178D793" w:rsidR="00202DA2" w:rsidRDefault="00202DA2" w:rsidP="00202DA2">
      <w:r>
        <w:tab/>
      </w:r>
      <w:r>
        <w:rPr>
          <w:rFonts w:hint="eastAsia"/>
        </w:rPr>
        <w:t>在这次</w:t>
      </w:r>
      <w:r w:rsidR="004267F2">
        <w:rPr>
          <w:rFonts w:hint="eastAsia"/>
        </w:rPr>
        <w:t>调研中，</w:t>
      </w:r>
      <w:r w:rsidR="00602220">
        <w:rPr>
          <w:rFonts w:hint="eastAsia"/>
        </w:rPr>
        <w:t>我</w:t>
      </w:r>
      <w:r w:rsidR="004267F2">
        <w:rPr>
          <w:rFonts w:hint="eastAsia"/>
        </w:rPr>
        <w:t>主要用了横向比较和纵向比较两种简单的分析方法。首先是将同一年不同行业的就业人员平均薪资</w:t>
      </w:r>
      <w:r w:rsidR="007E0596">
        <w:rPr>
          <w:rFonts w:hint="eastAsia"/>
        </w:rPr>
        <w:t>作对</w:t>
      </w:r>
      <w:r w:rsidR="004267F2">
        <w:rPr>
          <w:rFonts w:hint="eastAsia"/>
        </w:rPr>
        <w:t>比</w:t>
      </w:r>
      <w:r w:rsidR="007E0596">
        <w:rPr>
          <w:rFonts w:hint="eastAsia"/>
        </w:rPr>
        <w:t>，来比较当年</w:t>
      </w:r>
      <w:r w:rsidR="007E0596">
        <w:rPr>
          <w:rFonts w:hint="eastAsia"/>
        </w:rPr>
        <w:t>IT</w:t>
      </w:r>
      <w:r w:rsidR="007E0596">
        <w:rPr>
          <w:rFonts w:hint="eastAsia"/>
        </w:rPr>
        <w:t>行业的薪资水平处于怎样的水平。随后，将纵向比较</w:t>
      </w:r>
      <w:r w:rsidR="007E0596">
        <w:rPr>
          <w:rFonts w:hint="eastAsia"/>
        </w:rPr>
        <w:t>IT</w:t>
      </w:r>
      <w:r w:rsidR="007E0596">
        <w:rPr>
          <w:rFonts w:hint="eastAsia"/>
        </w:rPr>
        <w:t>行业平均工资每年的变化趋势，来研究</w:t>
      </w:r>
      <w:r w:rsidR="007E0596">
        <w:rPr>
          <w:rFonts w:hint="eastAsia"/>
        </w:rPr>
        <w:t>IT</w:t>
      </w:r>
      <w:r w:rsidR="007E0596">
        <w:rPr>
          <w:rFonts w:hint="eastAsia"/>
        </w:rPr>
        <w:t>行业近几年的发展潜力，并将该趋势与其他行业的变化趋势</w:t>
      </w:r>
      <w:r w:rsidR="00760C44">
        <w:rPr>
          <w:rFonts w:hint="eastAsia"/>
        </w:rPr>
        <w:t>作对</w:t>
      </w:r>
      <w:r w:rsidR="007E0596">
        <w:rPr>
          <w:rFonts w:hint="eastAsia"/>
        </w:rPr>
        <w:t>比，来区分改变话是源自于市场大环境的变化还是</w:t>
      </w:r>
      <w:r w:rsidR="007E0596">
        <w:rPr>
          <w:rFonts w:hint="eastAsia"/>
        </w:rPr>
        <w:t>IT</w:t>
      </w:r>
      <w:r w:rsidR="007E0596">
        <w:rPr>
          <w:rFonts w:hint="eastAsia"/>
        </w:rPr>
        <w:t>行业本身的发展潜力。</w:t>
      </w:r>
    </w:p>
    <w:p w14:paraId="13F2D32F" w14:textId="1B5A232F" w:rsidR="00602220" w:rsidRDefault="00602220" w:rsidP="00602220">
      <w:pPr>
        <w:pStyle w:val="1"/>
      </w:pPr>
      <w:r>
        <w:rPr>
          <w:rFonts w:hint="eastAsia"/>
        </w:rPr>
        <w:t>5</w:t>
      </w:r>
      <w:r>
        <w:tab/>
      </w:r>
      <w:r>
        <w:rPr>
          <w:rFonts w:hint="eastAsia"/>
        </w:rPr>
        <w:t>结论</w:t>
      </w:r>
    </w:p>
    <w:p w14:paraId="6C04746C" w14:textId="4D93BDC8" w:rsidR="00602220" w:rsidRPr="00602220" w:rsidRDefault="00602220" w:rsidP="00602220">
      <w:r>
        <w:tab/>
      </w:r>
      <w:r>
        <w:rPr>
          <w:rFonts w:hint="eastAsia"/>
        </w:rPr>
        <w:t>按目前的态势来看，</w:t>
      </w:r>
      <w:r>
        <w:rPr>
          <w:rFonts w:hint="eastAsia"/>
        </w:rPr>
        <w:t>IT</w:t>
      </w:r>
      <w:r>
        <w:rPr>
          <w:rFonts w:hint="eastAsia"/>
        </w:rPr>
        <w:t>行业仍有着其独特的能量以及无限的潜力，在城镇单位中是名副其实的高薪行业。就增长趋势而言，近几年虽然幅度有所下滑，但依然保持着稳定的态势向上增长，在未来的几年里，预计依旧会稳坐全国城镇单位平均工资第一的位置。但相对而言，行业高薪并不完全代表技术人员高薪。虽然</w:t>
      </w:r>
      <w:r>
        <w:rPr>
          <w:rFonts w:hint="eastAsia"/>
        </w:rPr>
        <w:t>IT</w:t>
      </w:r>
      <w:r>
        <w:rPr>
          <w:rFonts w:hint="eastAsia"/>
        </w:rPr>
        <w:t>行业技术人员确实也手握着不错的薪酬，但仍算不上明显高过其他行业。且这只是但从薪资角度而言，</w:t>
      </w:r>
      <w:r w:rsidR="009E397D">
        <w:rPr>
          <w:rFonts w:hint="eastAsia"/>
        </w:rPr>
        <w:t>再考虑到</w:t>
      </w:r>
      <w:r>
        <w:rPr>
          <w:rFonts w:hint="eastAsia"/>
        </w:rPr>
        <w:t>IT</w:t>
      </w:r>
      <w:r>
        <w:rPr>
          <w:rFonts w:hint="eastAsia"/>
        </w:rPr>
        <w:t>技术人员技术需求高、知识更新快等问题</w:t>
      </w:r>
      <w:r w:rsidR="009E397D">
        <w:rPr>
          <w:rFonts w:hint="eastAsia"/>
        </w:rPr>
        <w:t>，以及</w:t>
      </w:r>
      <w:r w:rsidR="009E397D">
        <w:rPr>
          <w:rFonts w:hint="eastAsia"/>
        </w:rPr>
        <w:t>IT</w:t>
      </w:r>
      <w:r w:rsidR="009E397D">
        <w:rPr>
          <w:rFonts w:hint="eastAsia"/>
        </w:rPr>
        <w:t>行业还尚在探索阶段、市场上未饱和等时代红利，</w:t>
      </w:r>
      <w:r w:rsidR="009E397D">
        <w:rPr>
          <w:rFonts w:hint="eastAsia"/>
        </w:rPr>
        <w:t>IT</w:t>
      </w:r>
      <w:r w:rsidR="009E397D">
        <w:rPr>
          <w:rFonts w:hint="eastAsia"/>
        </w:rPr>
        <w:t>技术人员的高薪资也能够让人理解。</w:t>
      </w:r>
    </w:p>
    <w:p w14:paraId="70F3AAFF" w14:textId="11ABFCFB" w:rsidR="003E25D9" w:rsidRPr="00A96BB4" w:rsidRDefault="00DC37E9" w:rsidP="00320A18">
      <w:r>
        <w:rPr>
          <w:rFonts w:hint="eastAsia"/>
        </w:rPr>
        <w:t xml:space="preserve"> </w:t>
      </w:r>
      <w:r>
        <w:t xml:space="preserve">                                     </w:t>
      </w:r>
    </w:p>
    <w:p w14:paraId="18F984E5" w14:textId="49BD76E5" w:rsidR="003E25D9" w:rsidRDefault="00D67618" w:rsidP="00D67618">
      <w:pPr>
        <w:pStyle w:val="1"/>
      </w:pPr>
      <w:r>
        <w:rPr>
          <w:rFonts w:hint="eastAsia"/>
        </w:rPr>
        <w:t>参考文献</w:t>
      </w:r>
    </w:p>
    <w:p w14:paraId="04870B35" w14:textId="0B2E0482" w:rsidR="00D67618" w:rsidRDefault="00CB420A" w:rsidP="00DE2B78">
      <w:r>
        <w:rPr>
          <w:rFonts w:hint="eastAsia"/>
        </w:rPr>
        <w:t>[</w:t>
      </w:r>
      <w:r>
        <w:t xml:space="preserve">1] </w:t>
      </w:r>
      <w:r>
        <w:rPr>
          <w:rFonts w:hint="eastAsia"/>
        </w:rPr>
        <w:t>中华人民共和国国家统计局</w:t>
      </w:r>
      <w:r>
        <w:t>.</w:t>
      </w:r>
      <w:r>
        <w:rPr>
          <w:rFonts w:hint="eastAsia"/>
        </w:rPr>
        <w:t>国家数据</w:t>
      </w:r>
      <w:r>
        <w:rPr>
          <w:rFonts w:hint="eastAsia"/>
        </w:rPr>
        <w:t>[</w:t>
      </w:r>
      <w:r w:rsidR="00A9068D">
        <w:t>D</w:t>
      </w:r>
      <w:r>
        <w:t>B\OL].</w:t>
      </w:r>
      <w:r w:rsidRPr="00CB420A">
        <w:t xml:space="preserve"> </w:t>
      </w:r>
      <w:r w:rsidRPr="00CB420A">
        <w:lastRenderedPageBreak/>
        <w:t>data.stats.gov.cn/</w:t>
      </w:r>
      <w:proofErr w:type="spellStart"/>
      <w:r w:rsidRPr="00CB420A">
        <w:t>easyquery.htm?cn</w:t>
      </w:r>
      <w:proofErr w:type="spellEnd"/>
      <w:r w:rsidRPr="00CB420A">
        <w:t>=C01&amp;zb=A040E&amp;sj=2020</w:t>
      </w:r>
      <w:r w:rsidR="000C28D1">
        <w:t>, 2020</w:t>
      </w:r>
    </w:p>
    <w:p w14:paraId="099EA6BE" w14:textId="1F41DC70" w:rsidR="004F7416" w:rsidRDefault="004F7416" w:rsidP="00D67618">
      <w:r>
        <w:rPr>
          <w:rFonts w:hint="eastAsia"/>
        </w:rPr>
        <w:t>[</w:t>
      </w:r>
      <w:r>
        <w:t xml:space="preserve">2] </w:t>
      </w:r>
      <w:r>
        <w:rPr>
          <w:rFonts w:hint="eastAsia"/>
        </w:rPr>
        <w:t>中华人民共和国国家统计局</w:t>
      </w:r>
      <w:r>
        <w:t>.</w:t>
      </w:r>
      <w:r>
        <w:rPr>
          <w:rFonts w:hint="eastAsia"/>
        </w:rPr>
        <w:t>国家数据</w:t>
      </w:r>
      <w:r>
        <w:rPr>
          <w:rFonts w:hint="eastAsia"/>
        </w:rPr>
        <w:t>[</w:t>
      </w:r>
      <w:r>
        <w:t>DB\OL].</w:t>
      </w:r>
      <w:r w:rsidRPr="00CB420A">
        <w:t xml:space="preserve"> </w:t>
      </w:r>
      <w:hyperlink r:id="rId8" w:history="1">
        <w:r w:rsidRPr="00F15B49">
          <w:rPr>
            <w:rStyle w:val="a7"/>
          </w:rPr>
          <w:t>https://data.stats.gov.cn/easyquery.htm?cn=E0103</w:t>
        </w:r>
      </w:hyperlink>
      <w:r>
        <w:t>, 2020</w:t>
      </w:r>
    </w:p>
    <w:p w14:paraId="4E076AC3" w14:textId="67C162B8" w:rsidR="00A9068D" w:rsidRPr="00D67618" w:rsidRDefault="00A9068D" w:rsidP="00202DA2">
      <w:r>
        <w:rPr>
          <w:rFonts w:hint="eastAsia"/>
        </w:rPr>
        <w:t>[</w:t>
      </w:r>
      <w:r w:rsidR="004F7416">
        <w:t>3</w:t>
      </w:r>
      <w:r>
        <w:t xml:space="preserve">] </w:t>
      </w:r>
      <w:r>
        <w:rPr>
          <w:rFonts w:hint="eastAsia"/>
        </w:rPr>
        <w:t>广东省人力资源和社会保障厅</w:t>
      </w:r>
      <w:r>
        <w:t xml:space="preserve">. </w:t>
      </w:r>
      <w:r w:rsidR="007065B4" w:rsidRPr="007065B4">
        <w:rPr>
          <w:rFonts w:hint="eastAsia"/>
        </w:rPr>
        <w:t>2019</w:t>
      </w:r>
      <w:r w:rsidR="007065B4" w:rsidRPr="007065B4">
        <w:rPr>
          <w:rFonts w:hint="eastAsia"/>
        </w:rPr>
        <w:t>年广东省人力资源市场工资指导价位及行业人工成本信息</w:t>
      </w:r>
      <w:r>
        <w:t>[EB\OL].</w:t>
      </w:r>
      <w:r w:rsidRPr="00A9068D">
        <w:t xml:space="preserve"> </w:t>
      </w:r>
      <w:hyperlink r:id="rId9" w:history="1">
        <w:r w:rsidR="007065B4" w:rsidRPr="002C30F1">
          <w:rPr>
            <w:rStyle w:val="a7"/>
          </w:rPr>
          <w:t>http://hrss.gd.gov.cn/zdlyxx/jctj/jctj/content/post_2912410.html</w:t>
        </w:r>
      </w:hyperlink>
      <w:r w:rsidR="007065B4">
        <w:t xml:space="preserve">, </w:t>
      </w:r>
      <w:r w:rsidR="007065B4" w:rsidRPr="007065B4">
        <w:t>2020-03-02</w:t>
      </w:r>
      <w:r w:rsidR="007065B4">
        <w:t xml:space="preserve"> </w:t>
      </w:r>
    </w:p>
    <w:p w14:paraId="6306E7A3" w14:textId="0D97A9D0" w:rsidR="00A9068D" w:rsidRPr="00A9068D" w:rsidRDefault="00A9068D" w:rsidP="00D67618"/>
    <w:sectPr w:rsidR="00A9068D" w:rsidRPr="00A9068D">
      <w:footnotePr>
        <w:numFmt w:val="decimalEnclosedCircleChinese"/>
        <w:numRestart w:val="eachPage"/>
      </w:foot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CC4D7E" w14:textId="77777777" w:rsidR="00FA6254" w:rsidRDefault="00FA6254" w:rsidP="00DC37E9">
      <w:pPr>
        <w:spacing w:line="240" w:lineRule="auto"/>
      </w:pPr>
      <w:r>
        <w:separator/>
      </w:r>
    </w:p>
  </w:endnote>
  <w:endnote w:type="continuationSeparator" w:id="0">
    <w:p w14:paraId="1C90CD6F" w14:textId="77777777" w:rsidR="00FA6254" w:rsidRDefault="00FA6254" w:rsidP="00DC37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374987" w14:textId="77777777" w:rsidR="00FA6254" w:rsidRDefault="00FA6254" w:rsidP="00DC37E9">
      <w:pPr>
        <w:spacing w:line="240" w:lineRule="auto"/>
      </w:pPr>
      <w:r>
        <w:separator/>
      </w:r>
    </w:p>
  </w:footnote>
  <w:footnote w:type="continuationSeparator" w:id="0">
    <w:p w14:paraId="23601564" w14:textId="77777777" w:rsidR="00FA6254" w:rsidRDefault="00FA6254" w:rsidP="00DC37E9">
      <w:pPr>
        <w:spacing w:line="240" w:lineRule="auto"/>
      </w:pPr>
      <w:r>
        <w:continuationSeparator/>
      </w:r>
    </w:p>
  </w:footnote>
  <w:footnote w:id="1">
    <w:p w14:paraId="20C19F52" w14:textId="39460D4D" w:rsidR="00D826E7" w:rsidRPr="004F7416" w:rsidRDefault="00D826E7">
      <w:pPr>
        <w:pStyle w:val="a4"/>
      </w:pPr>
      <w:r w:rsidRPr="004F7416">
        <w:rPr>
          <w:rStyle w:val="a6"/>
        </w:rPr>
        <w:footnoteRef/>
      </w:r>
      <w:r w:rsidRPr="004F7416">
        <w:t xml:space="preserve"> </w:t>
      </w:r>
      <w:r w:rsidRPr="004F7416">
        <w:rPr>
          <w:rFonts w:hint="eastAsia"/>
        </w:rPr>
        <w:t>这里的</w:t>
      </w:r>
      <w:r w:rsidRPr="004F7416">
        <w:rPr>
          <w:rFonts w:hint="eastAsia"/>
        </w:rPr>
        <w:t>IT</w:t>
      </w:r>
      <w:r w:rsidRPr="004F7416">
        <w:rPr>
          <w:rFonts w:hint="eastAsia"/>
        </w:rPr>
        <w:t>行业薪资不单指专业技术人员，如软件工程师、硬件工程师的薪资，也包括</w:t>
      </w:r>
      <w:r w:rsidRPr="004F7416">
        <w:rPr>
          <w:rFonts w:hint="eastAsia"/>
        </w:rPr>
        <w:t>IT</w:t>
      </w:r>
      <w:r w:rsidRPr="004F7416">
        <w:rPr>
          <w:rFonts w:hint="eastAsia"/>
        </w:rPr>
        <w:t>企业中其他常规工种如，会计、广告公关、人事等的薪资一起进行统计。</w:t>
      </w:r>
    </w:p>
  </w:footnote>
  <w:footnote w:id="2">
    <w:p w14:paraId="1157E0EF" w14:textId="4121EC34" w:rsidR="00D826E7" w:rsidRDefault="00D826E7">
      <w:pPr>
        <w:pStyle w:val="a4"/>
      </w:pPr>
      <w:r w:rsidRPr="004F7416">
        <w:rPr>
          <w:rStyle w:val="a6"/>
        </w:rPr>
        <w:footnoteRef/>
      </w:r>
      <w:r w:rsidRPr="004F7416">
        <w:t xml:space="preserve"> </w:t>
      </w:r>
      <w:r w:rsidRPr="004F7416">
        <w:rPr>
          <w:rFonts w:hint="eastAsia"/>
        </w:rPr>
        <w:t>这里只使用到</w:t>
      </w:r>
      <w:r w:rsidRPr="004F7416">
        <w:rPr>
          <w:rFonts w:hint="eastAsia"/>
        </w:rPr>
        <w:t>2</w:t>
      </w:r>
      <w:r w:rsidRPr="004F7416">
        <w:t>019</w:t>
      </w:r>
      <w:r w:rsidRPr="004F7416">
        <w:rPr>
          <w:rFonts w:hint="eastAsia"/>
        </w:rPr>
        <w:t>年的数据是受限于国家统计局发布的国家数据中，现在只公布到</w:t>
      </w:r>
      <w:r w:rsidRPr="004F7416">
        <w:rPr>
          <w:rFonts w:hint="eastAsia"/>
        </w:rPr>
        <w:t>2</w:t>
      </w:r>
      <w:r w:rsidRPr="004F7416">
        <w:t>019</w:t>
      </w:r>
      <w:r w:rsidRPr="004F7416">
        <w:rPr>
          <w:rFonts w:hint="eastAsia"/>
        </w:rPr>
        <w:t>年的数据。包括后续与省人力资源管理与社会保障局发布的数据做对比，人力局的数据</w:t>
      </w:r>
      <w:r w:rsidR="00DE2B78">
        <w:rPr>
          <w:rFonts w:hint="eastAsia"/>
        </w:rPr>
        <w:t>随</w:t>
      </w:r>
      <w:r w:rsidRPr="004F7416">
        <w:rPr>
          <w:rFonts w:hint="eastAsia"/>
        </w:rPr>
        <w:t>能够获取到</w:t>
      </w:r>
      <w:r w:rsidRPr="004F7416">
        <w:rPr>
          <w:rFonts w:hint="eastAsia"/>
        </w:rPr>
        <w:t>2</w:t>
      </w:r>
      <w:r w:rsidRPr="004F7416">
        <w:t>020</w:t>
      </w:r>
      <w:r w:rsidRPr="004F7416">
        <w:rPr>
          <w:rFonts w:hint="eastAsia"/>
        </w:rPr>
        <w:t>年的，但无奈国家统计局中没有</w:t>
      </w:r>
      <w:r w:rsidRPr="004F7416">
        <w:rPr>
          <w:rFonts w:hint="eastAsia"/>
        </w:rPr>
        <w:t>2</w:t>
      </w:r>
      <w:r w:rsidRPr="004F7416">
        <w:t>020</w:t>
      </w:r>
      <w:r w:rsidRPr="004F7416">
        <w:rPr>
          <w:rFonts w:hint="eastAsia"/>
        </w:rPr>
        <w:t>年的分省数据做对比。</w:t>
      </w:r>
    </w:p>
  </w:footnote>
  <w:footnote w:id="3">
    <w:p w14:paraId="62429397" w14:textId="2F308B2D" w:rsidR="00D826E7" w:rsidRDefault="00D826E7">
      <w:pPr>
        <w:pStyle w:val="a4"/>
      </w:pPr>
      <w:r>
        <w:rPr>
          <w:rStyle w:val="a6"/>
        </w:rPr>
        <w:footnoteRef/>
      </w:r>
      <w:r>
        <w:t xml:space="preserve"> </w:t>
      </w:r>
      <w:r>
        <w:rPr>
          <w:rFonts w:hint="eastAsia"/>
        </w:rPr>
        <w:t>这里使用文件中提供的中位数作为数据参考。虽然直接将其与平均数做比较有失偏颇，但也能起到一定的对比效果。</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6C2E1D"/>
    <w:multiLevelType w:val="hybridMultilevel"/>
    <w:tmpl w:val="4F4EE596"/>
    <w:lvl w:ilvl="0" w:tplc="C060BF6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CD8"/>
    <w:rsid w:val="00075DD9"/>
    <w:rsid w:val="000C28D1"/>
    <w:rsid w:val="001C3044"/>
    <w:rsid w:val="00202DA2"/>
    <w:rsid w:val="00295CD8"/>
    <w:rsid w:val="002A09EE"/>
    <w:rsid w:val="002F1827"/>
    <w:rsid w:val="00301C09"/>
    <w:rsid w:val="00320A18"/>
    <w:rsid w:val="003229CA"/>
    <w:rsid w:val="00367646"/>
    <w:rsid w:val="003E151E"/>
    <w:rsid w:val="003E25D9"/>
    <w:rsid w:val="00407B1E"/>
    <w:rsid w:val="00410FE6"/>
    <w:rsid w:val="004267F2"/>
    <w:rsid w:val="004A47B5"/>
    <w:rsid w:val="004B40B2"/>
    <w:rsid w:val="004F7416"/>
    <w:rsid w:val="00505340"/>
    <w:rsid w:val="00602220"/>
    <w:rsid w:val="00666D7B"/>
    <w:rsid w:val="006C056D"/>
    <w:rsid w:val="007065B4"/>
    <w:rsid w:val="00760C44"/>
    <w:rsid w:val="007872B1"/>
    <w:rsid w:val="007E0596"/>
    <w:rsid w:val="00844189"/>
    <w:rsid w:val="008935CA"/>
    <w:rsid w:val="008B1E97"/>
    <w:rsid w:val="008C5C7C"/>
    <w:rsid w:val="009B483F"/>
    <w:rsid w:val="009E397D"/>
    <w:rsid w:val="00A00AF5"/>
    <w:rsid w:val="00A0139D"/>
    <w:rsid w:val="00A9068D"/>
    <w:rsid w:val="00A96BB4"/>
    <w:rsid w:val="00AE0E59"/>
    <w:rsid w:val="00B0726A"/>
    <w:rsid w:val="00B8243A"/>
    <w:rsid w:val="00C37DB1"/>
    <w:rsid w:val="00C71E52"/>
    <w:rsid w:val="00C83091"/>
    <w:rsid w:val="00CB420A"/>
    <w:rsid w:val="00CD3FEE"/>
    <w:rsid w:val="00D6200C"/>
    <w:rsid w:val="00D6612D"/>
    <w:rsid w:val="00D67618"/>
    <w:rsid w:val="00D81F17"/>
    <w:rsid w:val="00D826E7"/>
    <w:rsid w:val="00D82F4D"/>
    <w:rsid w:val="00DC37E9"/>
    <w:rsid w:val="00DE2B78"/>
    <w:rsid w:val="00E30B6F"/>
    <w:rsid w:val="00E310C0"/>
    <w:rsid w:val="00EF4D2E"/>
    <w:rsid w:val="00F603FE"/>
    <w:rsid w:val="00FA62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EE481"/>
  <w15:chartTrackingRefBased/>
  <w15:docId w15:val="{0E41A1BD-32F9-4605-86A7-D65714C36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0B6F"/>
    <w:pPr>
      <w:widowControl w:val="0"/>
      <w:tabs>
        <w:tab w:val="left" w:pos="377"/>
      </w:tabs>
      <w:spacing w:line="300" w:lineRule="auto"/>
      <w:jc w:val="both"/>
    </w:pPr>
    <w:rPr>
      <w:rFonts w:ascii="Times New Roman" w:eastAsia="宋体" w:hAnsi="Times New Roman" w:cs="Times New Roman"/>
      <w:sz w:val="18"/>
      <w:szCs w:val="24"/>
    </w:rPr>
  </w:style>
  <w:style w:type="paragraph" w:styleId="1">
    <w:name w:val="heading 1"/>
    <w:basedOn w:val="a"/>
    <w:next w:val="a"/>
    <w:link w:val="10"/>
    <w:uiPriority w:val="9"/>
    <w:qFormat/>
    <w:rsid w:val="008935CA"/>
    <w:pPr>
      <w:keepNext/>
      <w:keepLines/>
      <w:outlineLvl w:val="0"/>
    </w:pPr>
    <w:rPr>
      <w:rFonts w:eastAsia="黑体"/>
      <w:bCs/>
      <w:kern w:val="44"/>
      <w:sz w:val="21"/>
      <w:szCs w:val="44"/>
    </w:rPr>
  </w:style>
  <w:style w:type="paragraph" w:styleId="2">
    <w:name w:val="heading 2"/>
    <w:basedOn w:val="a"/>
    <w:next w:val="a"/>
    <w:link w:val="20"/>
    <w:uiPriority w:val="9"/>
    <w:unhideWhenUsed/>
    <w:qFormat/>
    <w:rsid w:val="00410FE6"/>
    <w:pPr>
      <w:keepNext/>
      <w:keepLines/>
      <w:spacing w:before="260" w:after="260" w:line="416" w:lineRule="auto"/>
      <w:outlineLvl w:val="1"/>
    </w:pPr>
    <w:rPr>
      <w:rFonts w:asciiTheme="majorHAnsi" w:eastAsia="黑体"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96BB4"/>
    <w:pPr>
      <w:ind w:firstLineChars="200" w:firstLine="420"/>
    </w:pPr>
  </w:style>
  <w:style w:type="character" w:customStyle="1" w:styleId="20">
    <w:name w:val="标题 2 字符"/>
    <w:basedOn w:val="a0"/>
    <w:link w:val="2"/>
    <w:uiPriority w:val="9"/>
    <w:rsid w:val="00410FE6"/>
    <w:rPr>
      <w:rFonts w:asciiTheme="majorHAnsi" w:eastAsia="黑体" w:hAnsiTheme="majorHAnsi" w:cstheme="majorBidi"/>
      <w:b/>
      <w:bCs/>
      <w:sz w:val="18"/>
      <w:szCs w:val="32"/>
    </w:rPr>
  </w:style>
  <w:style w:type="character" w:customStyle="1" w:styleId="10">
    <w:name w:val="标题 1 字符"/>
    <w:basedOn w:val="a0"/>
    <w:link w:val="1"/>
    <w:uiPriority w:val="9"/>
    <w:rsid w:val="008935CA"/>
    <w:rPr>
      <w:rFonts w:ascii="Times New Roman" w:eastAsia="黑体" w:hAnsi="Times New Roman"/>
      <w:bCs/>
      <w:kern w:val="44"/>
      <w:szCs w:val="44"/>
    </w:rPr>
  </w:style>
  <w:style w:type="paragraph" w:styleId="a4">
    <w:name w:val="footnote text"/>
    <w:basedOn w:val="a"/>
    <w:link w:val="a5"/>
    <w:uiPriority w:val="99"/>
    <w:semiHidden/>
    <w:unhideWhenUsed/>
    <w:rsid w:val="00DC37E9"/>
    <w:pPr>
      <w:snapToGrid w:val="0"/>
      <w:jc w:val="left"/>
    </w:pPr>
    <w:rPr>
      <w:szCs w:val="18"/>
    </w:rPr>
  </w:style>
  <w:style w:type="character" w:customStyle="1" w:styleId="a5">
    <w:name w:val="脚注文本 字符"/>
    <w:basedOn w:val="a0"/>
    <w:link w:val="a4"/>
    <w:uiPriority w:val="99"/>
    <w:semiHidden/>
    <w:rsid w:val="00DC37E9"/>
    <w:rPr>
      <w:rFonts w:ascii="Times New Roman" w:eastAsia="宋体" w:hAnsi="Times New Roman"/>
      <w:sz w:val="18"/>
      <w:szCs w:val="18"/>
    </w:rPr>
  </w:style>
  <w:style w:type="character" w:styleId="a6">
    <w:name w:val="footnote reference"/>
    <w:basedOn w:val="a0"/>
    <w:uiPriority w:val="99"/>
    <w:semiHidden/>
    <w:unhideWhenUsed/>
    <w:rsid w:val="00DC37E9"/>
    <w:rPr>
      <w:vertAlign w:val="superscript"/>
    </w:rPr>
  </w:style>
  <w:style w:type="character" w:styleId="a7">
    <w:name w:val="Hyperlink"/>
    <w:basedOn w:val="a0"/>
    <w:uiPriority w:val="99"/>
    <w:unhideWhenUsed/>
    <w:rsid w:val="004F7416"/>
    <w:rPr>
      <w:color w:val="0563C1" w:themeColor="hyperlink"/>
      <w:u w:val="single"/>
    </w:rPr>
  </w:style>
  <w:style w:type="character" w:styleId="a8">
    <w:name w:val="Unresolved Mention"/>
    <w:basedOn w:val="a0"/>
    <w:uiPriority w:val="99"/>
    <w:semiHidden/>
    <w:unhideWhenUsed/>
    <w:rsid w:val="004F7416"/>
    <w:rPr>
      <w:color w:val="605E5C"/>
      <w:shd w:val="clear" w:color="auto" w:fill="E1DFDD"/>
    </w:rPr>
  </w:style>
  <w:style w:type="table" w:styleId="a9">
    <w:name w:val="Table Grid"/>
    <w:basedOn w:val="a1"/>
    <w:uiPriority w:val="39"/>
    <w:rsid w:val="002A09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stats.gov.cn/easyquery.htm?cn=E0103"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hrss.gd.gov.cn/zdlyxx/jctj/jctj/content/post_2912410.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B91828-B485-4346-BED3-555A23AE27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2091</TotalTime>
  <Pages>4</Pages>
  <Words>541</Words>
  <Characters>3087</Characters>
  <Application>Microsoft Office Word</Application>
  <DocSecurity>0</DocSecurity>
  <Lines>25</Lines>
  <Paragraphs>7</Paragraphs>
  <ScaleCrop>false</ScaleCrop>
  <Company/>
  <LinksUpToDate>false</LinksUpToDate>
  <CharactersWithSpaces>3621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YiBo</dc:creator>
  <cp:keywords/>
  <dc:description/>
  <cp:lastModifiedBy>Zhou YiBo</cp:lastModifiedBy>
  <cp:revision>10</cp:revision>
  <dcterms:created xsi:type="dcterms:W3CDTF">2021-03-26T14:34:00Z</dcterms:created>
  <dcterms:modified xsi:type="dcterms:W3CDTF">2021-04-06T08:15:00Z</dcterms:modified>
</cp:coreProperties>
</file>